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ACBF" w14:textId="77777777" w:rsidR="00506DFE" w:rsidRPr="00737A9B" w:rsidRDefault="00506DFE" w:rsidP="004132BA">
      <w:pPr>
        <w:pStyle w:val="Titel"/>
        <w:rPr>
          <w:b w:val="0"/>
          <w:bCs w:val="0"/>
          <w:sz w:val="44"/>
        </w:rPr>
      </w:pPr>
      <w:bookmarkStart w:id="0" w:name="_Toc350494012"/>
      <w:bookmarkStart w:id="1" w:name="_Toc347916121"/>
      <w:bookmarkStart w:id="2" w:name="_Toc347916165"/>
      <w:bookmarkStart w:id="3" w:name="_Toc347916422"/>
      <w:bookmarkStart w:id="4" w:name="_Toc347921607"/>
      <w:bookmarkStart w:id="5" w:name="_Toc347933742"/>
    </w:p>
    <w:p w14:paraId="6ED6ED9E" w14:textId="3E5A037D" w:rsidR="00506DFE" w:rsidRPr="0044410A" w:rsidRDefault="004F5D9F" w:rsidP="004132BA">
      <w:pPr>
        <w:pStyle w:val="Titel"/>
        <w:rPr>
          <w:sz w:val="44"/>
        </w:rPr>
      </w:pPr>
      <w:r>
        <w:rPr>
          <w:sz w:val="44"/>
        </w:rPr>
        <w:t>Gældende f</w:t>
      </w:r>
      <w:r w:rsidR="00E51239">
        <w:rPr>
          <w:sz w:val="44"/>
        </w:rPr>
        <w:t>r</w:t>
      </w:r>
      <w:r>
        <w:rPr>
          <w:sz w:val="44"/>
        </w:rPr>
        <w:t>a</w:t>
      </w:r>
      <w:r w:rsidR="00E51239">
        <w:rPr>
          <w:sz w:val="44"/>
        </w:rPr>
        <w:t xml:space="preserve"> </w:t>
      </w:r>
      <w:r w:rsidR="0033123B">
        <w:rPr>
          <w:sz w:val="44"/>
        </w:rPr>
        <w:t>8.5.2024</w:t>
      </w:r>
    </w:p>
    <w:p w14:paraId="4666C0D5" w14:textId="77777777" w:rsidR="00506DFE" w:rsidRPr="0044410A" w:rsidRDefault="00506DFE" w:rsidP="004132BA">
      <w:pPr>
        <w:pStyle w:val="Titel"/>
        <w:rPr>
          <w:sz w:val="44"/>
        </w:rPr>
      </w:pPr>
    </w:p>
    <w:p w14:paraId="6F007DB9" w14:textId="77777777" w:rsidR="00506DFE" w:rsidRPr="0044410A" w:rsidRDefault="00506DFE" w:rsidP="004132BA">
      <w:pPr>
        <w:pStyle w:val="Titel"/>
        <w:rPr>
          <w:sz w:val="44"/>
        </w:rPr>
      </w:pPr>
    </w:p>
    <w:p w14:paraId="00E413F4" w14:textId="16C399F9" w:rsidR="005872B2" w:rsidRPr="003B6BC2" w:rsidRDefault="005872B2" w:rsidP="004132BA">
      <w:pPr>
        <w:pStyle w:val="Titel"/>
      </w:pPr>
      <w:r w:rsidRPr="0044410A">
        <w:rPr>
          <w:sz w:val="56"/>
        </w:rPr>
        <w:t xml:space="preserve">Dokumentation af </w:t>
      </w:r>
      <w:r w:rsidR="001A25C0" w:rsidRPr="001A25C0">
        <w:rPr>
          <w:sz w:val="56"/>
        </w:rPr>
        <w:t>De kliniske kvalitetsdatab</w:t>
      </w:r>
      <w:r w:rsidR="001A25C0">
        <w:rPr>
          <w:sz w:val="56"/>
        </w:rPr>
        <w:t>asers afrapporteringsmodel (KKA</w:t>
      </w:r>
      <w:r w:rsidR="003B6BC2">
        <w:rPr>
          <w:sz w:val="56"/>
        </w:rPr>
        <w:t>)</w:t>
      </w:r>
      <w:bookmarkEnd w:id="0"/>
    </w:p>
    <w:bookmarkEnd w:id="1"/>
    <w:bookmarkEnd w:id="2"/>
    <w:bookmarkEnd w:id="3"/>
    <w:bookmarkEnd w:id="4"/>
    <w:bookmarkEnd w:id="5"/>
    <w:p w14:paraId="48DE20ED" w14:textId="77777777" w:rsidR="00F75756" w:rsidRPr="0044410A" w:rsidRDefault="00F75756" w:rsidP="002339AE">
      <w:pPr>
        <w:pStyle w:val="Billedtekst"/>
        <w:jc w:val="center"/>
      </w:pPr>
    </w:p>
    <w:p w14:paraId="0CA2012A" w14:textId="77777777" w:rsidR="00993C35" w:rsidRPr="0044410A" w:rsidRDefault="00993C35" w:rsidP="000C6A2F"/>
    <w:p w14:paraId="3E1357C3" w14:textId="77777777" w:rsidR="00017F89" w:rsidRPr="0044410A" w:rsidRDefault="00017F89" w:rsidP="00F75756"/>
    <w:p w14:paraId="071AB3D4" w14:textId="77777777" w:rsidR="000D2D18" w:rsidRPr="000A31CB" w:rsidRDefault="00591164" w:rsidP="00F75756">
      <w:pPr>
        <w:rPr>
          <w:rFonts w:asciiTheme="majorHAnsi" w:hAnsiTheme="majorHAnsi"/>
          <w:b/>
          <w:sz w:val="28"/>
          <w:szCs w:val="28"/>
        </w:rPr>
      </w:pPr>
      <w:r w:rsidRPr="0044410A">
        <w:rPr>
          <w:noProof/>
          <w:lang w:eastAsia="da-DK"/>
        </w:rPr>
        <mc:AlternateContent>
          <mc:Choice Requires="wps">
            <w:drawing>
              <wp:anchor distT="0" distB="0" distL="91440" distR="91440" simplePos="0" relativeHeight="251657728" behindDoc="0" locked="0" layoutInCell="1" allowOverlap="1" wp14:anchorId="3545F2D3" wp14:editId="57815288">
                <wp:simplePos x="0" y="0"/>
                <wp:positionH relativeFrom="margin">
                  <wp:posOffset>2764790</wp:posOffset>
                </wp:positionH>
                <wp:positionV relativeFrom="line">
                  <wp:posOffset>745490</wp:posOffset>
                </wp:positionV>
                <wp:extent cx="3011170" cy="1216025"/>
                <wp:effectExtent l="0" t="0" r="0" b="0"/>
                <wp:wrapSquare wrapText="bothSides"/>
                <wp:docPr id="4"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4A99D6" w14:textId="33DBAA53" w:rsidR="00AD4723" w:rsidRPr="00562230" w:rsidRDefault="00AD4723" w:rsidP="00562230">
                            <w:pPr>
                              <w:pStyle w:val="Citat"/>
                              <w:pBdr>
                                <w:top w:val="single" w:sz="48" w:space="8" w:color="99CC00"/>
                                <w:bottom w:val="single" w:sz="48" w:space="8" w:color="99CC00"/>
                              </w:pBdr>
                              <w:spacing w:after="0" w:line="300" w:lineRule="auto"/>
                              <w:ind w:left="720"/>
                              <w:jc w:val="center"/>
                              <w:rPr>
                                <w:b/>
                                <w:bCs/>
                                <w:sz w:val="24"/>
                                <w:lang w:val="da-DK"/>
                              </w:rPr>
                            </w:pPr>
                            <w:r w:rsidRPr="00506DFE">
                              <w:rPr>
                                <w:b/>
                                <w:bCs/>
                                <w:sz w:val="24"/>
                                <w:lang w:val="da-DK"/>
                              </w:rPr>
                              <w:t xml:space="preserve">Et generisk format til afrapportering af </w:t>
                            </w:r>
                            <w:r>
                              <w:rPr>
                                <w:b/>
                                <w:bCs/>
                                <w:sz w:val="24"/>
                                <w:lang w:val="da-DK"/>
                              </w:rPr>
                              <w:t xml:space="preserve">data fra </w:t>
                            </w:r>
                            <w:r w:rsidRPr="00506DFE">
                              <w:rPr>
                                <w:b/>
                                <w:bCs/>
                                <w:sz w:val="24"/>
                                <w:lang w:val="da-DK"/>
                              </w:rPr>
                              <w:t>de nationale kliniske kvalitetsdatabaser</w:t>
                            </w:r>
                            <w:r>
                              <w:rPr>
                                <w:b/>
                                <w:bCs/>
                                <w:sz w:val="24"/>
                                <w:lang w:val="da-DK"/>
                              </w:rPr>
                              <w:t xml:space="preserve"> </w:t>
                            </w:r>
                            <w:r w:rsidRPr="00506DFE">
                              <w:rPr>
                                <w:b/>
                                <w:bCs/>
                                <w:sz w:val="24"/>
                                <w:lang w:val="da-DK"/>
                              </w:rPr>
                              <w:t>under RKKP</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5F2D3" id="_x0000_t202" coordsize="21600,21600" o:spt="202" path="m,l,21600r21600,l21600,xe">
                <v:stroke joinstyle="miter"/>
                <v:path gradientshapeok="t" o:connecttype="rect"/>
              </v:shapetype>
              <v:shape id="Tekstfelt 42" o:spid="_x0000_s1026" type="#_x0000_t202" style="position:absolute;margin-left:217.7pt;margin-top:58.7pt;width:237.1pt;height:95.75pt;z-index:25165772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cRtQIAALQFAAAOAAAAZHJzL2Uyb0RvYy54bWysVG1vmzAQ/j5p/8HydwqmzguopGpDmCZ1&#10;L1K7H+CACdbAZrYT0k377zubJE1bTZq28QHZ5/Nz99w9vqvrfdeiHddGKJlhchFhxGWpKiE3Gf7y&#10;UARzjIxlsmKtkjzDj9zg68XbN1dDn/JYNaqtuEYAIk069BlurO3TMDRlwztmLlTPJRzWSnfMwlZv&#10;wkqzAdC7NoyjaBoOSle9ViU3Bqz5eIgXHr+ueWk/1bXhFrUZhtys/2v/X7t/uLhi6UazvhHlIQ32&#10;F1l0TEgIeoLKmWVoq8UrqE6UWhlV24tSdaGqa1FyzwHYkOgFm/uG9dxzgeKY/lQm8/9gy4+7zxqJ&#10;KsMUI8k6aNED/2pszVuLaOzqM/QmBbf7Hhzt/lbtoc+eq+nvVPnVIKmWDZMbfqO1GhrOKsiPuJvh&#10;2dURxziQ9fBBVRCIba3yQPtad654UA4E6NCnx1Nv+N6iEoyXESFkBkclnJGYTKN44mOw9Hi918a+&#10;46pDbpFhDc338Gx3Z6xLh6VHFxdNqkK0rRdAK58ZwHG0QHC46s5cGr6fP5IoWc1XcxrQeLoKaJTn&#10;wU2xpMG0ILNJfpkvlzn56eISmjaiqrh0YY7aIvTPendQ+aiKk7qMakXl4FxKRm/Wy1ajHQNtF/47&#10;FOTMLXyehi8CcHlBicQ0uo2ToJjOZwEt6CRIZtE8iEhym0wjmtC8eE7pTkj+75TQkOHp5SQa1fRb&#10;bpH/XnNjaScsTI9WdBmen5xY6jS4kpVvrWWiHddnpXDpP5UC2n1stFesE+koV7tf7wHFyXitqkfQ&#10;rlagLFAhjDxYNEp/x2iA8ZFh823LNMeofS9B/27W+EVCKIWNPlrX51YmS4DIsMVoXC7tOJu2vRab&#10;BiKML02qG3grtfAqfsrm8MJgNHgyhzHmZs/53ns9DdvFLwAAAP//AwBQSwMEFAAGAAgAAAAhAIcE&#10;59LiAAAACwEAAA8AAABkcnMvZG93bnJldi54bWxMj8tOwzAQRfdI/IM1SGwQtfugrUOcClCBBWzS&#10;Vl278ZAEYjuy3Tb8PcMKdjO6R3fO5KvBduyEIbbeKRiPBDB0lTetqxXsts+3S2AxaWd05x0q+MYI&#10;q+LyIteZ8WdX4mmTakYlLmZaQZNSn3EeqwatjiPfo6PswwerE62h5iboM5Xbjk+EmHOrW0cXGt3j&#10;U4PV1+ZoFfT7dd1sy8f96+Ql3Lx/ro18K6VS11fDwz2whEP6g+FXn9ShIKeDPzoTWadgNr2bEUrB&#10;eEEDEVLIObCDgqlYSuBFzv//UPwAAAD//wMAUEsBAi0AFAAGAAgAAAAhALaDOJL+AAAA4QEAABMA&#10;AAAAAAAAAAAAAAAAAAAAAFtDb250ZW50X1R5cGVzXS54bWxQSwECLQAUAAYACAAAACEAOP0h/9YA&#10;AACUAQAACwAAAAAAAAAAAAAAAAAvAQAAX3JlbHMvLnJlbHNQSwECLQAUAAYACAAAACEAiY9XEbUC&#10;AAC0BQAADgAAAAAAAAAAAAAAAAAuAgAAZHJzL2Uyb0RvYy54bWxQSwECLQAUAAYACAAAACEAhwTn&#10;0uIAAAALAQAADwAAAAAAAAAAAAAAAAAPBQAAZHJzL2Rvd25yZXYueG1sUEsFBgAAAAAEAAQA8wAA&#10;AB4GAAAAAA==&#10;" filled="f" stroked="f" strokeweight=".5pt">
                <v:textbox inset="0,7.2pt,0,7.2pt">
                  <w:txbxContent>
                    <w:p w14:paraId="0A4A99D6" w14:textId="33DBAA53" w:rsidR="00AD4723" w:rsidRPr="00562230" w:rsidRDefault="00AD4723" w:rsidP="00562230">
                      <w:pPr>
                        <w:pStyle w:val="Citat"/>
                        <w:pBdr>
                          <w:top w:val="single" w:sz="48" w:space="8" w:color="99CC00"/>
                          <w:bottom w:val="single" w:sz="48" w:space="8" w:color="99CC00"/>
                        </w:pBdr>
                        <w:spacing w:after="0" w:line="300" w:lineRule="auto"/>
                        <w:ind w:left="720"/>
                        <w:jc w:val="center"/>
                        <w:rPr>
                          <w:b/>
                          <w:bCs/>
                          <w:sz w:val="24"/>
                          <w:lang w:val="da-DK"/>
                        </w:rPr>
                      </w:pPr>
                      <w:r w:rsidRPr="00506DFE">
                        <w:rPr>
                          <w:b/>
                          <w:bCs/>
                          <w:sz w:val="24"/>
                          <w:lang w:val="da-DK"/>
                        </w:rPr>
                        <w:t xml:space="preserve">Et generisk format til afrapportering af </w:t>
                      </w:r>
                      <w:r>
                        <w:rPr>
                          <w:b/>
                          <w:bCs/>
                          <w:sz w:val="24"/>
                          <w:lang w:val="da-DK"/>
                        </w:rPr>
                        <w:t xml:space="preserve">data fra </w:t>
                      </w:r>
                      <w:r w:rsidRPr="00506DFE">
                        <w:rPr>
                          <w:b/>
                          <w:bCs/>
                          <w:sz w:val="24"/>
                          <w:lang w:val="da-DK"/>
                        </w:rPr>
                        <w:t>de nationale kliniske kvalitetsdatabaser</w:t>
                      </w:r>
                      <w:r>
                        <w:rPr>
                          <w:b/>
                          <w:bCs/>
                          <w:sz w:val="24"/>
                          <w:lang w:val="da-DK"/>
                        </w:rPr>
                        <w:t xml:space="preserve"> </w:t>
                      </w:r>
                      <w:r w:rsidRPr="00506DFE">
                        <w:rPr>
                          <w:b/>
                          <w:bCs/>
                          <w:sz w:val="24"/>
                          <w:lang w:val="da-DK"/>
                        </w:rPr>
                        <w:t>under RKKP</w:t>
                      </w:r>
                    </w:p>
                  </w:txbxContent>
                </v:textbox>
                <w10:wrap type="square" anchorx="margin" anchory="line"/>
              </v:shape>
            </w:pict>
          </mc:Fallback>
        </mc:AlternateContent>
      </w:r>
      <w:r w:rsidR="004132BA" w:rsidRPr="0044410A">
        <w:br w:type="page"/>
      </w:r>
      <w:r w:rsidR="004132BA" w:rsidRPr="000A31CB">
        <w:rPr>
          <w:rFonts w:asciiTheme="majorHAnsi" w:hAnsiTheme="majorHAnsi"/>
          <w:b/>
          <w:sz w:val="28"/>
          <w:szCs w:val="28"/>
        </w:rPr>
        <w:lastRenderedPageBreak/>
        <w:t>Indholdsfortegnelse</w:t>
      </w:r>
    </w:p>
    <w:p w14:paraId="375538E4" w14:textId="4C773D6B" w:rsidR="005B02D5" w:rsidRDefault="002339AE">
      <w:pPr>
        <w:pStyle w:val="Indholdsfortegnelse2"/>
        <w:rPr>
          <w:rFonts w:asciiTheme="minorHAnsi" w:eastAsiaTheme="minorEastAsia" w:hAnsiTheme="minorHAnsi" w:cstheme="minorBidi"/>
          <w:noProof/>
          <w:sz w:val="22"/>
          <w:szCs w:val="22"/>
          <w:lang w:eastAsia="da-DK"/>
        </w:rPr>
      </w:pPr>
      <w:r w:rsidRPr="0044410A">
        <w:fldChar w:fldCharType="begin"/>
      </w:r>
      <w:r w:rsidRPr="0044410A">
        <w:instrText xml:space="preserve"> TOC \o "2-3" \h \z \t "Overskrift 1;1" </w:instrText>
      </w:r>
      <w:r w:rsidRPr="0044410A">
        <w:fldChar w:fldCharType="separate"/>
      </w:r>
      <w:hyperlink w:anchor="_Toc110940644" w:history="1">
        <w:r w:rsidR="005B02D5" w:rsidRPr="00557125">
          <w:rPr>
            <w:rStyle w:val="Hyperlink"/>
            <w:noProof/>
          </w:rPr>
          <w:t>Versionshistorik</w:t>
        </w:r>
        <w:r w:rsidR="005B02D5">
          <w:rPr>
            <w:noProof/>
            <w:webHidden/>
          </w:rPr>
          <w:tab/>
        </w:r>
        <w:r w:rsidR="005B02D5">
          <w:rPr>
            <w:noProof/>
            <w:webHidden/>
          </w:rPr>
          <w:fldChar w:fldCharType="begin"/>
        </w:r>
        <w:r w:rsidR="005B02D5">
          <w:rPr>
            <w:noProof/>
            <w:webHidden/>
          </w:rPr>
          <w:instrText xml:space="preserve"> PAGEREF _Toc110940644 \h </w:instrText>
        </w:r>
        <w:r w:rsidR="005B02D5">
          <w:rPr>
            <w:noProof/>
            <w:webHidden/>
          </w:rPr>
        </w:r>
        <w:r w:rsidR="005B02D5">
          <w:rPr>
            <w:noProof/>
            <w:webHidden/>
          </w:rPr>
          <w:fldChar w:fldCharType="separate"/>
        </w:r>
        <w:r w:rsidR="00CE6CC7">
          <w:rPr>
            <w:noProof/>
            <w:webHidden/>
          </w:rPr>
          <w:t>3</w:t>
        </w:r>
        <w:r w:rsidR="005B02D5">
          <w:rPr>
            <w:noProof/>
            <w:webHidden/>
          </w:rPr>
          <w:fldChar w:fldCharType="end"/>
        </w:r>
      </w:hyperlink>
    </w:p>
    <w:p w14:paraId="5B744271" w14:textId="0B28C07E" w:rsidR="005B02D5" w:rsidRDefault="004F5D9F">
      <w:pPr>
        <w:pStyle w:val="Indholdsfortegnelse2"/>
        <w:rPr>
          <w:rFonts w:asciiTheme="minorHAnsi" w:eastAsiaTheme="minorEastAsia" w:hAnsiTheme="minorHAnsi" w:cstheme="minorBidi"/>
          <w:noProof/>
          <w:sz w:val="22"/>
          <w:szCs w:val="22"/>
          <w:lang w:eastAsia="da-DK"/>
        </w:rPr>
      </w:pPr>
      <w:hyperlink w:anchor="_Toc110940645" w:history="1">
        <w:r w:rsidR="005B02D5" w:rsidRPr="00557125">
          <w:rPr>
            <w:rStyle w:val="Hyperlink"/>
            <w:noProof/>
          </w:rPr>
          <w:t>Baggrund</w:t>
        </w:r>
        <w:r w:rsidR="005B02D5">
          <w:rPr>
            <w:noProof/>
            <w:webHidden/>
          </w:rPr>
          <w:tab/>
        </w:r>
        <w:r w:rsidR="005B02D5">
          <w:rPr>
            <w:noProof/>
            <w:webHidden/>
          </w:rPr>
          <w:fldChar w:fldCharType="begin"/>
        </w:r>
        <w:r w:rsidR="005B02D5">
          <w:rPr>
            <w:noProof/>
            <w:webHidden/>
          </w:rPr>
          <w:instrText xml:space="preserve"> PAGEREF _Toc110940645 \h </w:instrText>
        </w:r>
        <w:r w:rsidR="005B02D5">
          <w:rPr>
            <w:noProof/>
            <w:webHidden/>
          </w:rPr>
        </w:r>
        <w:r w:rsidR="005B02D5">
          <w:rPr>
            <w:noProof/>
            <w:webHidden/>
          </w:rPr>
          <w:fldChar w:fldCharType="separate"/>
        </w:r>
        <w:r w:rsidR="00CE6CC7">
          <w:rPr>
            <w:noProof/>
            <w:webHidden/>
          </w:rPr>
          <w:t>7</w:t>
        </w:r>
        <w:r w:rsidR="005B02D5">
          <w:rPr>
            <w:noProof/>
            <w:webHidden/>
          </w:rPr>
          <w:fldChar w:fldCharType="end"/>
        </w:r>
      </w:hyperlink>
    </w:p>
    <w:p w14:paraId="1625CB0F" w14:textId="3F831D61" w:rsidR="005B02D5" w:rsidRDefault="004F5D9F">
      <w:pPr>
        <w:pStyle w:val="Indholdsfortegnelse2"/>
        <w:rPr>
          <w:rFonts w:asciiTheme="minorHAnsi" w:eastAsiaTheme="minorEastAsia" w:hAnsiTheme="minorHAnsi" w:cstheme="minorBidi"/>
          <w:noProof/>
          <w:sz w:val="22"/>
          <w:szCs w:val="22"/>
          <w:lang w:eastAsia="da-DK"/>
        </w:rPr>
      </w:pPr>
      <w:hyperlink w:anchor="_Toc110940646" w:history="1">
        <w:r w:rsidR="005B02D5" w:rsidRPr="00557125">
          <w:rPr>
            <w:rStyle w:val="Hyperlink"/>
            <w:noProof/>
          </w:rPr>
          <w:t>Formål</w:t>
        </w:r>
        <w:r w:rsidR="005B02D5">
          <w:rPr>
            <w:noProof/>
            <w:webHidden/>
          </w:rPr>
          <w:tab/>
        </w:r>
        <w:r w:rsidR="005B02D5">
          <w:rPr>
            <w:noProof/>
            <w:webHidden/>
          </w:rPr>
          <w:fldChar w:fldCharType="begin"/>
        </w:r>
        <w:r w:rsidR="005B02D5">
          <w:rPr>
            <w:noProof/>
            <w:webHidden/>
          </w:rPr>
          <w:instrText xml:space="preserve"> PAGEREF _Toc110940646 \h </w:instrText>
        </w:r>
        <w:r w:rsidR="005B02D5">
          <w:rPr>
            <w:noProof/>
            <w:webHidden/>
          </w:rPr>
        </w:r>
        <w:r w:rsidR="005B02D5">
          <w:rPr>
            <w:noProof/>
            <w:webHidden/>
          </w:rPr>
          <w:fldChar w:fldCharType="separate"/>
        </w:r>
        <w:r w:rsidR="00CE6CC7">
          <w:rPr>
            <w:noProof/>
            <w:webHidden/>
          </w:rPr>
          <w:t>7</w:t>
        </w:r>
        <w:r w:rsidR="005B02D5">
          <w:rPr>
            <w:noProof/>
            <w:webHidden/>
          </w:rPr>
          <w:fldChar w:fldCharType="end"/>
        </w:r>
      </w:hyperlink>
    </w:p>
    <w:p w14:paraId="42EBC867" w14:textId="4F944985" w:rsidR="005B02D5" w:rsidRDefault="004F5D9F">
      <w:pPr>
        <w:pStyle w:val="Indholdsfortegnelse2"/>
        <w:rPr>
          <w:rFonts w:asciiTheme="minorHAnsi" w:eastAsiaTheme="minorEastAsia" w:hAnsiTheme="minorHAnsi" w:cstheme="minorBidi"/>
          <w:noProof/>
          <w:sz w:val="22"/>
          <w:szCs w:val="22"/>
          <w:lang w:eastAsia="da-DK"/>
        </w:rPr>
      </w:pPr>
      <w:hyperlink w:anchor="_Toc110940647" w:history="1">
        <w:r w:rsidR="005B02D5" w:rsidRPr="00557125">
          <w:rPr>
            <w:rStyle w:val="Hyperlink"/>
            <w:noProof/>
          </w:rPr>
          <w:t>Beskrivelse af KKA</w:t>
        </w:r>
        <w:r w:rsidR="005B02D5">
          <w:rPr>
            <w:noProof/>
            <w:webHidden/>
          </w:rPr>
          <w:tab/>
        </w:r>
        <w:r w:rsidR="005B02D5">
          <w:rPr>
            <w:noProof/>
            <w:webHidden/>
          </w:rPr>
          <w:fldChar w:fldCharType="begin"/>
        </w:r>
        <w:r w:rsidR="005B02D5">
          <w:rPr>
            <w:noProof/>
            <w:webHidden/>
          </w:rPr>
          <w:instrText xml:space="preserve"> PAGEREF _Toc110940647 \h </w:instrText>
        </w:r>
        <w:r w:rsidR="005B02D5">
          <w:rPr>
            <w:noProof/>
            <w:webHidden/>
          </w:rPr>
        </w:r>
        <w:r w:rsidR="005B02D5">
          <w:rPr>
            <w:noProof/>
            <w:webHidden/>
          </w:rPr>
          <w:fldChar w:fldCharType="separate"/>
        </w:r>
        <w:r w:rsidR="00CE6CC7">
          <w:rPr>
            <w:noProof/>
            <w:webHidden/>
          </w:rPr>
          <w:t>8</w:t>
        </w:r>
        <w:r w:rsidR="005B02D5">
          <w:rPr>
            <w:noProof/>
            <w:webHidden/>
          </w:rPr>
          <w:fldChar w:fldCharType="end"/>
        </w:r>
      </w:hyperlink>
    </w:p>
    <w:p w14:paraId="6A73FBF8" w14:textId="3E6E3B2E"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48" w:history="1">
        <w:r w:rsidR="005B02D5" w:rsidRPr="00557125">
          <w:rPr>
            <w:rStyle w:val="Hyperlink"/>
            <w:noProof/>
          </w:rPr>
          <w:t>Aktører</w:t>
        </w:r>
        <w:r w:rsidR="005B02D5">
          <w:rPr>
            <w:noProof/>
            <w:webHidden/>
          </w:rPr>
          <w:tab/>
        </w:r>
        <w:r w:rsidR="005B02D5">
          <w:rPr>
            <w:noProof/>
            <w:webHidden/>
          </w:rPr>
          <w:fldChar w:fldCharType="begin"/>
        </w:r>
        <w:r w:rsidR="005B02D5">
          <w:rPr>
            <w:noProof/>
            <w:webHidden/>
          </w:rPr>
          <w:instrText xml:space="preserve"> PAGEREF _Toc110940648 \h </w:instrText>
        </w:r>
        <w:r w:rsidR="005B02D5">
          <w:rPr>
            <w:noProof/>
            <w:webHidden/>
          </w:rPr>
        </w:r>
        <w:r w:rsidR="005B02D5">
          <w:rPr>
            <w:noProof/>
            <w:webHidden/>
          </w:rPr>
          <w:fldChar w:fldCharType="separate"/>
        </w:r>
        <w:r w:rsidR="00CE6CC7">
          <w:rPr>
            <w:noProof/>
            <w:webHidden/>
          </w:rPr>
          <w:t>8</w:t>
        </w:r>
        <w:r w:rsidR="005B02D5">
          <w:rPr>
            <w:noProof/>
            <w:webHidden/>
          </w:rPr>
          <w:fldChar w:fldCharType="end"/>
        </w:r>
      </w:hyperlink>
    </w:p>
    <w:p w14:paraId="7E965027" w14:textId="4A277132"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49" w:history="1">
        <w:r w:rsidR="005B02D5" w:rsidRPr="00557125">
          <w:rPr>
            <w:rStyle w:val="Hyperlink"/>
            <w:noProof/>
          </w:rPr>
          <w:t>Dataleverancer</w:t>
        </w:r>
        <w:r w:rsidR="005B02D5">
          <w:rPr>
            <w:noProof/>
            <w:webHidden/>
          </w:rPr>
          <w:tab/>
        </w:r>
        <w:r w:rsidR="005B02D5">
          <w:rPr>
            <w:noProof/>
            <w:webHidden/>
          </w:rPr>
          <w:fldChar w:fldCharType="begin"/>
        </w:r>
        <w:r w:rsidR="005B02D5">
          <w:rPr>
            <w:noProof/>
            <w:webHidden/>
          </w:rPr>
          <w:instrText xml:space="preserve"> PAGEREF _Toc110940649 \h </w:instrText>
        </w:r>
        <w:r w:rsidR="005B02D5">
          <w:rPr>
            <w:noProof/>
            <w:webHidden/>
          </w:rPr>
        </w:r>
        <w:r w:rsidR="005B02D5">
          <w:rPr>
            <w:noProof/>
            <w:webHidden/>
          </w:rPr>
          <w:fldChar w:fldCharType="separate"/>
        </w:r>
        <w:r w:rsidR="00CE6CC7">
          <w:rPr>
            <w:noProof/>
            <w:webHidden/>
          </w:rPr>
          <w:t>8</w:t>
        </w:r>
        <w:r w:rsidR="005B02D5">
          <w:rPr>
            <w:noProof/>
            <w:webHidden/>
          </w:rPr>
          <w:fldChar w:fldCharType="end"/>
        </w:r>
      </w:hyperlink>
    </w:p>
    <w:p w14:paraId="678DDA0F" w14:textId="1F276F0B"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50" w:history="1">
        <w:r w:rsidR="005B02D5" w:rsidRPr="00557125">
          <w:rPr>
            <w:rStyle w:val="Hyperlink"/>
            <w:noProof/>
          </w:rPr>
          <w:t>Årsrapportleverance</w:t>
        </w:r>
        <w:r w:rsidR="005B02D5">
          <w:rPr>
            <w:noProof/>
            <w:webHidden/>
          </w:rPr>
          <w:tab/>
        </w:r>
        <w:r w:rsidR="005B02D5">
          <w:rPr>
            <w:noProof/>
            <w:webHidden/>
          </w:rPr>
          <w:fldChar w:fldCharType="begin"/>
        </w:r>
        <w:r w:rsidR="005B02D5">
          <w:rPr>
            <w:noProof/>
            <w:webHidden/>
          </w:rPr>
          <w:instrText xml:space="preserve"> PAGEREF _Toc110940650 \h </w:instrText>
        </w:r>
        <w:r w:rsidR="005B02D5">
          <w:rPr>
            <w:noProof/>
            <w:webHidden/>
          </w:rPr>
        </w:r>
        <w:r w:rsidR="005B02D5">
          <w:rPr>
            <w:noProof/>
            <w:webHidden/>
          </w:rPr>
          <w:fldChar w:fldCharType="separate"/>
        </w:r>
        <w:r w:rsidR="00CE6CC7">
          <w:rPr>
            <w:noProof/>
            <w:webHidden/>
          </w:rPr>
          <w:t>8</w:t>
        </w:r>
        <w:r w:rsidR="005B02D5">
          <w:rPr>
            <w:noProof/>
            <w:webHidden/>
          </w:rPr>
          <w:fldChar w:fldCharType="end"/>
        </w:r>
      </w:hyperlink>
    </w:p>
    <w:p w14:paraId="47F34EE2" w14:textId="76BBF55F"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51" w:history="1">
        <w:r w:rsidR="005B02D5" w:rsidRPr="00557125">
          <w:rPr>
            <w:rStyle w:val="Hyperlink"/>
            <w:noProof/>
          </w:rPr>
          <w:t>Udvidet dokumentation og låsning af formater/udfald</w:t>
        </w:r>
        <w:r w:rsidR="005B02D5">
          <w:rPr>
            <w:noProof/>
            <w:webHidden/>
          </w:rPr>
          <w:tab/>
        </w:r>
        <w:r w:rsidR="005B02D5">
          <w:rPr>
            <w:noProof/>
            <w:webHidden/>
          </w:rPr>
          <w:fldChar w:fldCharType="begin"/>
        </w:r>
        <w:r w:rsidR="005B02D5">
          <w:rPr>
            <w:noProof/>
            <w:webHidden/>
          </w:rPr>
          <w:instrText xml:space="preserve"> PAGEREF _Toc110940651 \h </w:instrText>
        </w:r>
        <w:r w:rsidR="005B02D5">
          <w:rPr>
            <w:noProof/>
            <w:webHidden/>
          </w:rPr>
        </w:r>
        <w:r w:rsidR="005B02D5">
          <w:rPr>
            <w:noProof/>
            <w:webHidden/>
          </w:rPr>
          <w:fldChar w:fldCharType="separate"/>
        </w:r>
        <w:r w:rsidR="00CE6CC7">
          <w:rPr>
            <w:noProof/>
            <w:webHidden/>
          </w:rPr>
          <w:t>10</w:t>
        </w:r>
        <w:r w:rsidR="005B02D5">
          <w:rPr>
            <w:noProof/>
            <w:webHidden/>
          </w:rPr>
          <w:fldChar w:fldCharType="end"/>
        </w:r>
      </w:hyperlink>
    </w:p>
    <w:p w14:paraId="5C262158" w14:textId="4874BB20"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52" w:history="1">
        <w:r w:rsidR="005B02D5" w:rsidRPr="00557125">
          <w:rPr>
            <w:rStyle w:val="Hyperlink"/>
            <w:noProof/>
          </w:rPr>
          <w:t>Generelt om obligatorisk navngivning og anvendelse af variable samt udfald</w:t>
        </w:r>
        <w:r w:rsidR="005B02D5">
          <w:rPr>
            <w:noProof/>
            <w:webHidden/>
          </w:rPr>
          <w:tab/>
        </w:r>
        <w:r w:rsidR="005B02D5">
          <w:rPr>
            <w:noProof/>
            <w:webHidden/>
          </w:rPr>
          <w:fldChar w:fldCharType="begin"/>
        </w:r>
        <w:r w:rsidR="005B02D5">
          <w:rPr>
            <w:noProof/>
            <w:webHidden/>
          </w:rPr>
          <w:instrText xml:space="preserve"> PAGEREF _Toc110940652 \h </w:instrText>
        </w:r>
        <w:r w:rsidR="005B02D5">
          <w:rPr>
            <w:noProof/>
            <w:webHidden/>
          </w:rPr>
        </w:r>
        <w:r w:rsidR="005B02D5">
          <w:rPr>
            <w:noProof/>
            <w:webHidden/>
          </w:rPr>
          <w:fldChar w:fldCharType="separate"/>
        </w:r>
        <w:r w:rsidR="00CE6CC7">
          <w:rPr>
            <w:noProof/>
            <w:webHidden/>
          </w:rPr>
          <w:t>10</w:t>
        </w:r>
        <w:r w:rsidR="005B02D5">
          <w:rPr>
            <w:noProof/>
            <w:webHidden/>
          </w:rPr>
          <w:fldChar w:fldCharType="end"/>
        </w:r>
      </w:hyperlink>
    </w:p>
    <w:p w14:paraId="3DDA26BA" w14:textId="25B88B09"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53" w:history="1">
        <w:r w:rsidR="005B02D5" w:rsidRPr="00557125">
          <w:rPr>
            <w:rStyle w:val="Hyperlink"/>
            <w:noProof/>
          </w:rPr>
          <w:t>Særligt vedrørende Årsrapportleverancer</w:t>
        </w:r>
        <w:r w:rsidR="005B02D5">
          <w:rPr>
            <w:noProof/>
            <w:webHidden/>
          </w:rPr>
          <w:tab/>
        </w:r>
        <w:r w:rsidR="005B02D5">
          <w:rPr>
            <w:noProof/>
            <w:webHidden/>
          </w:rPr>
          <w:fldChar w:fldCharType="begin"/>
        </w:r>
        <w:r w:rsidR="005B02D5">
          <w:rPr>
            <w:noProof/>
            <w:webHidden/>
          </w:rPr>
          <w:instrText xml:space="preserve"> PAGEREF _Toc110940653 \h </w:instrText>
        </w:r>
        <w:r w:rsidR="005B02D5">
          <w:rPr>
            <w:noProof/>
            <w:webHidden/>
          </w:rPr>
        </w:r>
        <w:r w:rsidR="005B02D5">
          <w:rPr>
            <w:noProof/>
            <w:webHidden/>
          </w:rPr>
          <w:fldChar w:fldCharType="separate"/>
        </w:r>
        <w:r w:rsidR="00CE6CC7">
          <w:rPr>
            <w:noProof/>
            <w:webHidden/>
          </w:rPr>
          <w:t>11</w:t>
        </w:r>
        <w:r w:rsidR="005B02D5">
          <w:rPr>
            <w:noProof/>
            <w:webHidden/>
          </w:rPr>
          <w:fldChar w:fldCharType="end"/>
        </w:r>
      </w:hyperlink>
    </w:p>
    <w:p w14:paraId="750C8DC6" w14:textId="171CC9B9" w:rsidR="005B02D5" w:rsidRDefault="004F5D9F">
      <w:pPr>
        <w:pStyle w:val="Indholdsfortegnelse2"/>
        <w:rPr>
          <w:rFonts w:asciiTheme="minorHAnsi" w:eastAsiaTheme="minorEastAsia" w:hAnsiTheme="minorHAnsi" w:cstheme="minorBidi"/>
          <w:noProof/>
          <w:sz w:val="22"/>
          <w:szCs w:val="22"/>
          <w:lang w:eastAsia="da-DK"/>
        </w:rPr>
      </w:pPr>
      <w:hyperlink w:anchor="_Toc110940654" w:history="1">
        <w:r w:rsidR="005B02D5" w:rsidRPr="00557125">
          <w:rPr>
            <w:rStyle w:val="Hyperlink"/>
            <w:noProof/>
          </w:rPr>
          <w:t>Overordnet beskrivelse af datasættene</w:t>
        </w:r>
        <w:r w:rsidR="005B02D5">
          <w:rPr>
            <w:noProof/>
            <w:webHidden/>
          </w:rPr>
          <w:tab/>
        </w:r>
        <w:r w:rsidR="005B02D5">
          <w:rPr>
            <w:noProof/>
            <w:webHidden/>
          </w:rPr>
          <w:fldChar w:fldCharType="begin"/>
        </w:r>
        <w:r w:rsidR="005B02D5">
          <w:rPr>
            <w:noProof/>
            <w:webHidden/>
          </w:rPr>
          <w:instrText xml:space="preserve"> PAGEREF _Toc110940654 \h </w:instrText>
        </w:r>
        <w:r w:rsidR="005B02D5">
          <w:rPr>
            <w:noProof/>
            <w:webHidden/>
          </w:rPr>
        </w:r>
        <w:r w:rsidR="005B02D5">
          <w:rPr>
            <w:noProof/>
            <w:webHidden/>
          </w:rPr>
          <w:fldChar w:fldCharType="separate"/>
        </w:r>
        <w:r w:rsidR="00CE6CC7">
          <w:rPr>
            <w:noProof/>
            <w:webHidden/>
          </w:rPr>
          <w:t>12</w:t>
        </w:r>
        <w:r w:rsidR="005B02D5">
          <w:rPr>
            <w:noProof/>
            <w:webHidden/>
          </w:rPr>
          <w:fldChar w:fldCharType="end"/>
        </w:r>
      </w:hyperlink>
    </w:p>
    <w:p w14:paraId="7DA7EDD2" w14:textId="5A078844" w:rsidR="005B02D5" w:rsidRDefault="004F5D9F">
      <w:pPr>
        <w:pStyle w:val="Indholdsfortegnelse2"/>
        <w:rPr>
          <w:rFonts w:asciiTheme="minorHAnsi" w:eastAsiaTheme="minorEastAsia" w:hAnsiTheme="minorHAnsi" w:cstheme="minorBidi"/>
          <w:noProof/>
          <w:sz w:val="22"/>
          <w:szCs w:val="22"/>
          <w:lang w:eastAsia="da-DK"/>
        </w:rPr>
      </w:pPr>
      <w:hyperlink w:anchor="_Toc110940655" w:history="1">
        <w:r w:rsidR="005B02D5" w:rsidRPr="00557125">
          <w:rPr>
            <w:rStyle w:val="Hyperlink"/>
            <w:noProof/>
          </w:rPr>
          <w:t>Specielle forhold vedr. løbende leverancer</w:t>
        </w:r>
        <w:r w:rsidR="005B02D5">
          <w:rPr>
            <w:noProof/>
            <w:webHidden/>
          </w:rPr>
          <w:tab/>
        </w:r>
        <w:r w:rsidR="005B02D5">
          <w:rPr>
            <w:noProof/>
            <w:webHidden/>
          </w:rPr>
          <w:fldChar w:fldCharType="begin"/>
        </w:r>
        <w:r w:rsidR="005B02D5">
          <w:rPr>
            <w:noProof/>
            <w:webHidden/>
          </w:rPr>
          <w:instrText xml:space="preserve"> PAGEREF _Toc110940655 \h </w:instrText>
        </w:r>
        <w:r w:rsidR="005B02D5">
          <w:rPr>
            <w:noProof/>
            <w:webHidden/>
          </w:rPr>
        </w:r>
        <w:r w:rsidR="005B02D5">
          <w:rPr>
            <w:noProof/>
            <w:webHidden/>
          </w:rPr>
          <w:fldChar w:fldCharType="separate"/>
        </w:r>
        <w:r w:rsidR="00CE6CC7">
          <w:rPr>
            <w:noProof/>
            <w:webHidden/>
          </w:rPr>
          <w:t>18</w:t>
        </w:r>
        <w:r w:rsidR="005B02D5">
          <w:rPr>
            <w:noProof/>
            <w:webHidden/>
          </w:rPr>
          <w:fldChar w:fldCharType="end"/>
        </w:r>
      </w:hyperlink>
    </w:p>
    <w:p w14:paraId="2E5B8C19" w14:textId="1614673F" w:rsidR="005B02D5" w:rsidRDefault="004F5D9F">
      <w:pPr>
        <w:pStyle w:val="Indholdsfortegnelse2"/>
        <w:rPr>
          <w:rFonts w:asciiTheme="minorHAnsi" w:eastAsiaTheme="minorEastAsia" w:hAnsiTheme="minorHAnsi" w:cstheme="minorBidi"/>
          <w:noProof/>
          <w:sz w:val="22"/>
          <w:szCs w:val="22"/>
          <w:lang w:eastAsia="da-DK"/>
        </w:rPr>
      </w:pPr>
      <w:hyperlink w:anchor="_Toc110940656" w:history="1">
        <w:r w:rsidR="005B02D5" w:rsidRPr="00557125">
          <w:rPr>
            <w:rStyle w:val="Hyperlink"/>
            <w:noProof/>
          </w:rPr>
          <w:t>Specielle forhold vedr. årsrapportleverance</w:t>
        </w:r>
        <w:r w:rsidR="005B02D5">
          <w:rPr>
            <w:noProof/>
            <w:webHidden/>
          </w:rPr>
          <w:tab/>
        </w:r>
        <w:r w:rsidR="005B02D5">
          <w:rPr>
            <w:noProof/>
            <w:webHidden/>
          </w:rPr>
          <w:fldChar w:fldCharType="begin"/>
        </w:r>
        <w:r w:rsidR="005B02D5">
          <w:rPr>
            <w:noProof/>
            <w:webHidden/>
          </w:rPr>
          <w:instrText xml:space="preserve"> PAGEREF _Toc110940656 \h </w:instrText>
        </w:r>
        <w:r w:rsidR="005B02D5">
          <w:rPr>
            <w:noProof/>
            <w:webHidden/>
          </w:rPr>
        </w:r>
        <w:r w:rsidR="005B02D5">
          <w:rPr>
            <w:noProof/>
            <w:webHidden/>
          </w:rPr>
          <w:fldChar w:fldCharType="separate"/>
        </w:r>
        <w:r w:rsidR="00CE6CC7">
          <w:rPr>
            <w:noProof/>
            <w:webHidden/>
          </w:rPr>
          <w:t>18</w:t>
        </w:r>
        <w:r w:rsidR="005B02D5">
          <w:rPr>
            <w:noProof/>
            <w:webHidden/>
          </w:rPr>
          <w:fldChar w:fldCharType="end"/>
        </w:r>
      </w:hyperlink>
    </w:p>
    <w:p w14:paraId="091A69D6" w14:textId="7DE08E2C" w:rsidR="005B02D5" w:rsidRDefault="004F5D9F">
      <w:pPr>
        <w:pStyle w:val="Indholdsfortegnelse2"/>
        <w:rPr>
          <w:rFonts w:asciiTheme="minorHAnsi" w:eastAsiaTheme="minorEastAsia" w:hAnsiTheme="minorHAnsi" w:cstheme="minorBidi"/>
          <w:noProof/>
          <w:sz w:val="22"/>
          <w:szCs w:val="22"/>
          <w:lang w:eastAsia="da-DK"/>
        </w:rPr>
      </w:pPr>
      <w:hyperlink w:anchor="_Toc110940657" w:history="1">
        <w:r w:rsidR="005B02D5" w:rsidRPr="00557125">
          <w:rPr>
            <w:rStyle w:val="Hyperlink"/>
            <w:noProof/>
          </w:rPr>
          <w:t>Koblingen mellem datasæt i dataleverancen</w:t>
        </w:r>
        <w:r w:rsidR="005B02D5">
          <w:rPr>
            <w:noProof/>
            <w:webHidden/>
          </w:rPr>
          <w:tab/>
        </w:r>
        <w:r w:rsidR="005B02D5">
          <w:rPr>
            <w:noProof/>
            <w:webHidden/>
          </w:rPr>
          <w:fldChar w:fldCharType="begin"/>
        </w:r>
        <w:r w:rsidR="005B02D5">
          <w:rPr>
            <w:noProof/>
            <w:webHidden/>
          </w:rPr>
          <w:instrText xml:space="preserve"> PAGEREF _Toc110940657 \h </w:instrText>
        </w:r>
        <w:r w:rsidR="005B02D5">
          <w:rPr>
            <w:noProof/>
            <w:webHidden/>
          </w:rPr>
        </w:r>
        <w:r w:rsidR="005B02D5">
          <w:rPr>
            <w:noProof/>
            <w:webHidden/>
          </w:rPr>
          <w:fldChar w:fldCharType="separate"/>
        </w:r>
        <w:r w:rsidR="00CE6CC7">
          <w:rPr>
            <w:noProof/>
            <w:webHidden/>
          </w:rPr>
          <w:t>19</w:t>
        </w:r>
        <w:r w:rsidR="005B02D5">
          <w:rPr>
            <w:noProof/>
            <w:webHidden/>
          </w:rPr>
          <w:fldChar w:fldCharType="end"/>
        </w:r>
      </w:hyperlink>
    </w:p>
    <w:p w14:paraId="555AE68C" w14:textId="6B016C82"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58" w:history="1">
        <w:r w:rsidR="005B02D5" w:rsidRPr="00557125">
          <w:rPr>
            <w:rStyle w:val="Hyperlink"/>
            <w:noProof/>
          </w:rPr>
          <w:t>Nøgler</w:t>
        </w:r>
        <w:r w:rsidR="005B02D5">
          <w:rPr>
            <w:noProof/>
            <w:webHidden/>
          </w:rPr>
          <w:tab/>
        </w:r>
        <w:r w:rsidR="005B02D5">
          <w:rPr>
            <w:noProof/>
            <w:webHidden/>
          </w:rPr>
          <w:fldChar w:fldCharType="begin"/>
        </w:r>
        <w:r w:rsidR="005B02D5">
          <w:rPr>
            <w:noProof/>
            <w:webHidden/>
          </w:rPr>
          <w:instrText xml:space="preserve"> PAGEREF _Toc110940658 \h </w:instrText>
        </w:r>
        <w:r w:rsidR="005B02D5">
          <w:rPr>
            <w:noProof/>
            <w:webHidden/>
          </w:rPr>
        </w:r>
        <w:r w:rsidR="005B02D5">
          <w:rPr>
            <w:noProof/>
            <w:webHidden/>
          </w:rPr>
          <w:fldChar w:fldCharType="separate"/>
        </w:r>
        <w:r w:rsidR="00CE6CC7">
          <w:rPr>
            <w:noProof/>
            <w:webHidden/>
          </w:rPr>
          <w:t>19</w:t>
        </w:r>
        <w:r w:rsidR="005B02D5">
          <w:rPr>
            <w:noProof/>
            <w:webHidden/>
          </w:rPr>
          <w:fldChar w:fldCharType="end"/>
        </w:r>
      </w:hyperlink>
    </w:p>
    <w:p w14:paraId="1B4B5E5B" w14:textId="6AF7C04C"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59" w:history="1">
        <w:r w:rsidR="005B02D5" w:rsidRPr="00557125">
          <w:rPr>
            <w:rStyle w:val="Hyperlink"/>
            <w:noProof/>
          </w:rPr>
          <w:t>Eksempel 1</w:t>
        </w:r>
        <w:r w:rsidR="005B02D5">
          <w:rPr>
            <w:noProof/>
            <w:webHidden/>
          </w:rPr>
          <w:tab/>
        </w:r>
        <w:r w:rsidR="005B02D5">
          <w:rPr>
            <w:noProof/>
            <w:webHidden/>
          </w:rPr>
          <w:fldChar w:fldCharType="begin"/>
        </w:r>
        <w:r w:rsidR="005B02D5">
          <w:rPr>
            <w:noProof/>
            <w:webHidden/>
          </w:rPr>
          <w:instrText xml:space="preserve"> PAGEREF _Toc110940659 \h </w:instrText>
        </w:r>
        <w:r w:rsidR="005B02D5">
          <w:rPr>
            <w:noProof/>
            <w:webHidden/>
          </w:rPr>
        </w:r>
        <w:r w:rsidR="005B02D5">
          <w:rPr>
            <w:noProof/>
            <w:webHidden/>
          </w:rPr>
          <w:fldChar w:fldCharType="separate"/>
        </w:r>
        <w:r w:rsidR="00CE6CC7">
          <w:rPr>
            <w:noProof/>
            <w:webHidden/>
          </w:rPr>
          <w:t>19</w:t>
        </w:r>
        <w:r w:rsidR="005B02D5">
          <w:rPr>
            <w:noProof/>
            <w:webHidden/>
          </w:rPr>
          <w:fldChar w:fldCharType="end"/>
        </w:r>
      </w:hyperlink>
    </w:p>
    <w:p w14:paraId="356F8633" w14:textId="34F76BCB"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60" w:history="1">
        <w:r w:rsidR="005B02D5" w:rsidRPr="00557125">
          <w:rPr>
            <w:rStyle w:val="Hyperlink"/>
            <w:noProof/>
          </w:rPr>
          <w:t>Eksempel 2</w:t>
        </w:r>
        <w:r w:rsidR="005B02D5">
          <w:rPr>
            <w:noProof/>
            <w:webHidden/>
          </w:rPr>
          <w:tab/>
        </w:r>
        <w:r w:rsidR="005B02D5">
          <w:rPr>
            <w:noProof/>
            <w:webHidden/>
          </w:rPr>
          <w:fldChar w:fldCharType="begin"/>
        </w:r>
        <w:r w:rsidR="005B02D5">
          <w:rPr>
            <w:noProof/>
            <w:webHidden/>
          </w:rPr>
          <w:instrText xml:space="preserve"> PAGEREF _Toc110940660 \h </w:instrText>
        </w:r>
        <w:r w:rsidR="005B02D5">
          <w:rPr>
            <w:noProof/>
            <w:webHidden/>
          </w:rPr>
        </w:r>
        <w:r w:rsidR="005B02D5">
          <w:rPr>
            <w:noProof/>
            <w:webHidden/>
          </w:rPr>
          <w:fldChar w:fldCharType="separate"/>
        </w:r>
        <w:r w:rsidR="00CE6CC7">
          <w:rPr>
            <w:noProof/>
            <w:webHidden/>
          </w:rPr>
          <w:t>20</w:t>
        </w:r>
        <w:r w:rsidR="005B02D5">
          <w:rPr>
            <w:noProof/>
            <w:webHidden/>
          </w:rPr>
          <w:fldChar w:fldCharType="end"/>
        </w:r>
      </w:hyperlink>
    </w:p>
    <w:p w14:paraId="127C34C3" w14:textId="7A2D8DBD" w:rsidR="005B02D5" w:rsidRDefault="004F5D9F">
      <w:pPr>
        <w:pStyle w:val="Indholdsfortegnelse2"/>
        <w:rPr>
          <w:rFonts w:asciiTheme="minorHAnsi" w:eastAsiaTheme="minorEastAsia" w:hAnsiTheme="minorHAnsi" w:cstheme="minorBidi"/>
          <w:noProof/>
          <w:sz w:val="22"/>
          <w:szCs w:val="22"/>
          <w:lang w:eastAsia="da-DK"/>
        </w:rPr>
      </w:pPr>
      <w:hyperlink w:anchor="_Toc110940661" w:history="1">
        <w:r w:rsidR="005B02D5" w:rsidRPr="00557125">
          <w:rPr>
            <w:rStyle w:val="Hyperlink"/>
            <w:noProof/>
          </w:rPr>
          <w:t>Kodning af indikatorer for mortalitet og overlevelse</w:t>
        </w:r>
        <w:r w:rsidR="005B02D5">
          <w:rPr>
            <w:noProof/>
            <w:webHidden/>
          </w:rPr>
          <w:tab/>
        </w:r>
        <w:r w:rsidR="005B02D5">
          <w:rPr>
            <w:noProof/>
            <w:webHidden/>
          </w:rPr>
          <w:fldChar w:fldCharType="begin"/>
        </w:r>
        <w:r w:rsidR="005B02D5">
          <w:rPr>
            <w:noProof/>
            <w:webHidden/>
          </w:rPr>
          <w:instrText xml:space="preserve"> PAGEREF _Toc110940661 \h </w:instrText>
        </w:r>
        <w:r w:rsidR="005B02D5">
          <w:rPr>
            <w:noProof/>
            <w:webHidden/>
          </w:rPr>
        </w:r>
        <w:r w:rsidR="005B02D5">
          <w:rPr>
            <w:noProof/>
            <w:webHidden/>
          </w:rPr>
          <w:fldChar w:fldCharType="separate"/>
        </w:r>
        <w:r w:rsidR="00CE6CC7">
          <w:rPr>
            <w:noProof/>
            <w:webHidden/>
          </w:rPr>
          <w:t>20</w:t>
        </w:r>
        <w:r w:rsidR="005B02D5">
          <w:rPr>
            <w:noProof/>
            <w:webHidden/>
          </w:rPr>
          <w:fldChar w:fldCharType="end"/>
        </w:r>
      </w:hyperlink>
    </w:p>
    <w:p w14:paraId="4200D556" w14:textId="5EC33D3D" w:rsidR="005B02D5" w:rsidRDefault="004F5D9F">
      <w:pPr>
        <w:pStyle w:val="Indholdsfortegnelse2"/>
        <w:rPr>
          <w:rFonts w:asciiTheme="minorHAnsi" w:eastAsiaTheme="minorEastAsia" w:hAnsiTheme="minorHAnsi" w:cstheme="minorBidi"/>
          <w:noProof/>
          <w:sz w:val="22"/>
          <w:szCs w:val="22"/>
          <w:lang w:eastAsia="da-DK"/>
        </w:rPr>
      </w:pPr>
      <w:hyperlink w:anchor="_Toc110940662" w:history="1">
        <w:r w:rsidR="005B02D5" w:rsidRPr="00557125">
          <w:rPr>
            <w:rStyle w:val="Hyperlink"/>
            <w:noProof/>
          </w:rPr>
          <w:t>Modellen</w:t>
        </w:r>
        <w:r w:rsidR="005B02D5">
          <w:rPr>
            <w:noProof/>
            <w:webHidden/>
          </w:rPr>
          <w:tab/>
        </w:r>
        <w:r w:rsidR="005B02D5">
          <w:rPr>
            <w:noProof/>
            <w:webHidden/>
          </w:rPr>
          <w:fldChar w:fldCharType="begin"/>
        </w:r>
        <w:r w:rsidR="005B02D5">
          <w:rPr>
            <w:noProof/>
            <w:webHidden/>
          </w:rPr>
          <w:instrText xml:space="preserve"> PAGEREF _Toc110940662 \h </w:instrText>
        </w:r>
        <w:r w:rsidR="005B02D5">
          <w:rPr>
            <w:noProof/>
            <w:webHidden/>
          </w:rPr>
        </w:r>
        <w:r w:rsidR="005B02D5">
          <w:rPr>
            <w:noProof/>
            <w:webHidden/>
          </w:rPr>
          <w:fldChar w:fldCharType="separate"/>
        </w:r>
        <w:r w:rsidR="00CE6CC7">
          <w:rPr>
            <w:noProof/>
            <w:webHidden/>
          </w:rPr>
          <w:t>21</w:t>
        </w:r>
        <w:r w:rsidR="005B02D5">
          <w:rPr>
            <w:noProof/>
            <w:webHidden/>
          </w:rPr>
          <w:fldChar w:fldCharType="end"/>
        </w:r>
      </w:hyperlink>
    </w:p>
    <w:p w14:paraId="35051C6F" w14:textId="45A18AB2"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63" w:history="1">
        <w:r w:rsidR="005B02D5" w:rsidRPr="00557125">
          <w:rPr>
            <w:rStyle w:val="Hyperlink"/>
            <w:noProof/>
          </w:rPr>
          <w:t>Formater og eksempler</w:t>
        </w:r>
        <w:r w:rsidR="005B02D5">
          <w:rPr>
            <w:noProof/>
            <w:webHidden/>
          </w:rPr>
          <w:tab/>
        </w:r>
        <w:r w:rsidR="005B02D5">
          <w:rPr>
            <w:noProof/>
            <w:webHidden/>
          </w:rPr>
          <w:fldChar w:fldCharType="begin"/>
        </w:r>
        <w:r w:rsidR="005B02D5">
          <w:rPr>
            <w:noProof/>
            <w:webHidden/>
          </w:rPr>
          <w:instrText xml:space="preserve"> PAGEREF _Toc110940663 \h </w:instrText>
        </w:r>
        <w:r w:rsidR="005B02D5">
          <w:rPr>
            <w:noProof/>
            <w:webHidden/>
          </w:rPr>
        </w:r>
        <w:r w:rsidR="005B02D5">
          <w:rPr>
            <w:noProof/>
            <w:webHidden/>
          </w:rPr>
          <w:fldChar w:fldCharType="separate"/>
        </w:r>
        <w:r w:rsidR="00CE6CC7">
          <w:rPr>
            <w:noProof/>
            <w:webHidden/>
          </w:rPr>
          <w:t>21</w:t>
        </w:r>
        <w:r w:rsidR="005B02D5">
          <w:rPr>
            <w:noProof/>
            <w:webHidden/>
          </w:rPr>
          <w:fldChar w:fldCharType="end"/>
        </w:r>
      </w:hyperlink>
    </w:p>
    <w:p w14:paraId="2020A026" w14:textId="3B6AA1CA"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64" w:history="1">
        <w:r w:rsidR="005B02D5" w:rsidRPr="00557125">
          <w:rPr>
            <w:rStyle w:val="Hyperlink"/>
            <w:noProof/>
          </w:rPr>
          <w:t>Opmærksomhedspunkter i forhold til dannelse af CSV-filer</w:t>
        </w:r>
        <w:r w:rsidR="005B02D5">
          <w:rPr>
            <w:noProof/>
            <w:webHidden/>
          </w:rPr>
          <w:tab/>
        </w:r>
        <w:r w:rsidR="005B02D5">
          <w:rPr>
            <w:noProof/>
            <w:webHidden/>
          </w:rPr>
          <w:fldChar w:fldCharType="begin"/>
        </w:r>
        <w:r w:rsidR="005B02D5">
          <w:rPr>
            <w:noProof/>
            <w:webHidden/>
          </w:rPr>
          <w:instrText xml:space="preserve"> PAGEREF _Toc110940664 \h </w:instrText>
        </w:r>
        <w:r w:rsidR="005B02D5">
          <w:rPr>
            <w:noProof/>
            <w:webHidden/>
          </w:rPr>
        </w:r>
        <w:r w:rsidR="005B02D5">
          <w:rPr>
            <w:noProof/>
            <w:webHidden/>
          </w:rPr>
          <w:fldChar w:fldCharType="separate"/>
        </w:r>
        <w:r w:rsidR="00CE6CC7">
          <w:rPr>
            <w:noProof/>
            <w:webHidden/>
          </w:rPr>
          <w:t>21</w:t>
        </w:r>
        <w:r w:rsidR="005B02D5">
          <w:rPr>
            <w:noProof/>
            <w:webHidden/>
          </w:rPr>
          <w:fldChar w:fldCharType="end"/>
        </w:r>
      </w:hyperlink>
    </w:p>
    <w:p w14:paraId="1EAC92C5" w14:textId="5CD8606F"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65" w:history="1">
        <w:r w:rsidR="005B02D5" w:rsidRPr="00557125">
          <w:rPr>
            <w:rStyle w:val="Hyperlink"/>
            <w:noProof/>
          </w:rPr>
          <w:t>Tabel 1: Datasæt der indgår i modellen, med tilhørende variable</w:t>
        </w:r>
        <w:r w:rsidR="005B02D5">
          <w:rPr>
            <w:noProof/>
            <w:webHidden/>
          </w:rPr>
          <w:tab/>
        </w:r>
        <w:r w:rsidR="005B02D5">
          <w:rPr>
            <w:noProof/>
            <w:webHidden/>
          </w:rPr>
          <w:fldChar w:fldCharType="begin"/>
        </w:r>
        <w:r w:rsidR="005B02D5">
          <w:rPr>
            <w:noProof/>
            <w:webHidden/>
          </w:rPr>
          <w:instrText xml:space="preserve"> PAGEREF _Toc110940665 \h </w:instrText>
        </w:r>
        <w:r w:rsidR="005B02D5">
          <w:rPr>
            <w:noProof/>
            <w:webHidden/>
          </w:rPr>
        </w:r>
        <w:r w:rsidR="005B02D5">
          <w:rPr>
            <w:noProof/>
            <w:webHidden/>
          </w:rPr>
          <w:fldChar w:fldCharType="separate"/>
        </w:r>
        <w:r w:rsidR="00CE6CC7">
          <w:rPr>
            <w:noProof/>
            <w:webHidden/>
          </w:rPr>
          <w:t>22</w:t>
        </w:r>
        <w:r w:rsidR="005B02D5">
          <w:rPr>
            <w:noProof/>
            <w:webHidden/>
          </w:rPr>
          <w:fldChar w:fldCharType="end"/>
        </w:r>
      </w:hyperlink>
    </w:p>
    <w:p w14:paraId="5D87558C" w14:textId="19C68B00" w:rsidR="005B02D5" w:rsidRDefault="004F5D9F">
      <w:pPr>
        <w:pStyle w:val="Indholdsfortegnelse3"/>
        <w:tabs>
          <w:tab w:val="right" w:leader="dot" w:pos="9628"/>
        </w:tabs>
        <w:rPr>
          <w:rFonts w:asciiTheme="minorHAnsi" w:eastAsiaTheme="minorEastAsia" w:hAnsiTheme="minorHAnsi" w:cstheme="minorBidi"/>
          <w:noProof/>
          <w:sz w:val="22"/>
          <w:szCs w:val="22"/>
          <w:lang w:eastAsia="da-DK"/>
        </w:rPr>
      </w:pPr>
      <w:hyperlink w:anchor="_Toc110940666" w:history="1">
        <w:r w:rsidR="005B02D5" w:rsidRPr="00557125">
          <w:rPr>
            <w:rStyle w:val="Hyperlink"/>
            <w:noProof/>
          </w:rPr>
          <w:t>Tabel 2: Datasæt- og variabelbeskrivelser af indholdet i modellen</w:t>
        </w:r>
        <w:r w:rsidR="005B02D5">
          <w:rPr>
            <w:noProof/>
            <w:webHidden/>
          </w:rPr>
          <w:tab/>
        </w:r>
        <w:r w:rsidR="005B02D5">
          <w:rPr>
            <w:noProof/>
            <w:webHidden/>
          </w:rPr>
          <w:fldChar w:fldCharType="begin"/>
        </w:r>
        <w:r w:rsidR="005B02D5">
          <w:rPr>
            <w:noProof/>
            <w:webHidden/>
          </w:rPr>
          <w:instrText xml:space="preserve"> PAGEREF _Toc110940666 \h </w:instrText>
        </w:r>
        <w:r w:rsidR="005B02D5">
          <w:rPr>
            <w:noProof/>
            <w:webHidden/>
          </w:rPr>
        </w:r>
        <w:r w:rsidR="005B02D5">
          <w:rPr>
            <w:noProof/>
            <w:webHidden/>
          </w:rPr>
          <w:fldChar w:fldCharType="separate"/>
        </w:r>
        <w:r w:rsidR="00CE6CC7">
          <w:rPr>
            <w:noProof/>
            <w:webHidden/>
          </w:rPr>
          <w:t>24</w:t>
        </w:r>
        <w:r w:rsidR="005B02D5">
          <w:rPr>
            <w:noProof/>
            <w:webHidden/>
          </w:rPr>
          <w:fldChar w:fldCharType="end"/>
        </w:r>
      </w:hyperlink>
    </w:p>
    <w:p w14:paraId="2BE9CEBA" w14:textId="5BE694EB" w:rsidR="005B02D5" w:rsidRDefault="004F5D9F">
      <w:pPr>
        <w:pStyle w:val="Indholdsfortegnelse2"/>
        <w:rPr>
          <w:rFonts w:asciiTheme="minorHAnsi" w:eastAsiaTheme="minorEastAsia" w:hAnsiTheme="minorHAnsi" w:cstheme="minorBidi"/>
          <w:noProof/>
          <w:sz w:val="22"/>
          <w:szCs w:val="22"/>
          <w:lang w:eastAsia="da-DK"/>
        </w:rPr>
      </w:pPr>
      <w:hyperlink w:anchor="_Toc110940667" w:history="1">
        <w:r w:rsidR="005B02D5" w:rsidRPr="00557125">
          <w:rPr>
            <w:rStyle w:val="Hyperlink"/>
            <w:noProof/>
          </w:rPr>
          <w:t>Bilag 1. Anvendelsesmuligheder for KKA (bilag udarbejdet af Region Syddanmark)</w:t>
        </w:r>
        <w:r w:rsidR="005B02D5">
          <w:rPr>
            <w:noProof/>
            <w:webHidden/>
          </w:rPr>
          <w:tab/>
        </w:r>
        <w:r w:rsidR="005B02D5">
          <w:rPr>
            <w:noProof/>
            <w:webHidden/>
          </w:rPr>
          <w:fldChar w:fldCharType="begin"/>
        </w:r>
        <w:r w:rsidR="005B02D5">
          <w:rPr>
            <w:noProof/>
            <w:webHidden/>
          </w:rPr>
          <w:instrText xml:space="preserve"> PAGEREF _Toc110940667 \h </w:instrText>
        </w:r>
        <w:r w:rsidR="005B02D5">
          <w:rPr>
            <w:noProof/>
            <w:webHidden/>
          </w:rPr>
        </w:r>
        <w:r w:rsidR="005B02D5">
          <w:rPr>
            <w:noProof/>
            <w:webHidden/>
          </w:rPr>
          <w:fldChar w:fldCharType="separate"/>
        </w:r>
        <w:r w:rsidR="00CE6CC7">
          <w:rPr>
            <w:noProof/>
            <w:webHidden/>
          </w:rPr>
          <w:t>53</w:t>
        </w:r>
        <w:r w:rsidR="005B02D5">
          <w:rPr>
            <w:noProof/>
            <w:webHidden/>
          </w:rPr>
          <w:fldChar w:fldCharType="end"/>
        </w:r>
      </w:hyperlink>
    </w:p>
    <w:p w14:paraId="2E363C6C" w14:textId="38CA920D" w:rsidR="00F75756" w:rsidRDefault="002339AE" w:rsidP="00E12A40">
      <w:pPr>
        <w:pStyle w:val="Overskrift2"/>
        <w:pageBreakBefore/>
      </w:pPr>
      <w:r w:rsidRPr="0044410A">
        <w:lastRenderedPageBreak/>
        <w:fldChar w:fldCharType="end"/>
      </w:r>
      <w:bookmarkStart w:id="6" w:name="_Toc434909390"/>
      <w:bookmarkStart w:id="7" w:name="_Toc110940644"/>
      <w:r w:rsidR="00CB326C" w:rsidRPr="00B93154">
        <w:t>Versionshistorik</w:t>
      </w:r>
      <w:bookmarkEnd w:id="6"/>
      <w:bookmarkEnd w:id="7"/>
    </w:p>
    <w:p w14:paraId="4F6D49E9" w14:textId="77777777" w:rsidR="0082248F" w:rsidRDefault="0082248F" w:rsidP="0082248F">
      <w:pPr>
        <w:rPr>
          <w:lang w:eastAsia="ar-SA"/>
        </w:rPr>
      </w:pPr>
    </w:p>
    <w:p w14:paraId="4E51DB0F" w14:textId="652C5411" w:rsidR="0082248F" w:rsidRDefault="0082248F" w:rsidP="0082248F">
      <w:pPr>
        <w:rPr>
          <w:lang w:eastAsia="ar-SA"/>
        </w:rPr>
      </w:pPr>
      <w:r>
        <w:rPr>
          <w:lang w:eastAsia="ar-SA"/>
        </w:rPr>
        <w:t>Som "</w:t>
      </w:r>
      <w:r w:rsidRPr="0044410A">
        <w:rPr>
          <w:lang w:eastAsia="ar-SA"/>
        </w:rPr>
        <w:t>Dokumentation af Generisk Model</w:t>
      </w:r>
      <w:r>
        <w:rPr>
          <w:lang w:eastAsia="ar-SA"/>
        </w:rPr>
        <w:t>":</w:t>
      </w:r>
    </w:p>
    <w:p w14:paraId="150C95AA" w14:textId="77777777" w:rsidR="0082248F" w:rsidRPr="0082248F" w:rsidRDefault="0082248F" w:rsidP="0082248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418"/>
        <w:gridCol w:w="5698"/>
      </w:tblGrid>
      <w:tr w:rsidR="0082248F" w:rsidRPr="0044410A" w14:paraId="55A9B7D6" w14:textId="77777777" w:rsidTr="0082248F">
        <w:trPr>
          <w:cantSplit/>
          <w:tblHeader/>
        </w:trPr>
        <w:tc>
          <w:tcPr>
            <w:tcW w:w="1384" w:type="dxa"/>
            <w:shd w:val="clear" w:color="auto" w:fill="C0C0C0"/>
          </w:tcPr>
          <w:p w14:paraId="71B8BCA5" w14:textId="77777777" w:rsidR="0082248F" w:rsidRPr="0044410A" w:rsidRDefault="0082248F" w:rsidP="00E8543C">
            <w:pPr>
              <w:spacing w:line="260" w:lineRule="atLeast"/>
              <w:rPr>
                <w:rFonts w:cs="Arial"/>
                <w:b/>
                <w:i/>
                <w:sz w:val="18"/>
                <w:szCs w:val="18"/>
                <w:lang w:eastAsia="ar-SA"/>
              </w:rPr>
            </w:pPr>
            <w:r w:rsidRPr="0044410A">
              <w:rPr>
                <w:rFonts w:cs="Arial"/>
                <w:b/>
                <w:i/>
                <w:sz w:val="18"/>
                <w:szCs w:val="18"/>
                <w:lang w:eastAsia="ar-SA"/>
              </w:rPr>
              <w:t>Dato</w:t>
            </w:r>
          </w:p>
        </w:tc>
        <w:tc>
          <w:tcPr>
            <w:tcW w:w="1134" w:type="dxa"/>
            <w:shd w:val="clear" w:color="auto" w:fill="C0C0C0"/>
          </w:tcPr>
          <w:p w14:paraId="5729F5BC" w14:textId="77777777" w:rsidR="0082248F" w:rsidRPr="0044410A" w:rsidRDefault="0082248F" w:rsidP="00E8543C">
            <w:pPr>
              <w:spacing w:line="260" w:lineRule="atLeast"/>
              <w:rPr>
                <w:rFonts w:cs="Arial"/>
                <w:b/>
                <w:i/>
                <w:sz w:val="18"/>
                <w:szCs w:val="18"/>
                <w:lang w:eastAsia="ar-SA"/>
              </w:rPr>
            </w:pPr>
            <w:r w:rsidRPr="0044410A">
              <w:rPr>
                <w:rFonts w:cs="Arial"/>
                <w:b/>
                <w:i/>
                <w:sz w:val="18"/>
                <w:szCs w:val="18"/>
                <w:lang w:eastAsia="ar-SA"/>
              </w:rPr>
              <w:t>Versions-nr</w:t>
            </w:r>
          </w:p>
        </w:tc>
        <w:tc>
          <w:tcPr>
            <w:tcW w:w="1418" w:type="dxa"/>
            <w:shd w:val="clear" w:color="auto" w:fill="C0C0C0"/>
          </w:tcPr>
          <w:p w14:paraId="44BB1ADF" w14:textId="77777777" w:rsidR="0082248F" w:rsidRPr="0044410A" w:rsidRDefault="0082248F" w:rsidP="00E8543C">
            <w:pPr>
              <w:spacing w:line="260" w:lineRule="atLeast"/>
              <w:rPr>
                <w:rFonts w:cs="Arial"/>
                <w:b/>
                <w:i/>
                <w:sz w:val="18"/>
                <w:szCs w:val="18"/>
                <w:lang w:eastAsia="ar-SA"/>
              </w:rPr>
            </w:pPr>
            <w:r w:rsidRPr="0044410A">
              <w:rPr>
                <w:rFonts w:cs="Arial"/>
                <w:b/>
                <w:i/>
                <w:sz w:val="18"/>
                <w:szCs w:val="18"/>
                <w:lang w:eastAsia="ar-SA"/>
              </w:rPr>
              <w:t>Ansvarlig/ forfatter</w:t>
            </w:r>
          </w:p>
        </w:tc>
        <w:tc>
          <w:tcPr>
            <w:tcW w:w="5698" w:type="dxa"/>
            <w:shd w:val="clear" w:color="auto" w:fill="C0C0C0"/>
          </w:tcPr>
          <w:p w14:paraId="5902A611" w14:textId="0ACEC4F0" w:rsidR="0082248F" w:rsidRPr="0044410A" w:rsidRDefault="0082248F" w:rsidP="00E8543C">
            <w:pPr>
              <w:spacing w:line="260" w:lineRule="atLeast"/>
              <w:rPr>
                <w:rFonts w:cs="Arial"/>
                <w:b/>
                <w:i/>
                <w:sz w:val="18"/>
                <w:szCs w:val="18"/>
                <w:lang w:eastAsia="ar-SA"/>
              </w:rPr>
            </w:pPr>
            <w:r>
              <w:rPr>
                <w:rFonts w:cs="Arial"/>
                <w:b/>
                <w:i/>
                <w:sz w:val="18"/>
                <w:szCs w:val="18"/>
                <w:lang w:eastAsia="ar-SA"/>
              </w:rPr>
              <w:t>Æ</w:t>
            </w:r>
            <w:r w:rsidRPr="0044410A">
              <w:rPr>
                <w:rFonts w:cs="Arial"/>
                <w:b/>
                <w:i/>
                <w:sz w:val="18"/>
                <w:szCs w:val="18"/>
                <w:lang w:eastAsia="ar-SA"/>
              </w:rPr>
              <w:t>ndringer</w:t>
            </w:r>
          </w:p>
        </w:tc>
      </w:tr>
      <w:tr w:rsidR="0082248F" w:rsidRPr="0044410A" w14:paraId="5988A0D0" w14:textId="77777777" w:rsidTr="0082248F">
        <w:trPr>
          <w:trHeight w:val="681"/>
        </w:trPr>
        <w:tc>
          <w:tcPr>
            <w:tcW w:w="1384" w:type="dxa"/>
          </w:tcPr>
          <w:p w14:paraId="6AFE6887" w14:textId="77777777" w:rsidR="0082248F" w:rsidRPr="0044410A" w:rsidRDefault="0082248F" w:rsidP="00CB326C">
            <w:pPr>
              <w:spacing w:line="260" w:lineRule="atLeast"/>
              <w:rPr>
                <w:rFonts w:cs="Arial"/>
                <w:sz w:val="18"/>
                <w:szCs w:val="18"/>
                <w:lang w:eastAsia="ar-SA"/>
              </w:rPr>
            </w:pPr>
            <w:r w:rsidRPr="0044410A">
              <w:rPr>
                <w:rFonts w:cs="Arial"/>
                <w:sz w:val="18"/>
                <w:szCs w:val="18"/>
                <w:lang w:eastAsia="ar-SA"/>
              </w:rPr>
              <w:t>10nov2015</w:t>
            </w:r>
          </w:p>
        </w:tc>
        <w:tc>
          <w:tcPr>
            <w:tcW w:w="1134" w:type="dxa"/>
          </w:tcPr>
          <w:p w14:paraId="3CFCF070"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3.1</w:t>
            </w:r>
          </w:p>
        </w:tc>
        <w:tc>
          <w:tcPr>
            <w:tcW w:w="1418" w:type="dxa"/>
          </w:tcPr>
          <w:p w14:paraId="0BD8C9C9" w14:textId="77777777" w:rsidR="0082248F" w:rsidRPr="0044410A" w:rsidRDefault="0082248F" w:rsidP="00CB326C">
            <w:pPr>
              <w:spacing w:line="260" w:lineRule="atLeast"/>
              <w:rPr>
                <w:rFonts w:cs="Arial"/>
                <w:sz w:val="18"/>
                <w:szCs w:val="18"/>
                <w:lang w:eastAsia="ar-SA"/>
              </w:rPr>
            </w:pPr>
            <w:r w:rsidRPr="0044410A">
              <w:rPr>
                <w:rFonts w:cs="Arial"/>
                <w:sz w:val="18"/>
                <w:szCs w:val="18"/>
                <w:lang w:eastAsia="ar-SA"/>
              </w:rPr>
              <w:t>DFS/AQR</w:t>
            </w:r>
          </w:p>
        </w:tc>
        <w:tc>
          <w:tcPr>
            <w:tcW w:w="5698" w:type="dxa"/>
          </w:tcPr>
          <w:p w14:paraId="16C1E0F0"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Indførsel af versionshistorik</w:t>
            </w:r>
          </w:p>
          <w:p w14:paraId="26DF2484"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 xml:space="preserve">Nyt udfald </w:t>
            </w:r>
            <w:r w:rsidRPr="0044410A">
              <w:rPr>
                <w:rFonts w:cs="Arial"/>
                <w:b/>
                <w:sz w:val="18"/>
                <w:szCs w:val="18"/>
                <w:lang w:eastAsia="ar-SA"/>
              </w:rPr>
              <w:t>Spredning</w:t>
            </w:r>
            <w:r w:rsidRPr="0044410A">
              <w:rPr>
                <w:rFonts w:cs="Arial"/>
                <w:sz w:val="18"/>
                <w:szCs w:val="18"/>
                <w:lang w:eastAsia="ar-SA"/>
              </w:rPr>
              <w:t xml:space="preserve"> til </w:t>
            </w:r>
            <w:r w:rsidRPr="0044410A">
              <w:rPr>
                <w:rFonts w:cs="Arial"/>
                <w:b/>
                <w:sz w:val="18"/>
                <w:szCs w:val="18"/>
                <w:lang w:eastAsia="ar-SA"/>
              </w:rPr>
              <w:t>Indikatorformat</w:t>
            </w:r>
            <w:r w:rsidRPr="0044410A">
              <w:rPr>
                <w:rFonts w:cs="Arial"/>
                <w:sz w:val="18"/>
                <w:szCs w:val="18"/>
                <w:lang w:eastAsia="ar-SA"/>
              </w:rPr>
              <w:t xml:space="preserve"> i datasæt 1.</w:t>
            </w:r>
          </w:p>
        </w:tc>
      </w:tr>
      <w:tr w:rsidR="0082248F" w:rsidRPr="0044410A" w14:paraId="319B9997" w14:textId="77777777" w:rsidTr="0082248F">
        <w:trPr>
          <w:trHeight w:val="681"/>
        </w:trPr>
        <w:tc>
          <w:tcPr>
            <w:tcW w:w="1384" w:type="dxa"/>
          </w:tcPr>
          <w:p w14:paraId="698E22A1" w14:textId="77777777" w:rsidR="0082248F" w:rsidRPr="0044410A" w:rsidRDefault="0082248F" w:rsidP="00C3250E">
            <w:pPr>
              <w:spacing w:line="260" w:lineRule="atLeast"/>
              <w:rPr>
                <w:rFonts w:cs="Arial"/>
                <w:sz w:val="18"/>
                <w:szCs w:val="18"/>
                <w:lang w:eastAsia="ar-SA"/>
              </w:rPr>
            </w:pPr>
            <w:r w:rsidRPr="0044410A">
              <w:rPr>
                <w:rFonts w:cs="Arial"/>
                <w:sz w:val="18"/>
                <w:szCs w:val="18"/>
                <w:lang w:eastAsia="ar-SA"/>
              </w:rPr>
              <w:t>14dec2015</w:t>
            </w:r>
          </w:p>
        </w:tc>
        <w:tc>
          <w:tcPr>
            <w:tcW w:w="1134" w:type="dxa"/>
          </w:tcPr>
          <w:p w14:paraId="0CD356E1"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3.2</w:t>
            </w:r>
          </w:p>
        </w:tc>
        <w:tc>
          <w:tcPr>
            <w:tcW w:w="1418" w:type="dxa"/>
          </w:tcPr>
          <w:p w14:paraId="2109D71D" w14:textId="77777777" w:rsidR="0082248F" w:rsidRPr="0044410A" w:rsidRDefault="0082248F" w:rsidP="007E7648">
            <w:pPr>
              <w:spacing w:line="260" w:lineRule="atLeast"/>
              <w:rPr>
                <w:rFonts w:cs="Arial"/>
                <w:sz w:val="18"/>
                <w:szCs w:val="18"/>
                <w:lang w:eastAsia="ar-SA"/>
              </w:rPr>
            </w:pPr>
            <w:r w:rsidRPr="0044410A">
              <w:rPr>
                <w:rFonts w:cs="Arial"/>
                <w:sz w:val="18"/>
                <w:szCs w:val="18"/>
                <w:lang w:eastAsia="ar-SA"/>
              </w:rPr>
              <w:t>DFS/AQR</w:t>
            </w:r>
          </w:p>
        </w:tc>
        <w:tc>
          <w:tcPr>
            <w:tcW w:w="5698" w:type="dxa"/>
          </w:tcPr>
          <w:p w14:paraId="118E2823" w14:textId="77777777" w:rsidR="0082248F" w:rsidRPr="0044410A" w:rsidRDefault="0082248F" w:rsidP="00E8543C">
            <w:pPr>
              <w:spacing w:line="260" w:lineRule="atLeast"/>
              <w:rPr>
                <w:rFonts w:cs="Arial"/>
                <w:b/>
                <w:sz w:val="18"/>
                <w:szCs w:val="18"/>
                <w:lang w:eastAsia="ar-SA"/>
              </w:rPr>
            </w:pPr>
            <w:r w:rsidRPr="0044410A">
              <w:rPr>
                <w:rFonts w:cs="Arial"/>
                <w:sz w:val="18"/>
                <w:szCs w:val="18"/>
                <w:lang w:eastAsia="ar-SA"/>
              </w:rPr>
              <w:t xml:space="preserve">Uddybet beskrivelse af udfaldet </w:t>
            </w:r>
            <w:r w:rsidRPr="0044410A">
              <w:rPr>
                <w:rFonts w:cs="Arial"/>
                <w:b/>
                <w:sz w:val="18"/>
                <w:szCs w:val="18"/>
                <w:lang w:eastAsia="ar-SA"/>
              </w:rPr>
              <w:t xml:space="preserve">Spredning </w:t>
            </w:r>
            <w:r w:rsidRPr="0044410A">
              <w:rPr>
                <w:rFonts w:cs="Arial"/>
                <w:sz w:val="18"/>
                <w:szCs w:val="18"/>
                <w:lang w:eastAsia="ar-SA"/>
              </w:rPr>
              <w:t>i Indikatorformat.</w:t>
            </w:r>
          </w:p>
          <w:p w14:paraId="15A68DD3"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 xml:space="preserve">Tilføjelse af nyt udfald til variablen </w:t>
            </w:r>
            <w:r w:rsidRPr="0044410A">
              <w:rPr>
                <w:rFonts w:cs="Arial"/>
                <w:b/>
                <w:sz w:val="18"/>
                <w:szCs w:val="18"/>
                <w:lang w:eastAsia="ar-SA"/>
              </w:rPr>
              <w:t>Tidsreference</w:t>
            </w:r>
            <w:r w:rsidRPr="0044410A">
              <w:rPr>
                <w:rFonts w:cs="Arial"/>
                <w:sz w:val="18"/>
                <w:szCs w:val="18"/>
                <w:lang w:eastAsia="ar-SA"/>
              </w:rPr>
              <w:t xml:space="preserve"> i datasæt 1:</w:t>
            </w:r>
            <w:r w:rsidRPr="0044410A">
              <w:rPr>
                <w:rFonts w:cs="Arial"/>
                <w:b/>
                <w:sz w:val="18"/>
                <w:szCs w:val="18"/>
                <w:lang w:eastAsia="ar-SA"/>
              </w:rPr>
              <w:t xml:space="preserve"> Diagnosedato</w:t>
            </w:r>
          </w:p>
        </w:tc>
      </w:tr>
      <w:tr w:rsidR="0082248F" w:rsidRPr="0044410A" w14:paraId="5BF32445" w14:textId="77777777" w:rsidTr="0082248F">
        <w:trPr>
          <w:trHeight w:val="681"/>
        </w:trPr>
        <w:tc>
          <w:tcPr>
            <w:tcW w:w="1384" w:type="dxa"/>
          </w:tcPr>
          <w:p w14:paraId="396009B3" w14:textId="77777777" w:rsidR="0082248F" w:rsidRPr="0044410A" w:rsidRDefault="0082248F" w:rsidP="00C3250E">
            <w:pPr>
              <w:spacing w:line="260" w:lineRule="atLeast"/>
              <w:rPr>
                <w:rFonts w:cs="Arial"/>
                <w:sz w:val="18"/>
                <w:szCs w:val="18"/>
                <w:lang w:eastAsia="ar-SA"/>
              </w:rPr>
            </w:pPr>
            <w:r w:rsidRPr="0044410A">
              <w:rPr>
                <w:rFonts w:cs="Arial"/>
                <w:sz w:val="18"/>
                <w:szCs w:val="18"/>
                <w:lang w:eastAsia="ar-SA"/>
              </w:rPr>
              <w:t>5jan2016</w:t>
            </w:r>
          </w:p>
        </w:tc>
        <w:tc>
          <w:tcPr>
            <w:tcW w:w="1134" w:type="dxa"/>
          </w:tcPr>
          <w:p w14:paraId="3460FBAF"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3.3</w:t>
            </w:r>
          </w:p>
        </w:tc>
        <w:tc>
          <w:tcPr>
            <w:tcW w:w="1418" w:type="dxa"/>
          </w:tcPr>
          <w:p w14:paraId="412D89DB" w14:textId="77777777" w:rsidR="0082248F" w:rsidRPr="0044410A" w:rsidRDefault="0082248F" w:rsidP="007E7648">
            <w:pPr>
              <w:spacing w:line="260" w:lineRule="atLeast"/>
              <w:rPr>
                <w:rFonts w:cs="Arial"/>
                <w:sz w:val="18"/>
                <w:szCs w:val="18"/>
                <w:lang w:eastAsia="ar-SA"/>
              </w:rPr>
            </w:pPr>
            <w:r w:rsidRPr="0044410A">
              <w:rPr>
                <w:rFonts w:cs="Arial"/>
                <w:sz w:val="18"/>
                <w:szCs w:val="18"/>
                <w:lang w:eastAsia="ar-SA"/>
              </w:rPr>
              <w:t>DFS/AQR</w:t>
            </w:r>
          </w:p>
        </w:tc>
        <w:tc>
          <w:tcPr>
            <w:tcW w:w="5698" w:type="dxa"/>
          </w:tcPr>
          <w:p w14:paraId="0B0E6F81"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Uddybning af Eksempel 2 om Median s. 11.</w:t>
            </w:r>
          </w:p>
          <w:p w14:paraId="43D84C47" w14:textId="77777777" w:rsidR="0082248F" w:rsidRPr="0044410A" w:rsidRDefault="0082248F" w:rsidP="00E8543C">
            <w:pPr>
              <w:spacing w:line="260" w:lineRule="atLeast"/>
              <w:rPr>
                <w:rFonts w:cs="Arial"/>
                <w:sz w:val="18"/>
                <w:szCs w:val="18"/>
                <w:lang w:eastAsia="ar-SA"/>
              </w:rPr>
            </w:pPr>
            <w:r w:rsidRPr="0044410A">
              <w:rPr>
                <w:rFonts w:cs="Arial"/>
                <w:sz w:val="18"/>
                <w:szCs w:val="18"/>
                <w:lang w:eastAsia="ar-SA"/>
              </w:rPr>
              <w:t xml:space="preserve">Opdatering af figur 1, forkert angivet koblingsvariabel mellem 2a og 2b, </w:t>
            </w:r>
            <w:r w:rsidRPr="0044410A">
              <w:rPr>
                <w:rFonts w:cs="Arial"/>
                <w:b/>
                <w:sz w:val="18"/>
                <w:szCs w:val="18"/>
                <w:lang w:eastAsia="ar-SA"/>
              </w:rPr>
              <w:t>Organisation</w:t>
            </w:r>
            <w:r w:rsidRPr="0044410A">
              <w:rPr>
                <w:rFonts w:cs="Arial"/>
                <w:sz w:val="18"/>
                <w:szCs w:val="18"/>
                <w:lang w:eastAsia="ar-SA"/>
              </w:rPr>
              <w:t xml:space="preserve"> i stedet for </w:t>
            </w:r>
            <w:r w:rsidRPr="0044410A">
              <w:rPr>
                <w:rFonts w:cs="Arial"/>
                <w:b/>
                <w:sz w:val="18"/>
                <w:szCs w:val="18"/>
                <w:lang w:eastAsia="ar-SA"/>
              </w:rPr>
              <w:t>Organisation_rapport</w:t>
            </w:r>
            <w:r w:rsidRPr="0044410A">
              <w:rPr>
                <w:rFonts w:cs="Arial"/>
                <w:sz w:val="18"/>
                <w:szCs w:val="18"/>
                <w:lang w:eastAsia="ar-SA"/>
              </w:rPr>
              <w:t>.</w:t>
            </w:r>
          </w:p>
        </w:tc>
      </w:tr>
      <w:tr w:rsidR="0082248F" w:rsidRPr="0044410A" w14:paraId="369D92C8" w14:textId="77777777" w:rsidTr="0082248F">
        <w:trPr>
          <w:trHeight w:val="681"/>
        </w:trPr>
        <w:tc>
          <w:tcPr>
            <w:tcW w:w="1384" w:type="dxa"/>
          </w:tcPr>
          <w:p w14:paraId="19C35B29"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8jan2016</w:t>
            </w:r>
          </w:p>
        </w:tc>
        <w:tc>
          <w:tcPr>
            <w:tcW w:w="1134" w:type="dxa"/>
          </w:tcPr>
          <w:p w14:paraId="768D038A"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3.4</w:t>
            </w:r>
          </w:p>
        </w:tc>
        <w:tc>
          <w:tcPr>
            <w:tcW w:w="1418" w:type="dxa"/>
          </w:tcPr>
          <w:p w14:paraId="6393E080"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DFS/AQR</w:t>
            </w:r>
          </w:p>
        </w:tc>
        <w:tc>
          <w:tcPr>
            <w:tcW w:w="5698" w:type="dxa"/>
          </w:tcPr>
          <w:p w14:paraId="3B188470" w14:textId="77777777" w:rsidR="0082248F" w:rsidRPr="0044410A" w:rsidRDefault="0082248F" w:rsidP="00B271D4">
            <w:pPr>
              <w:spacing w:line="260" w:lineRule="atLeast"/>
              <w:rPr>
                <w:rFonts w:cs="Arial"/>
                <w:sz w:val="18"/>
                <w:szCs w:val="18"/>
                <w:lang w:eastAsia="ar-SA"/>
              </w:rPr>
            </w:pPr>
            <w:r w:rsidRPr="0044410A">
              <w:rPr>
                <w:rFonts w:cs="Arial"/>
                <w:sz w:val="18"/>
                <w:szCs w:val="18"/>
                <w:lang w:eastAsia="ar-SA"/>
              </w:rPr>
              <w:t xml:space="preserve">Opdatering af figur 1, manglende angivelse af primærnøgler i datasæt 4, kun angivet variabelnavn, tilføjet </w:t>
            </w:r>
            <w:r w:rsidRPr="0044410A">
              <w:rPr>
                <w:rFonts w:cs="Arial"/>
                <w:b/>
                <w:sz w:val="18"/>
                <w:szCs w:val="18"/>
                <w:lang w:eastAsia="ar-SA"/>
              </w:rPr>
              <w:t>Udfaldsrum</w:t>
            </w:r>
            <w:r w:rsidRPr="0044410A">
              <w:rPr>
                <w:rFonts w:cs="Arial"/>
                <w:sz w:val="18"/>
                <w:szCs w:val="18"/>
                <w:lang w:eastAsia="ar-SA"/>
              </w:rPr>
              <w:t xml:space="preserve"> samt </w:t>
            </w:r>
            <w:r w:rsidRPr="0044410A">
              <w:rPr>
                <w:rFonts w:cs="Arial"/>
                <w:b/>
                <w:sz w:val="18"/>
                <w:szCs w:val="18"/>
                <w:lang w:eastAsia="ar-SA"/>
              </w:rPr>
              <w:t>Gyldighed_start</w:t>
            </w:r>
            <w:r w:rsidRPr="0044410A">
              <w:rPr>
                <w:rFonts w:cs="Arial"/>
                <w:sz w:val="18"/>
                <w:szCs w:val="18"/>
                <w:lang w:eastAsia="ar-SA"/>
              </w:rPr>
              <w:t>.</w:t>
            </w:r>
          </w:p>
        </w:tc>
      </w:tr>
      <w:tr w:rsidR="0082248F" w:rsidRPr="0044410A" w14:paraId="78037E58" w14:textId="77777777" w:rsidTr="0082248F">
        <w:trPr>
          <w:trHeight w:val="681"/>
        </w:trPr>
        <w:tc>
          <w:tcPr>
            <w:tcW w:w="1384" w:type="dxa"/>
          </w:tcPr>
          <w:p w14:paraId="5614D12E"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8mar2016</w:t>
            </w:r>
          </w:p>
        </w:tc>
        <w:tc>
          <w:tcPr>
            <w:tcW w:w="1134" w:type="dxa"/>
          </w:tcPr>
          <w:p w14:paraId="77A9B955"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3.5a</w:t>
            </w:r>
          </w:p>
        </w:tc>
        <w:tc>
          <w:tcPr>
            <w:tcW w:w="1418" w:type="dxa"/>
          </w:tcPr>
          <w:p w14:paraId="0F82739E"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DFS/ANNHAN</w:t>
            </w:r>
          </w:p>
        </w:tc>
        <w:tc>
          <w:tcPr>
            <w:tcW w:w="5698" w:type="dxa"/>
          </w:tcPr>
          <w:p w14:paraId="1A9A2268" w14:textId="344388C5" w:rsidR="0082248F" w:rsidRPr="0044410A" w:rsidRDefault="0082248F" w:rsidP="00B271D4">
            <w:pPr>
              <w:spacing w:line="260" w:lineRule="atLeast"/>
              <w:rPr>
                <w:rFonts w:cs="Arial"/>
                <w:sz w:val="18"/>
                <w:szCs w:val="18"/>
                <w:lang w:eastAsia="ar-SA"/>
              </w:rPr>
            </w:pPr>
            <w:r w:rsidRPr="0044410A">
              <w:rPr>
                <w:rFonts w:cs="Arial"/>
                <w:sz w:val="18"/>
                <w:szCs w:val="18"/>
                <w:lang w:eastAsia="ar-SA"/>
              </w:rPr>
              <w:t>Opdatering jf. møde d. 8. marts 2016 i teknikergruppen sv</w:t>
            </w:r>
            <w:r>
              <w:rPr>
                <w:rFonts w:cs="Arial"/>
                <w:sz w:val="18"/>
                <w:szCs w:val="18"/>
                <w:lang w:eastAsia="ar-SA"/>
              </w:rPr>
              <w:t>.</w:t>
            </w:r>
            <w:r w:rsidRPr="0044410A">
              <w:rPr>
                <w:rFonts w:cs="Arial"/>
                <w:sz w:val="18"/>
                <w:szCs w:val="18"/>
                <w:lang w:eastAsia="ar-SA"/>
              </w:rPr>
              <w:t xml:space="preserve">t. </w:t>
            </w:r>
            <w:r>
              <w:rPr>
                <w:rFonts w:cs="Arial"/>
                <w:sz w:val="18"/>
                <w:szCs w:val="18"/>
                <w:lang w:eastAsia="ar-SA"/>
              </w:rPr>
              <w:t>v</w:t>
            </w:r>
            <w:r w:rsidRPr="0044410A">
              <w:rPr>
                <w:rFonts w:cs="Arial"/>
                <w:sz w:val="18"/>
                <w:szCs w:val="18"/>
                <w:lang w:eastAsia="ar-SA"/>
              </w:rPr>
              <w:t>arsling af følgende nye udfald:</w:t>
            </w:r>
          </w:p>
          <w:p w14:paraId="2626B77D" w14:textId="77777777" w:rsidR="0082248F" w:rsidRPr="0044410A" w:rsidRDefault="0082248F" w:rsidP="00510CBB">
            <w:pPr>
              <w:rPr>
                <w:sz w:val="18"/>
                <w:szCs w:val="18"/>
              </w:rPr>
            </w:pPr>
            <w:r w:rsidRPr="0044410A">
              <w:rPr>
                <w:bCs/>
                <w:i/>
                <w:sz w:val="18"/>
                <w:szCs w:val="18"/>
              </w:rPr>
              <w:t xml:space="preserve">Datasæt 1: </w:t>
            </w:r>
            <w:r w:rsidRPr="0044410A">
              <w:rPr>
                <w:sz w:val="18"/>
                <w:szCs w:val="18"/>
              </w:rPr>
              <w:t>Aggregering_tid, nye udfald: U (uge); D (dag)</w:t>
            </w:r>
          </w:p>
          <w:p w14:paraId="365A09BB" w14:textId="77777777" w:rsidR="0082248F" w:rsidRPr="0044410A" w:rsidRDefault="0082248F" w:rsidP="00510CBB">
            <w:pPr>
              <w:rPr>
                <w:sz w:val="18"/>
                <w:szCs w:val="18"/>
              </w:rPr>
            </w:pPr>
            <w:r w:rsidRPr="0044410A">
              <w:rPr>
                <w:sz w:val="18"/>
                <w:szCs w:val="18"/>
              </w:rPr>
              <w:t>Aggregering_org, nyt udfald: KOM</w:t>
            </w:r>
          </w:p>
          <w:p w14:paraId="3734242D" w14:textId="77777777" w:rsidR="0082248F" w:rsidRPr="0044410A" w:rsidRDefault="0082248F" w:rsidP="00510CBB">
            <w:pPr>
              <w:rPr>
                <w:sz w:val="18"/>
                <w:szCs w:val="18"/>
              </w:rPr>
            </w:pPr>
            <w:r w:rsidRPr="0044410A">
              <w:rPr>
                <w:bCs/>
                <w:sz w:val="18"/>
                <w:szCs w:val="18"/>
              </w:rPr>
              <w:t xml:space="preserve">Datasæt 2a: </w:t>
            </w:r>
            <w:r w:rsidRPr="0044410A">
              <w:rPr>
                <w:sz w:val="18"/>
                <w:szCs w:val="18"/>
              </w:rPr>
              <w:t>Periode_laengde, nye udfald: 0,25 (7 dage (uge)); 0,03 (1 dag).</w:t>
            </w:r>
          </w:p>
          <w:p w14:paraId="665C92A2" w14:textId="77777777" w:rsidR="0082248F" w:rsidRPr="0044410A" w:rsidRDefault="0082248F" w:rsidP="00510CBB">
            <w:pPr>
              <w:rPr>
                <w:bCs/>
                <w:i/>
                <w:sz w:val="18"/>
                <w:szCs w:val="18"/>
              </w:rPr>
            </w:pPr>
            <w:r w:rsidRPr="0044410A">
              <w:rPr>
                <w:bCs/>
                <w:i/>
                <w:sz w:val="18"/>
                <w:szCs w:val="18"/>
              </w:rPr>
              <w:t>Ny anvendelse</w:t>
            </w:r>
          </w:p>
          <w:p w14:paraId="08724B37" w14:textId="77777777" w:rsidR="0082248F" w:rsidRPr="0044410A" w:rsidRDefault="0082248F" w:rsidP="00510CBB">
            <w:pPr>
              <w:rPr>
                <w:sz w:val="18"/>
                <w:szCs w:val="18"/>
              </w:rPr>
            </w:pPr>
            <w:r w:rsidRPr="0044410A">
              <w:rPr>
                <w:sz w:val="18"/>
                <w:szCs w:val="18"/>
              </w:rPr>
              <w:t>Der afleveres records i datasæt 2b, hvor enten forloebs_id og/eller interventions_id vil stå tomme – som kobler med flere records i datasæt 3, hvor forloebs_id og/eller interventions_id er udfyldt. Tomt forloebs_id og/eller interventions_id vil således markere kobling med flere records.</w:t>
            </w:r>
          </w:p>
          <w:p w14:paraId="23BC21D9" w14:textId="77777777" w:rsidR="0082248F" w:rsidRPr="0044410A" w:rsidRDefault="0082248F" w:rsidP="00510CBB">
            <w:pPr>
              <w:rPr>
                <w:sz w:val="18"/>
                <w:szCs w:val="18"/>
              </w:rPr>
            </w:pPr>
          </w:p>
          <w:p w14:paraId="036B4366" w14:textId="77777777" w:rsidR="0082248F" w:rsidRPr="0044410A" w:rsidRDefault="0082248F" w:rsidP="00B271D4">
            <w:pPr>
              <w:spacing w:line="260" w:lineRule="atLeast"/>
              <w:rPr>
                <w:rFonts w:cs="Arial"/>
                <w:sz w:val="18"/>
                <w:szCs w:val="18"/>
                <w:lang w:eastAsia="ar-SA"/>
              </w:rPr>
            </w:pPr>
          </w:p>
          <w:p w14:paraId="4505510F" w14:textId="77777777" w:rsidR="0082248F" w:rsidRPr="0044410A" w:rsidRDefault="0082248F" w:rsidP="00B271D4">
            <w:pPr>
              <w:spacing w:line="260" w:lineRule="atLeast"/>
              <w:rPr>
                <w:rFonts w:cs="Arial"/>
                <w:sz w:val="18"/>
                <w:szCs w:val="18"/>
                <w:lang w:eastAsia="ar-SA"/>
              </w:rPr>
            </w:pPr>
            <w:r w:rsidRPr="0044410A">
              <w:rPr>
                <w:rFonts w:cs="Arial"/>
                <w:sz w:val="18"/>
                <w:szCs w:val="18"/>
                <w:lang w:eastAsia="ar-SA"/>
              </w:rPr>
              <w:t>Mindre præciseringer af sammensætning af gruppe og målgruppe i indledende afsnit</w:t>
            </w:r>
          </w:p>
        </w:tc>
      </w:tr>
      <w:tr w:rsidR="0082248F" w:rsidRPr="0044410A" w14:paraId="0721B51A" w14:textId="77777777" w:rsidTr="0082248F">
        <w:trPr>
          <w:trHeight w:val="681"/>
        </w:trPr>
        <w:tc>
          <w:tcPr>
            <w:tcW w:w="1384" w:type="dxa"/>
          </w:tcPr>
          <w:p w14:paraId="3912E444"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5apr2016</w:t>
            </w:r>
          </w:p>
        </w:tc>
        <w:tc>
          <w:tcPr>
            <w:tcW w:w="1134" w:type="dxa"/>
          </w:tcPr>
          <w:p w14:paraId="24CBC691"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3.5</w:t>
            </w:r>
          </w:p>
        </w:tc>
        <w:tc>
          <w:tcPr>
            <w:tcW w:w="1418" w:type="dxa"/>
          </w:tcPr>
          <w:p w14:paraId="25E38A00"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DFS/ANNHAN</w:t>
            </w:r>
          </w:p>
        </w:tc>
        <w:tc>
          <w:tcPr>
            <w:tcW w:w="5698" w:type="dxa"/>
          </w:tcPr>
          <w:p w14:paraId="2531EB6F" w14:textId="77777777" w:rsidR="0082248F" w:rsidRPr="0044410A" w:rsidRDefault="0082248F" w:rsidP="00B271D4">
            <w:pPr>
              <w:spacing w:line="260" w:lineRule="atLeast"/>
              <w:rPr>
                <w:rFonts w:cs="Arial"/>
                <w:sz w:val="18"/>
                <w:szCs w:val="18"/>
                <w:lang w:eastAsia="ar-SA"/>
              </w:rPr>
            </w:pPr>
            <w:r w:rsidRPr="0044410A">
              <w:rPr>
                <w:rFonts w:cs="Arial"/>
                <w:sz w:val="18"/>
                <w:szCs w:val="18"/>
                <w:lang w:eastAsia="ar-SA"/>
              </w:rPr>
              <w:t xml:space="preserve">Præcisering vedr. brug af KOM i datasæt 1 samt begrænsninger i udskiftning af </w:t>
            </w:r>
            <w:r w:rsidRPr="0044410A">
              <w:rPr>
                <w:rFonts w:cs="Arial"/>
                <w:b/>
                <w:sz w:val="18"/>
                <w:szCs w:val="18"/>
                <w:lang w:eastAsia="ar-SA"/>
              </w:rPr>
              <w:t>Indikator_id</w:t>
            </w:r>
          </w:p>
        </w:tc>
      </w:tr>
      <w:tr w:rsidR="0082248F" w:rsidRPr="0044410A" w14:paraId="77DB20C0" w14:textId="77777777" w:rsidTr="0082248F">
        <w:trPr>
          <w:trHeight w:val="681"/>
        </w:trPr>
        <w:tc>
          <w:tcPr>
            <w:tcW w:w="1384" w:type="dxa"/>
          </w:tcPr>
          <w:p w14:paraId="332D6DA1"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10apr2017</w:t>
            </w:r>
          </w:p>
        </w:tc>
        <w:tc>
          <w:tcPr>
            <w:tcW w:w="1134" w:type="dxa"/>
          </w:tcPr>
          <w:p w14:paraId="70D38264"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3.6.rev_ds1</w:t>
            </w:r>
          </w:p>
        </w:tc>
        <w:tc>
          <w:tcPr>
            <w:tcW w:w="1418" w:type="dxa"/>
          </w:tcPr>
          <w:p w14:paraId="553AC289"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JKH/Revisionsgrupper</w:t>
            </w:r>
          </w:p>
        </w:tc>
        <w:tc>
          <w:tcPr>
            <w:tcW w:w="5698" w:type="dxa"/>
          </w:tcPr>
          <w:p w14:paraId="4A45EE7D" w14:textId="77777777" w:rsidR="0082248F" w:rsidRPr="0044410A" w:rsidRDefault="0082248F" w:rsidP="00B271D4">
            <w:pPr>
              <w:spacing w:line="260" w:lineRule="atLeast"/>
              <w:rPr>
                <w:rFonts w:cs="Arial"/>
                <w:sz w:val="18"/>
                <w:szCs w:val="18"/>
                <w:lang w:eastAsia="ar-SA"/>
              </w:rPr>
            </w:pPr>
            <w:r w:rsidRPr="0044410A">
              <w:rPr>
                <w:rFonts w:cs="Arial"/>
                <w:sz w:val="18"/>
                <w:szCs w:val="18"/>
                <w:lang w:eastAsia="ar-SA"/>
              </w:rPr>
              <w:t>Ændringsforslag til dokumentation fra revisionsgruppe vedr. datasæt 1, forår 2017</w:t>
            </w:r>
          </w:p>
        </w:tc>
      </w:tr>
      <w:tr w:rsidR="0082248F" w:rsidRPr="0044410A" w14:paraId="347F6532" w14:textId="77777777" w:rsidTr="0082248F">
        <w:trPr>
          <w:trHeight w:val="681"/>
        </w:trPr>
        <w:tc>
          <w:tcPr>
            <w:tcW w:w="1384" w:type="dxa"/>
          </w:tcPr>
          <w:p w14:paraId="2C8462CF"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23maj2017</w:t>
            </w:r>
          </w:p>
        </w:tc>
        <w:tc>
          <w:tcPr>
            <w:tcW w:w="1134" w:type="dxa"/>
          </w:tcPr>
          <w:p w14:paraId="6DCF58D1"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3.6.rev_f</w:t>
            </w:r>
          </w:p>
        </w:tc>
        <w:tc>
          <w:tcPr>
            <w:tcW w:w="1418" w:type="dxa"/>
          </w:tcPr>
          <w:p w14:paraId="00471ABF"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ANNHAN</w:t>
            </w:r>
          </w:p>
        </w:tc>
        <w:tc>
          <w:tcPr>
            <w:tcW w:w="5698" w:type="dxa"/>
          </w:tcPr>
          <w:p w14:paraId="42D9B19B" w14:textId="77777777" w:rsidR="0082248F" w:rsidRPr="0044410A" w:rsidRDefault="0082248F" w:rsidP="00B271D4">
            <w:pPr>
              <w:spacing w:line="260" w:lineRule="atLeast"/>
              <w:rPr>
                <w:rFonts w:cs="Arial"/>
                <w:sz w:val="18"/>
                <w:szCs w:val="18"/>
                <w:lang w:eastAsia="ar-SA"/>
              </w:rPr>
            </w:pPr>
            <w:r w:rsidRPr="0044410A">
              <w:rPr>
                <w:rFonts w:cs="Arial"/>
                <w:sz w:val="18"/>
                <w:szCs w:val="18"/>
                <w:lang w:eastAsia="ar-SA"/>
              </w:rPr>
              <w:t>Opsamling – forslag til revision mhp. revisionsmøde 1. juni 2017</w:t>
            </w:r>
          </w:p>
        </w:tc>
      </w:tr>
      <w:tr w:rsidR="0082248F" w:rsidRPr="0044410A" w14:paraId="453C771A" w14:textId="77777777" w:rsidTr="0082248F">
        <w:trPr>
          <w:trHeight w:val="681"/>
        </w:trPr>
        <w:tc>
          <w:tcPr>
            <w:tcW w:w="1384" w:type="dxa"/>
          </w:tcPr>
          <w:p w14:paraId="165A07E2"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27jun2017</w:t>
            </w:r>
          </w:p>
        </w:tc>
        <w:tc>
          <w:tcPr>
            <w:tcW w:w="1134" w:type="dxa"/>
          </w:tcPr>
          <w:p w14:paraId="16ED1EFA" w14:textId="77777777" w:rsidR="0082248F" w:rsidRPr="0044410A" w:rsidRDefault="0082248F" w:rsidP="007D4388">
            <w:pPr>
              <w:spacing w:line="260" w:lineRule="atLeast"/>
              <w:rPr>
                <w:rFonts w:cs="Arial"/>
                <w:sz w:val="18"/>
                <w:szCs w:val="18"/>
                <w:lang w:eastAsia="ar-SA"/>
              </w:rPr>
            </w:pPr>
            <w:r w:rsidRPr="0044410A">
              <w:rPr>
                <w:rFonts w:cs="Arial"/>
                <w:sz w:val="18"/>
                <w:szCs w:val="18"/>
                <w:lang w:eastAsia="ar-SA"/>
              </w:rPr>
              <w:t>3.7høringfremhævet</w:t>
            </w:r>
          </w:p>
        </w:tc>
        <w:tc>
          <w:tcPr>
            <w:tcW w:w="1418" w:type="dxa"/>
          </w:tcPr>
          <w:p w14:paraId="63527D94" w14:textId="77777777" w:rsidR="0082248F" w:rsidRPr="0044410A" w:rsidRDefault="0082248F" w:rsidP="009129B9">
            <w:pPr>
              <w:spacing w:line="260" w:lineRule="atLeast"/>
              <w:rPr>
                <w:rFonts w:cs="Arial"/>
                <w:sz w:val="18"/>
                <w:szCs w:val="18"/>
                <w:lang w:eastAsia="ar-SA"/>
              </w:rPr>
            </w:pPr>
            <w:r w:rsidRPr="0044410A">
              <w:rPr>
                <w:rFonts w:cs="Arial"/>
                <w:sz w:val="18"/>
                <w:szCs w:val="18"/>
                <w:lang w:eastAsia="ar-SA"/>
              </w:rPr>
              <w:t>ANNHAN</w:t>
            </w:r>
          </w:p>
        </w:tc>
        <w:tc>
          <w:tcPr>
            <w:tcW w:w="5698" w:type="dxa"/>
          </w:tcPr>
          <w:p w14:paraId="6EA870FA" w14:textId="77777777" w:rsidR="0082248F" w:rsidRPr="0044410A" w:rsidRDefault="0082248F" w:rsidP="00B271D4">
            <w:pPr>
              <w:spacing w:line="260" w:lineRule="atLeast"/>
              <w:rPr>
                <w:rFonts w:cs="Arial"/>
                <w:sz w:val="18"/>
                <w:szCs w:val="18"/>
                <w:lang w:eastAsia="ar-SA"/>
              </w:rPr>
            </w:pPr>
            <w:r w:rsidRPr="0044410A">
              <w:rPr>
                <w:rFonts w:cs="Arial"/>
                <w:sz w:val="18"/>
                <w:szCs w:val="18"/>
                <w:lang w:eastAsia="ar-SA"/>
              </w:rPr>
              <w:t>Efter revisionsmøde 1. juni 2017</w:t>
            </w:r>
          </w:p>
          <w:p w14:paraId="4F031B55" w14:textId="77777777" w:rsidR="0082248F" w:rsidRPr="0044410A" w:rsidRDefault="0082248F" w:rsidP="00B271D4">
            <w:pPr>
              <w:spacing w:line="260" w:lineRule="atLeast"/>
              <w:rPr>
                <w:rFonts w:cs="Arial"/>
                <w:sz w:val="18"/>
                <w:szCs w:val="18"/>
                <w:lang w:eastAsia="ar-SA"/>
              </w:rPr>
            </w:pPr>
            <w:r w:rsidRPr="0044410A">
              <w:rPr>
                <w:rFonts w:cs="Arial"/>
                <w:sz w:val="18"/>
                <w:szCs w:val="18"/>
                <w:lang w:eastAsia="ar-SA"/>
              </w:rPr>
              <w:t>Grøn markering=ændring, der er indført uden regulær behandling i gruppen eller som følge af svar på snæver høring</w:t>
            </w:r>
          </w:p>
        </w:tc>
      </w:tr>
    </w:tbl>
    <w:p w14:paraId="7D95B8C4" w14:textId="5B91C626" w:rsidR="0082248F" w:rsidRDefault="0082248F"/>
    <w:p w14:paraId="026B88DC" w14:textId="74B0E5A7" w:rsidR="0082248F" w:rsidRDefault="0082248F">
      <w:pPr>
        <w:rPr>
          <w:lang w:eastAsia="ar-SA"/>
        </w:rPr>
      </w:pPr>
      <w:r>
        <w:rPr>
          <w:lang w:eastAsia="ar-SA"/>
        </w:rPr>
        <w:lastRenderedPageBreak/>
        <w:t>Som "</w:t>
      </w:r>
      <w:r w:rsidRPr="0044410A">
        <w:rPr>
          <w:lang w:eastAsia="ar-SA"/>
        </w:rPr>
        <w:t xml:space="preserve">Dokumentation af </w:t>
      </w:r>
      <w:r w:rsidRPr="001A25C0">
        <w:rPr>
          <w:rFonts w:cs="Arial"/>
          <w:sz w:val="18"/>
          <w:szCs w:val="18"/>
          <w:lang w:eastAsia="ar-SA"/>
        </w:rPr>
        <w:t>De kliniske kvalitetsdatabasers afrapporterings</w:t>
      </w:r>
      <w:r>
        <w:rPr>
          <w:rFonts w:cs="Arial"/>
          <w:sz w:val="18"/>
          <w:szCs w:val="18"/>
          <w:lang w:eastAsia="ar-SA"/>
        </w:rPr>
        <w:softHyphen/>
      </w:r>
      <w:r w:rsidRPr="001A25C0">
        <w:rPr>
          <w:rFonts w:cs="Arial"/>
          <w:sz w:val="18"/>
          <w:szCs w:val="18"/>
          <w:lang w:eastAsia="ar-SA"/>
        </w:rPr>
        <w:t>model (KKA)</w:t>
      </w:r>
      <w:r>
        <w:rPr>
          <w:lang w:eastAsia="ar-SA"/>
        </w:rPr>
        <w:t>":</w:t>
      </w:r>
    </w:p>
    <w:p w14:paraId="7C1CEFD8" w14:textId="77777777" w:rsidR="0082248F" w:rsidRDefault="0082248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418"/>
        <w:gridCol w:w="5698"/>
      </w:tblGrid>
      <w:tr w:rsidR="0082248F" w:rsidRPr="0044410A" w14:paraId="32ECE304" w14:textId="77777777" w:rsidTr="0082248F">
        <w:trPr>
          <w:cantSplit/>
          <w:tblHeader/>
        </w:trPr>
        <w:tc>
          <w:tcPr>
            <w:tcW w:w="1384" w:type="dxa"/>
            <w:shd w:val="clear" w:color="auto" w:fill="C0C0C0"/>
          </w:tcPr>
          <w:p w14:paraId="17185D5B" w14:textId="77777777" w:rsidR="0082248F" w:rsidRPr="0044410A" w:rsidRDefault="0082248F" w:rsidP="002E4DD3">
            <w:pPr>
              <w:spacing w:line="260" w:lineRule="atLeast"/>
              <w:rPr>
                <w:rFonts w:cs="Arial"/>
                <w:b/>
                <w:i/>
                <w:sz w:val="18"/>
                <w:szCs w:val="18"/>
                <w:lang w:eastAsia="ar-SA"/>
              </w:rPr>
            </w:pPr>
            <w:r w:rsidRPr="0044410A">
              <w:rPr>
                <w:rFonts w:cs="Arial"/>
                <w:b/>
                <w:i/>
                <w:sz w:val="18"/>
                <w:szCs w:val="18"/>
                <w:lang w:eastAsia="ar-SA"/>
              </w:rPr>
              <w:t>Dato</w:t>
            </w:r>
          </w:p>
        </w:tc>
        <w:tc>
          <w:tcPr>
            <w:tcW w:w="1134" w:type="dxa"/>
            <w:shd w:val="clear" w:color="auto" w:fill="C0C0C0"/>
          </w:tcPr>
          <w:p w14:paraId="1CC2181E" w14:textId="77777777" w:rsidR="0082248F" w:rsidRPr="0044410A" w:rsidRDefault="0082248F" w:rsidP="002E4DD3">
            <w:pPr>
              <w:spacing w:line="260" w:lineRule="atLeast"/>
              <w:rPr>
                <w:rFonts w:cs="Arial"/>
                <w:b/>
                <w:i/>
                <w:sz w:val="18"/>
                <w:szCs w:val="18"/>
                <w:lang w:eastAsia="ar-SA"/>
              </w:rPr>
            </w:pPr>
            <w:r w:rsidRPr="0044410A">
              <w:rPr>
                <w:rFonts w:cs="Arial"/>
                <w:b/>
                <w:i/>
                <w:sz w:val="18"/>
                <w:szCs w:val="18"/>
                <w:lang w:eastAsia="ar-SA"/>
              </w:rPr>
              <w:t>Versions-nr</w:t>
            </w:r>
          </w:p>
        </w:tc>
        <w:tc>
          <w:tcPr>
            <w:tcW w:w="1418" w:type="dxa"/>
            <w:shd w:val="clear" w:color="auto" w:fill="C0C0C0"/>
          </w:tcPr>
          <w:p w14:paraId="4A838144" w14:textId="77777777" w:rsidR="0082248F" w:rsidRPr="0044410A" w:rsidRDefault="0082248F" w:rsidP="002E4DD3">
            <w:pPr>
              <w:spacing w:line="260" w:lineRule="atLeast"/>
              <w:rPr>
                <w:rFonts w:cs="Arial"/>
                <w:b/>
                <w:i/>
                <w:sz w:val="18"/>
                <w:szCs w:val="18"/>
                <w:lang w:eastAsia="ar-SA"/>
              </w:rPr>
            </w:pPr>
            <w:r w:rsidRPr="0044410A">
              <w:rPr>
                <w:rFonts w:cs="Arial"/>
                <w:b/>
                <w:i/>
                <w:sz w:val="18"/>
                <w:szCs w:val="18"/>
                <w:lang w:eastAsia="ar-SA"/>
              </w:rPr>
              <w:t>Ansvarlig/ forfatter</w:t>
            </w:r>
          </w:p>
        </w:tc>
        <w:tc>
          <w:tcPr>
            <w:tcW w:w="5698" w:type="dxa"/>
            <w:shd w:val="clear" w:color="auto" w:fill="C0C0C0"/>
          </w:tcPr>
          <w:p w14:paraId="3202DD34" w14:textId="77777777" w:rsidR="0082248F" w:rsidRPr="0044410A" w:rsidRDefault="0082248F" w:rsidP="002E4DD3">
            <w:pPr>
              <w:spacing w:line="260" w:lineRule="atLeast"/>
              <w:rPr>
                <w:rFonts w:cs="Arial"/>
                <w:b/>
                <w:i/>
                <w:sz w:val="18"/>
                <w:szCs w:val="18"/>
                <w:lang w:eastAsia="ar-SA"/>
              </w:rPr>
            </w:pPr>
            <w:r>
              <w:rPr>
                <w:rFonts w:cs="Arial"/>
                <w:b/>
                <w:i/>
                <w:sz w:val="18"/>
                <w:szCs w:val="18"/>
                <w:lang w:eastAsia="ar-SA"/>
              </w:rPr>
              <w:t>Æ</w:t>
            </w:r>
            <w:r w:rsidRPr="0044410A">
              <w:rPr>
                <w:rFonts w:cs="Arial"/>
                <w:b/>
                <w:i/>
                <w:sz w:val="18"/>
                <w:szCs w:val="18"/>
                <w:lang w:eastAsia="ar-SA"/>
              </w:rPr>
              <w:t>ndringer</w:t>
            </w:r>
          </w:p>
        </w:tc>
      </w:tr>
      <w:tr w:rsidR="0082248F" w:rsidRPr="0044410A" w14:paraId="057D03AA" w14:textId="77777777" w:rsidTr="0082248F">
        <w:trPr>
          <w:trHeight w:val="681"/>
        </w:trPr>
        <w:tc>
          <w:tcPr>
            <w:tcW w:w="1384" w:type="dxa"/>
          </w:tcPr>
          <w:p w14:paraId="3BB1F783" w14:textId="77777777" w:rsidR="0082248F" w:rsidRPr="0044410A" w:rsidRDefault="0082248F" w:rsidP="009129B9">
            <w:pPr>
              <w:spacing w:line="260" w:lineRule="atLeast"/>
              <w:rPr>
                <w:rFonts w:cs="Arial"/>
                <w:sz w:val="18"/>
                <w:szCs w:val="18"/>
                <w:lang w:eastAsia="ar-SA"/>
              </w:rPr>
            </w:pPr>
            <w:r>
              <w:rPr>
                <w:rFonts w:cs="Arial"/>
                <w:sz w:val="18"/>
                <w:szCs w:val="18"/>
                <w:lang w:eastAsia="ar-SA"/>
              </w:rPr>
              <w:t>27sept2017</w:t>
            </w:r>
          </w:p>
        </w:tc>
        <w:tc>
          <w:tcPr>
            <w:tcW w:w="1134" w:type="dxa"/>
          </w:tcPr>
          <w:p w14:paraId="357138FA" w14:textId="77777777" w:rsidR="0082248F" w:rsidRPr="0044410A" w:rsidRDefault="0082248F" w:rsidP="007D4388">
            <w:pPr>
              <w:spacing w:line="260" w:lineRule="atLeast"/>
              <w:rPr>
                <w:rFonts w:cs="Arial"/>
                <w:sz w:val="18"/>
                <w:szCs w:val="18"/>
                <w:lang w:eastAsia="ar-SA"/>
              </w:rPr>
            </w:pPr>
            <w:r>
              <w:rPr>
                <w:rFonts w:cs="Arial"/>
                <w:sz w:val="18"/>
                <w:szCs w:val="18"/>
                <w:lang w:eastAsia="ar-SA"/>
              </w:rPr>
              <w:t>3.8høringfremhævet</w:t>
            </w:r>
          </w:p>
        </w:tc>
        <w:tc>
          <w:tcPr>
            <w:tcW w:w="1418" w:type="dxa"/>
          </w:tcPr>
          <w:p w14:paraId="48538F86" w14:textId="77777777" w:rsidR="0082248F" w:rsidRPr="0044410A" w:rsidRDefault="0082248F" w:rsidP="009129B9">
            <w:pPr>
              <w:spacing w:line="260" w:lineRule="atLeast"/>
              <w:rPr>
                <w:rFonts w:cs="Arial"/>
                <w:sz w:val="18"/>
                <w:szCs w:val="18"/>
                <w:lang w:eastAsia="ar-SA"/>
              </w:rPr>
            </w:pPr>
            <w:r>
              <w:rPr>
                <w:rFonts w:cs="Arial"/>
                <w:sz w:val="18"/>
                <w:szCs w:val="18"/>
                <w:lang w:eastAsia="ar-SA"/>
              </w:rPr>
              <w:t>ANNHAN</w:t>
            </w:r>
          </w:p>
        </w:tc>
        <w:tc>
          <w:tcPr>
            <w:tcW w:w="5698" w:type="dxa"/>
          </w:tcPr>
          <w:p w14:paraId="48B5E2A4" w14:textId="77777777" w:rsidR="0082248F" w:rsidRDefault="0082248F" w:rsidP="00B271D4">
            <w:pPr>
              <w:spacing w:line="260" w:lineRule="atLeast"/>
              <w:rPr>
                <w:rFonts w:cs="Arial"/>
                <w:sz w:val="18"/>
                <w:szCs w:val="18"/>
                <w:lang w:eastAsia="ar-SA"/>
              </w:rPr>
            </w:pPr>
            <w:r>
              <w:rPr>
                <w:rFonts w:cs="Arial"/>
                <w:sz w:val="18"/>
                <w:szCs w:val="18"/>
                <w:lang w:eastAsia="ar-SA"/>
              </w:rPr>
              <w:t>Efter revisionsmøde sept. 2017</w:t>
            </w:r>
          </w:p>
          <w:p w14:paraId="04C49B0D" w14:textId="77777777" w:rsidR="0082248F" w:rsidRPr="0044410A" w:rsidRDefault="0082248F" w:rsidP="00B271D4">
            <w:pPr>
              <w:spacing w:line="260" w:lineRule="atLeast"/>
              <w:rPr>
                <w:rFonts w:cs="Arial"/>
                <w:sz w:val="18"/>
                <w:szCs w:val="18"/>
                <w:lang w:eastAsia="ar-SA"/>
              </w:rPr>
            </w:pPr>
            <w:r>
              <w:rPr>
                <w:rFonts w:cs="Arial"/>
                <w:sz w:val="18"/>
                <w:szCs w:val="18"/>
                <w:lang w:eastAsia="ar-SA"/>
              </w:rPr>
              <w:t>Markerede ændringer=ændringer gennemført på eller efter mødet</w:t>
            </w:r>
          </w:p>
        </w:tc>
      </w:tr>
      <w:tr w:rsidR="0082248F" w:rsidRPr="0044410A" w14:paraId="7CAAB1EC" w14:textId="77777777" w:rsidTr="0082248F">
        <w:trPr>
          <w:trHeight w:val="681"/>
        </w:trPr>
        <w:tc>
          <w:tcPr>
            <w:tcW w:w="1384" w:type="dxa"/>
          </w:tcPr>
          <w:p w14:paraId="28023E3E" w14:textId="77777777" w:rsidR="0082248F" w:rsidRDefault="0082248F" w:rsidP="009129B9">
            <w:pPr>
              <w:spacing w:line="260" w:lineRule="atLeast"/>
              <w:rPr>
                <w:rFonts w:cs="Arial"/>
                <w:sz w:val="18"/>
                <w:szCs w:val="18"/>
                <w:lang w:eastAsia="ar-SA"/>
              </w:rPr>
            </w:pPr>
            <w:r>
              <w:rPr>
                <w:rFonts w:cs="Arial"/>
                <w:sz w:val="18"/>
                <w:szCs w:val="18"/>
                <w:lang w:eastAsia="ar-SA"/>
              </w:rPr>
              <w:t>1.nov.2017</w:t>
            </w:r>
          </w:p>
        </w:tc>
        <w:tc>
          <w:tcPr>
            <w:tcW w:w="1134" w:type="dxa"/>
          </w:tcPr>
          <w:p w14:paraId="791A8DD0" w14:textId="77777777" w:rsidR="0082248F" w:rsidRDefault="0082248F" w:rsidP="00A16B6B">
            <w:pPr>
              <w:spacing w:line="260" w:lineRule="atLeast"/>
              <w:rPr>
                <w:rFonts w:cs="Arial"/>
                <w:sz w:val="18"/>
                <w:szCs w:val="18"/>
                <w:lang w:eastAsia="ar-SA"/>
              </w:rPr>
            </w:pPr>
            <w:r>
              <w:rPr>
                <w:rFonts w:cs="Arial"/>
                <w:sz w:val="18"/>
                <w:szCs w:val="18"/>
                <w:lang w:eastAsia="ar-SA"/>
              </w:rPr>
              <w:t>3.9førendelig</w:t>
            </w:r>
          </w:p>
        </w:tc>
        <w:tc>
          <w:tcPr>
            <w:tcW w:w="1418" w:type="dxa"/>
          </w:tcPr>
          <w:p w14:paraId="692260A0" w14:textId="77777777" w:rsidR="0082248F" w:rsidRDefault="0082248F" w:rsidP="009129B9">
            <w:pPr>
              <w:spacing w:line="260" w:lineRule="atLeast"/>
              <w:rPr>
                <w:rFonts w:cs="Arial"/>
                <w:sz w:val="18"/>
                <w:szCs w:val="18"/>
                <w:lang w:eastAsia="ar-SA"/>
              </w:rPr>
            </w:pPr>
            <w:r>
              <w:rPr>
                <w:rFonts w:cs="Arial"/>
                <w:sz w:val="18"/>
                <w:szCs w:val="18"/>
                <w:lang w:eastAsia="ar-SA"/>
              </w:rPr>
              <w:t>ANNHAN</w:t>
            </w:r>
          </w:p>
        </w:tc>
        <w:tc>
          <w:tcPr>
            <w:tcW w:w="5698" w:type="dxa"/>
          </w:tcPr>
          <w:p w14:paraId="66E1BA08" w14:textId="77777777" w:rsidR="0082248F" w:rsidRDefault="0082248F" w:rsidP="00B271D4">
            <w:pPr>
              <w:spacing w:line="260" w:lineRule="atLeast"/>
              <w:rPr>
                <w:rFonts w:cs="Arial"/>
                <w:sz w:val="18"/>
                <w:szCs w:val="18"/>
                <w:lang w:eastAsia="ar-SA"/>
              </w:rPr>
            </w:pPr>
            <w:r>
              <w:rPr>
                <w:rFonts w:cs="Arial"/>
                <w:sz w:val="18"/>
                <w:szCs w:val="18"/>
                <w:lang w:eastAsia="ar-SA"/>
              </w:rPr>
              <w:t>Ændringer indført efter okt. 2017-høring</w:t>
            </w:r>
          </w:p>
        </w:tc>
      </w:tr>
      <w:tr w:rsidR="0082248F" w:rsidRPr="0044410A" w14:paraId="23F889FA" w14:textId="77777777" w:rsidTr="0082248F">
        <w:trPr>
          <w:trHeight w:val="681"/>
        </w:trPr>
        <w:tc>
          <w:tcPr>
            <w:tcW w:w="1384" w:type="dxa"/>
          </w:tcPr>
          <w:p w14:paraId="0FE0EDC9" w14:textId="41BA69E4" w:rsidR="0082248F" w:rsidRDefault="0082248F" w:rsidP="009129B9">
            <w:pPr>
              <w:spacing w:line="260" w:lineRule="atLeast"/>
              <w:rPr>
                <w:rFonts w:cs="Arial"/>
                <w:sz w:val="18"/>
                <w:szCs w:val="18"/>
                <w:lang w:eastAsia="ar-SA"/>
              </w:rPr>
            </w:pPr>
            <w:r>
              <w:rPr>
                <w:rFonts w:cs="Arial"/>
                <w:sz w:val="18"/>
                <w:szCs w:val="18"/>
                <w:lang w:eastAsia="ar-SA"/>
              </w:rPr>
              <w:t>13mar2020</w:t>
            </w:r>
          </w:p>
        </w:tc>
        <w:tc>
          <w:tcPr>
            <w:tcW w:w="1134" w:type="dxa"/>
          </w:tcPr>
          <w:p w14:paraId="430EED72" w14:textId="16243A06" w:rsidR="0082248F" w:rsidRDefault="0082248F" w:rsidP="00A16B6B">
            <w:pPr>
              <w:spacing w:line="260" w:lineRule="atLeast"/>
              <w:rPr>
                <w:rFonts w:cs="Arial"/>
                <w:sz w:val="18"/>
                <w:szCs w:val="18"/>
                <w:lang w:eastAsia="ar-SA"/>
              </w:rPr>
            </w:pPr>
            <w:r>
              <w:rPr>
                <w:rFonts w:cs="Arial"/>
                <w:sz w:val="18"/>
                <w:szCs w:val="18"/>
                <w:lang w:eastAsia="ar-SA"/>
              </w:rPr>
              <w:t>3.10(test)</w:t>
            </w:r>
          </w:p>
        </w:tc>
        <w:tc>
          <w:tcPr>
            <w:tcW w:w="1418" w:type="dxa"/>
          </w:tcPr>
          <w:p w14:paraId="624FF7BF" w14:textId="0239D73D" w:rsidR="0082248F" w:rsidRDefault="0082248F" w:rsidP="009129B9">
            <w:pPr>
              <w:spacing w:line="260" w:lineRule="atLeast"/>
              <w:rPr>
                <w:rFonts w:cs="Arial"/>
                <w:sz w:val="18"/>
                <w:szCs w:val="18"/>
                <w:lang w:eastAsia="ar-SA"/>
              </w:rPr>
            </w:pPr>
            <w:r>
              <w:rPr>
                <w:rFonts w:cs="Arial"/>
                <w:sz w:val="18"/>
                <w:szCs w:val="18"/>
                <w:lang w:eastAsia="ar-SA"/>
              </w:rPr>
              <w:t>Carsten Agger</w:t>
            </w:r>
          </w:p>
        </w:tc>
        <w:tc>
          <w:tcPr>
            <w:tcW w:w="5698" w:type="dxa"/>
          </w:tcPr>
          <w:p w14:paraId="30E0325B" w14:textId="69898E94" w:rsidR="0082248F" w:rsidRDefault="0082248F" w:rsidP="00D26301">
            <w:pPr>
              <w:spacing w:line="260" w:lineRule="atLeast"/>
              <w:rPr>
                <w:rFonts w:cs="Arial"/>
                <w:sz w:val="18"/>
                <w:szCs w:val="18"/>
                <w:lang w:eastAsia="ar-SA"/>
              </w:rPr>
            </w:pPr>
            <w:r>
              <w:rPr>
                <w:rFonts w:cs="Arial"/>
                <w:sz w:val="18"/>
                <w:szCs w:val="18"/>
                <w:lang w:eastAsia="ar-SA"/>
              </w:rPr>
              <w:t>Ændringer til aftalt foreløbigt (på vej mod LPR3 og SOR) på mødet 12. nov. 2019; datasæt 7 og det der relaterede sig til datasæt 7, er taget ud. Desuden let redigering, bl.a. vedr. overskriftsniveauer.</w:t>
            </w:r>
          </w:p>
        </w:tc>
      </w:tr>
      <w:tr w:rsidR="0082248F" w:rsidRPr="0044410A" w14:paraId="5F80963C" w14:textId="77777777" w:rsidTr="0082248F">
        <w:trPr>
          <w:trHeight w:val="681"/>
        </w:trPr>
        <w:tc>
          <w:tcPr>
            <w:tcW w:w="1384" w:type="dxa"/>
          </w:tcPr>
          <w:p w14:paraId="366F192C" w14:textId="4EE95C8C" w:rsidR="0082248F" w:rsidRDefault="0082248F" w:rsidP="009129B9">
            <w:pPr>
              <w:spacing w:line="260" w:lineRule="atLeast"/>
              <w:rPr>
                <w:rFonts w:cs="Arial"/>
                <w:sz w:val="18"/>
                <w:szCs w:val="18"/>
                <w:lang w:eastAsia="ar-SA"/>
              </w:rPr>
            </w:pPr>
            <w:r>
              <w:rPr>
                <w:rFonts w:cs="Arial"/>
                <w:sz w:val="18"/>
                <w:szCs w:val="18"/>
                <w:lang w:eastAsia="ar-SA"/>
              </w:rPr>
              <w:t>14apr2021</w:t>
            </w:r>
          </w:p>
        </w:tc>
        <w:tc>
          <w:tcPr>
            <w:tcW w:w="1134" w:type="dxa"/>
          </w:tcPr>
          <w:p w14:paraId="5F2573CA" w14:textId="6119A9A2" w:rsidR="0082248F" w:rsidRDefault="0082248F" w:rsidP="00A16B6B">
            <w:pPr>
              <w:spacing w:line="260" w:lineRule="atLeast"/>
              <w:rPr>
                <w:rFonts w:cs="Arial"/>
                <w:sz w:val="18"/>
                <w:szCs w:val="18"/>
                <w:lang w:eastAsia="ar-SA"/>
              </w:rPr>
            </w:pPr>
            <w:r>
              <w:rPr>
                <w:rFonts w:cs="Arial"/>
                <w:sz w:val="18"/>
                <w:szCs w:val="18"/>
                <w:lang w:eastAsia="ar-SA"/>
              </w:rPr>
              <w:t>3.11(test)</w:t>
            </w:r>
          </w:p>
        </w:tc>
        <w:tc>
          <w:tcPr>
            <w:tcW w:w="1418" w:type="dxa"/>
          </w:tcPr>
          <w:p w14:paraId="0B651F51" w14:textId="0EF4E37E" w:rsidR="0082248F" w:rsidRDefault="0082248F" w:rsidP="009129B9">
            <w:pPr>
              <w:spacing w:line="260" w:lineRule="atLeast"/>
              <w:rPr>
                <w:rFonts w:cs="Arial"/>
                <w:sz w:val="18"/>
                <w:szCs w:val="18"/>
                <w:lang w:eastAsia="ar-SA"/>
              </w:rPr>
            </w:pPr>
            <w:r>
              <w:rPr>
                <w:rFonts w:cs="Arial"/>
                <w:sz w:val="18"/>
                <w:szCs w:val="18"/>
                <w:lang w:eastAsia="ar-SA"/>
              </w:rPr>
              <w:t>Carsten Agger</w:t>
            </w:r>
          </w:p>
        </w:tc>
        <w:tc>
          <w:tcPr>
            <w:tcW w:w="5698" w:type="dxa"/>
          </w:tcPr>
          <w:p w14:paraId="416F2238" w14:textId="724D5C7F" w:rsidR="0082248F" w:rsidRDefault="0082248F" w:rsidP="00D26301">
            <w:pPr>
              <w:spacing w:line="260" w:lineRule="atLeast"/>
              <w:rPr>
                <w:rFonts w:cs="Arial"/>
                <w:sz w:val="18"/>
                <w:szCs w:val="18"/>
                <w:lang w:eastAsia="ar-SA"/>
              </w:rPr>
            </w:pPr>
            <w:r>
              <w:rPr>
                <w:rFonts w:cs="Arial"/>
                <w:sz w:val="18"/>
                <w:szCs w:val="18"/>
                <w:lang w:eastAsia="ar-SA"/>
              </w:rPr>
              <w:t>Fejlrettelser. Tilføjelse af Historik-kolonnen i tabel 3. Slettet omtale af at datasæt 2t kun indgår i årsrapportleverancer. Forlænget organisationsvariable mhp. SOR</w:t>
            </w:r>
          </w:p>
        </w:tc>
      </w:tr>
      <w:tr w:rsidR="0082248F" w:rsidRPr="0044410A" w14:paraId="4337CB60" w14:textId="77777777" w:rsidTr="0082248F">
        <w:trPr>
          <w:trHeight w:val="681"/>
        </w:trPr>
        <w:tc>
          <w:tcPr>
            <w:tcW w:w="1384" w:type="dxa"/>
          </w:tcPr>
          <w:p w14:paraId="5381408D" w14:textId="2789CAA0" w:rsidR="0082248F" w:rsidRDefault="0082248F" w:rsidP="009129B9">
            <w:pPr>
              <w:spacing w:line="260" w:lineRule="atLeast"/>
              <w:rPr>
                <w:rFonts w:cs="Arial"/>
                <w:sz w:val="18"/>
                <w:szCs w:val="18"/>
                <w:lang w:eastAsia="ar-SA"/>
              </w:rPr>
            </w:pPr>
            <w:r>
              <w:rPr>
                <w:rFonts w:cs="Arial"/>
                <w:sz w:val="18"/>
                <w:szCs w:val="18"/>
                <w:lang w:eastAsia="ar-SA"/>
              </w:rPr>
              <w:t>23aug2021</w:t>
            </w:r>
          </w:p>
        </w:tc>
        <w:tc>
          <w:tcPr>
            <w:tcW w:w="1134" w:type="dxa"/>
          </w:tcPr>
          <w:p w14:paraId="2096542A" w14:textId="108AF7DC" w:rsidR="0082248F" w:rsidRDefault="0082248F" w:rsidP="00A16B6B">
            <w:pPr>
              <w:spacing w:line="260" w:lineRule="atLeast"/>
              <w:rPr>
                <w:rFonts w:cs="Arial"/>
                <w:sz w:val="18"/>
                <w:szCs w:val="18"/>
                <w:lang w:eastAsia="ar-SA"/>
              </w:rPr>
            </w:pPr>
            <w:r>
              <w:rPr>
                <w:rFonts w:cs="Arial"/>
                <w:sz w:val="18"/>
                <w:szCs w:val="18"/>
                <w:lang w:eastAsia="ar-SA"/>
              </w:rPr>
              <w:t>3.11b</w:t>
            </w:r>
          </w:p>
        </w:tc>
        <w:tc>
          <w:tcPr>
            <w:tcW w:w="1418" w:type="dxa"/>
          </w:tcPr>
          <w:p w14:paraId="04784DD0" w14:textId="710B9252" w:rsidR="0082248F" w:rsidRDefault="0082248F" w:rsidP="009129B9">
            <w:pPr>
              <w:spacing w:line="260" w:lineRule="atLeast"/>
              <w:rPr>
                <w:rFonts w:cs="Arial"/>
                <w:sz w:val="18"/>
                <w:szCs w:val="18"/>
                <w:lang w:eastAsia="ar-SA"/>
              </w:rPr>
            </w:pPr>
            <w:r>
              <w:rPr>
                <w:rFonts w:cs="Arial"/>
                <w:sz w:val="18"/>
                <w:szCs w:val="18"/>
                <w:lang w:eastAsia="ar-SA"/>
              </w:rPr>
              <w:t>Carsten Agger</w:t>
            </w:r>
          </w:p>
        </w:tc>
        <w:tc>
          <w:tcPr>
            <w:tcW w:w="5698" w:type="dxa"/>
          </w:tcPr>
          <w:p w14:paraId="18B6300D" w14:textId="77777777" w:rsidR="0082248F" w:rsidRDefault="0082248F" w:rsidP="00383A55">
            <w:pPr>
              <w:spacing w:line="260" w:lineRule="atLeast"/>
              <w:rPr>
                <w:rFonts w:cs="Arial"/>
                <w:sz w:val="18"/>
                <w:szCs w:val="18"/>
                <w:lang w:eastAsia="ar-SA"/>
              </w:rPr>
            </w:pPr>
            <w:r>
              <w:rPr>
                <w:rFonts w:cs="Arial"/>
                <w:sz w:val="18"/>
                <w:szCs w:val="18"/>
                <w:lang w:eastAsia="ar-SA"/>
              </w:rPr>
              <w:t>Variablen Sortering ændret fra tekstformat til numerisk heltal.</w:t>
            </w:r>
            <w:r>
              <w:rPr>
                <w:rFonts w:cs="Arial"/>
                <w:sz w:val="18"/>
                <w:szCs w:val="18"/>
                <w:lang w:eastAsia="ar-SA"/>
              </w:rPr>
              <w:br/>
              <w:t>Nyt afsnit "Kodning af indikatorer for mortalitet og overlevelse" indsat.</w:t>
            </w:r>
          </w:p>
          <w:p w14:paraId="164DD6D8" w14:textId="06BB5778" w:rsidR="0082248F" w:rsidRDefault="0082248F" w:rsidP="00FB0DA5">
            <w:pPr>
              <w:spacing w:line="260" w:lineRule="atLeast"/>
              <w:rPr>
                <w:rFonts w:cs="Arial"/>
                <w:sz w:val="18"/>
                <w:szCs w:val="18"/>
                <w:lang w:eastAsia="ar-SA"/>
              </w:rPr>
            </w:pPr>
            <w:r>
              <w:rPr>
                <w:rFonts w:cs="Arial"/>
                <w:sz w:val="18"/>
                <w:szCs w:val="18"/>
                <w:lang w:eastAsia="ar-SA"/>
              </w:rPr>
              <w:t>Udvidet anvendelse af variablen Leveret i datasæt 1.</w:t>
            </w:r>
          </w:p>
        </w:tc>
      </w:tr>
      <w:tr w:rsidR="0082248F" w:rsidRPr="0044410A" w14:paraId="3AA31FFD" w14:textId="77777777" w:rsidTr="0082248F">
        <w:trPr>
          <w:trHeight w:val="681"/>
        </w:trPr>
        <w:tc>
          <w:tcPr>
            <w:tcW w:w="1384" w:type="dxa"/>
          </w:tcPr>
          <w:p w14:paraId="05D062B3" w14:textId="3D03ECBC" w:rsidR="0082248F" w:rsidRDefault="0082248F" w:rsidP="0086322F">
            <w:pPr>
              <w:spacing w:line="260" w:lineRule="atLeast"/>
              <w:rPr>
                <w:rFonts w:cs="Arial"/>
                <w:sz w:val="18"/>
                <w:szCs w:val="18"/>
                <w:lang w:eastAsia="ar-SA"/>
              </w:rPr>
            </w:pPr>
            <w:r>
              <w:rPr>
                <w:rFonts w:cs="Arial"/>
                <w:sz w:val="18"/>
                <w:szCs w:val="18"/>
                <w:lang w:eastAsia="ar-SA"/>
              </w:rPr>
              <w:t>13sep2021</w:t>
            </w:r>
          </w:p>
        </w:tc>
        <w:tc>
          <w:tcPr>
            <w:tcW w:w="1134" w:type="dxa"/>
          </w:tcPr>
          <w:p w14:paraId="266715F1" w14:textId="64E02800" w:rsidR="0082248F" w:rsidRDefault="0082248F" w:rsidP="0086322F">
            <w:pPr>
              <w:spacing w:line="260" w:lineRule="atLeast"/>
              <w:rPr>
                <w:rFonts w:cs="Arial"/>
                <w:sz w:val="18"/>
                <w:szCs w:val="18"/>
                <w:lang w:eastAsia="ar-SA"/>
              </w:rPr>
            </w:pPr>
            <w:r>
              <w:rPr>
                <w:rFonts w:cs="Arial"/>
                <w:sz w:val="18"/>
                <w:szCs w:val="18"/>
                <w:lang w:eastAsia="ar-SA"/>
              </w:rPr>
              <w:t>3.11c</w:t>
            </w:r>
          </w:p>
        </w:tc>
        <w:tc>
          <w:tcPr>
            <w:tcW w:w="1418" w:type="dxa"/>
          </w:tcPr>
          <w:p w14:paraId="2842FC94" w14:textId="4AA851D5" w:rsidR="0082248F" w:rsidRDefault="0082248F" w:rsidP="0086322F">
            <w:pPr>
              <w:spacing w:line="260" w:lineRule="atLeast"/>
              <w:rPr>
                <w:rFonts w:cs="Arial"/>
                <w:sz w:val="18"/>
                <w:szCs w:val="18"/>
                <w:lang w:eastAsia="ar-SA"/>
              </w:rPr>
            </w:pPr>
            <w:r>
              <w:rPr>
                <w:rFonts w:cs="Arial"/>
                <w:sz w:val="18"/>
                <w:szCs w:val="18"/>
                <w:lang w:eastAsia="ar-SA"/>
              </w:rPr>
              <w:t>Carsten Agger</w:t>
            </w:r>
          </w:p>
        </w:tc>
        <w:tc>
          <w:tcPr>
            <w:tcW w:w="5698" w:type="dxa"/>
          </w:tcPr>
          <w:p w14:paraId="0A82C4F8" w14:textId="77777777" w:rsidR="0082248F" w:rsidRDefault="0082248F" w:rsidP="0086322F">
            <w:pPr>
              <w:spacing w:line="260" w:lineRule="atLeast"/>
              <w:rPr>
                <w:rFonts w:cs="Arial"/>
                <w:sz w:val="18"/>
                <w:szCs w:val="18"/>
                <w:lang w:eastAsia="ar-SA"/>
              </w:rPr>
            </w:pPr>
            <w:r>
              <w:rPr>
                <w:rFonts w:cs="Arial"/>
                <w:sz w:val="18"/>
                <w:szCs w:val="18"/>
                <w:lang w:eastAsia="ar-SA"/>
              </w:rPr>
              <w:t>Fremhævelse af flere ændringer siden 2017.</w:t>
            </w:r>
          </w:p>
          <w:p w14:paraId="695046F6" w14:textId="77777777" w:rsidR="0082248F" w:rsidRDefault="0082248F" w:rsidP="0086322F">
            <w:pPr>
              <w:spacing w:line="260" w:lineRule="atLeast"/>
              <w:rPr>
                <w:rFonts w:cs="Arial"/>
                <w:sz w:val="18"/>
                <w:szCs w:val="18"/>
                <w:lang w:eastAsia="ar-SA"/>
              </w:rPr>
            </w:pPr>
            <w:r>
              <w:rPr>
                <w:rFonts w:cs="Arial"/>
                <w:sz w:val="18"/>
                <w:szCs w:val="18"/>
                <w:lang w:eastAsia="ar-SA"/>
              </w:rPr>
              <w:t>Variablen Indikatornummer forlænget fra 5 til 10 tegn.</w:t>
            </w:r>
          </w:p>
          <w:p w14:paraId="6D818C5B" w14:textId="77777777" w:rsidR="0082248F" w:rsidRDefault="0082248F" w:rsidP="0086322F">
            <w:pPr>
              <w:spacing w:line="260" w:lineRule="atLeast"/>
              <w:rPr>
                <w:rFonts w:cs="Arial"/>
                <w:sz w:val="18"/>
                <w:szCs w:val="18"/>
                <w:lang w:eastAsia="ar-SA"/>
              </w:rPr>
            </w:pPr>
            <w:r>
              <w:rPr>
                <w:rFonts w:cs="Arial"/>
                <w:sz w:val="18"/>
                <w:szCs w:val="18"/>
                <w:lang w:eastAsia="ar-SA"/>
              </w:rPr>
              <w:t>Variablen Sortering: decimaltal tillades.</w:t>
            </w:r>
          </w:p>
          <w:p w14:paraId="2CE07988" w14:textId="1BE08C27" w:rsidR="0082248F" w:rsidRDefault="0082248F" w:rsidP="0086322F">
            <w:pPr>
              <w:spacing w:line="260" w:lineRule="atLeast"/>
              <w:rPr>
                <w:rFonts w:cs="Arial"/>
                <w:sz w:val="18"/>
                <w:szCs w:val="18"/>
                <w:lang w:eastAsia="ar-SA"/>
              </w:rPr>
            </w:pPr>
            <w:r>
              <w:rPr>
                <w:rFonts w:cs="Arial"/>
                <w:sz w:val="18"/>
                <w:szCs w:val="18"/>
                <w:lang w:eastAsia="ar-SA"/>
              </w:rPr>
              <w:t>Variable Variabelhelp: nyt navn Variablehelp.</w:t>
            </w:r>
          </w:p>
        </w:tc>
      </w:tr>
      <w:tr w:rsidR="0082248F" w:rsidRPr="0044410A" w14:paraId="41A9589D" w14:textId="77777777" w:rsidTr="0082248F">
        <w:trPr>
          <w:cantSplit/>
          <w:trHeight w:val="681"/>
        </w:trPr>
        <w:tc>
          <w:tcPr>
            <w:tcW w:w="1384" w:type="dxa"/>
          </w:tcPr>
          <w:p w14:paraId="52FA8C32" w14:textId="3DDE6390" w:rsidR="0082248F" w:rsidRDefault="0082248F" w:rsidP="00A55488">
            <w:pPr>
              <w:spacing w:line="260" w:lineRule="atLeast"/>
              <w:rPr>
                <w:rFonts w:cs="Arial"/>
                <w:sz w:val="18"/>
                <w:szCs w:val="18"/>
                <w:lang w:eastAsia="ar-SA"/>
              </w:rPr>
            </w:pPr>
            <w:r>
              <w:rPr>
                <w:rFonts w:cs="Arial"/>
                <w:sz w:val="18"/>
                <w:szCs w:val="18"/>
                <w:lang w:eastAsia="ar-SA"/>
              </w:rPr>
              <w:t>13okt2021</w:t>
            </w:r>
          </w:p>
        </w:tc>
        <w:tc>
          <w:tcPr>
            <w:tcW w:w="1134" w:type="dxa"/>
          </w:tcPr>
          <w:p w14:paraId="70E14ED3" w14:textId="4636E51B" w:rsidR="0082248F" w:rsidRDefault="0082248F" w:rsidP="00A55488">
            <w:pPr>
              <w:spacing w:line="260" w:lineRule="atLeast"/>
              <w:rPr>
                <w:rFonts w:cs="Arial"/>
                <w:sz w:val="18"/>
                <w:szCs w:val="18"/>
                <w:lang w:eastAsia="ar-SA"/>
              </w:rPr>
            </w:pPr>
            <w:r>
              <w:rPr>
                <w:rFonts w:cs="Arial"/>
                <w:sz w:val="18"/>
                <w:szCs w:val="18"/>
                <w:lang w:eastAsia="ar-SA"/>
              </w:rPr>
              <w:t>3.11d</w:t>
            </w:r>
          </w:p>
        </w:tc>
        <w:tc>
          <w:tcPr>
            <w:tcW w:w="1418" w:type="dxa"/>
          </w:tcPr>
          <w:p w14:paraId="42423384" w14:textId="58C9CFA6" w:rsidR="0082248F" w:rsidRDefault="0082248F"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00BF3037" w14:textId="630B4158" w:rsidR="0082248F" w:rsidRDefault="0082248F" w:rsidP="006561C3">
            <w:pPr>
              <w:spacing w:line="260" w:lineRule="atLeast"/>
              <w:rPr>
                <w:rFonts w:cs="Arial"/>
                <w:sz w:val="18"/>
                <w:szCs w:val="18"/>
                <w:lang w:eastAsia="ar-SA"/>
              </w:rPr>
            </w:pPr>
            <w:r>
              <w:rPr>
                <w:rFonts w:cs="Arial"/>
                <w:sz w:val="18"/>
                <w:szCs w:val="18"/>
                <w:lang w:eastAsia="ar-SA"/>
              </w:rPr>
              <w:t>Ajourføring af enkelte forældede tekstafsnit og nogle få konsekvensrettelser efter modelændringer hen ad vejen</w:t>
            </w:r>
          </w:p>
        </w:tc>
      </w:tr>
      <w:tr w:rsidR="0082248F" w:rsidRPr="0044410A" w14:paraId="4E1F1A74" w14:textId="77777777" w:rsidTr="0082248F">
        <w:trPr>
          <w:trHeight w:val="681"/>
        </w:trPr>
        <w:tc>
          <w:tcPr>
            <w:tcW w:w="1384" w:type="dxa"/>
          </w:tcPr>
          <w:p w14:paraId="5E0636C9" w14:textId="53AF4553" w:rsidR="0082248F" w:rsidRDefault="0082248F" w:rsidP="00A55488">
            <w:pPr>
              <w:spacing w:line="260" w:lineRule="atLeast"/>
              <w:rPr>
                <w:rFonts w:cs="Arial"/>
                <w:sz w:val="18"/>
                <w:szCs w:val="18"/>
                <w:lang w:eastAsia="ar-SA"/>
              </w:rPr>
            </w:pPr>
            <w:r>
              <w:rPr>
                <w:rFonts w:cs="Arial"/>
                <w:sz w:val="18"/>
                <w:szCs w:val="18"/>
                <w:lang w:eastAsia="ar-SA"/>
              </w:rPr>
              <w:t>9nov2021</w:t>
            </w:r>
          </w:p>
        </w:tc>
        <w:tc>
          <w:tcPr>
            <w:tcW w:w="1134" w:type="dxa"/>
          </w:tcPr>
          <w:p w14:paraId="2F70B761" w14:textId="2EF1DB48" w:rsidR="0082248F" w:rsidRDefault="0082248F" w:rsidP="00A55488">
            <w:pPr>
              <w:spacing w:line="260" w:lineRule="atLeast"/>
              <w:rPr>
                <w:rFonts w:cs="Arial"/>
                <w:sz w:val="18"/>
                <w:szCs w:val="18"/>
                <w:lang w:eastAsia="ar-SA"/>
              </w:rPr>
            </w:pPr>
            <w:r>
              <w:rPr>
                <w:rFonts w:cs="Arial"/>
                <w:sz w:val="18"/>
                <w:szCs w:val="18"/>
                <w:lang w:eastAsia="ar-SA"/>
              </w:rPr>
              <w:t>3.11e</w:t>
            </w:r>
          </w:p>
        </w:tc>
        <w:tc>
          <w:tcPr>
            <w:tcW w:w="1418" w:type="dxa"/>
          </w:tcPr>
          <w:p w14:paraId="021EF029" w14:textId="593FDCC2" w:rsidR="0082248F" w:rsidRDefault="0082248F"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1766EDCC" w14:textId="177A9FCD" w:rsidR="0082248F" w:rsidRDefault="0082248F" w:rsidP="00B76EC8">
            <w:pPr>
              <w:spacing w:line="260" w:lineRule="atLeast"/>
              <w:rPr>
                <w:rFonts w:cs="Arial"/>
                <w:sz w:val="18"/>
                <w:szCs w:val="18"/>
                <w:lang w:eastAsia="ar-SA"/>
              </w:rPr>
            </w:pPr>
            <w:r>
              <w:rPr>
                <w:rFonts w:cs="Arial"/>
                <w:sz w:val="18"/>
                <w:szCs w:val="18"/>
                <w:lang w:eastAsia="ar-SA"/>
              </w:rPr>
              <w:t>Indsat tabel med angivelse af nøgler i afsnittet "</w:t>
            </w:r>
            <w:r w:rsidRPr="00311A43">
              <w:rPr>
                <w:rFonts w:cs="Arial"/>
                <w:sz w:val="18"/>
                <w:szCs w:val="18"/>
                <w:lang w:eastAsia="ar-SA"/>
              </w:rPr>
              <w:t>Koblingen mellem datasæt i dataleverancen</w:t>
            </w:r>
            <w:r>
              <w:rPr>
                <w:rFonts w:cs="Arial"/>
                <w:sz w:val="18"/>
                <w:szCs w:val="18"/>
                <w:lang w:eastAsia="ar-SA"/>
              </w:rPr>
              <w:t xml:space="preserve">". </w:t>
            </w:r>
          </w:p>
          <w:p w14:paraId="32673A85" w14:textId="05A68AEE" w:rsidR="0082248F" w:rsidRDefault="0082248F" w:rsidP="00BE4352">
            <w:pPr>
              <w:spacing w:line="260" w:lineRule="atLeast"/>
              <w:rPr>
                <w:rFonts w:cs="Arial"/>
                <w:sz w:val="18"/>
                <w:szCs w:val="18"/>
                <w:lang w:eastAsia="ar-SA"/>
              </w:rPr>
            </w:pPr>
            <w:r>
              <w:rPr>
                <w:rFonts w:cs="Arial"/>
                <w:sz w:val="18"/>
                <w:szCs w:val="18"/>
                <w:lang w:eastAsia="ar-SA"/>
              </w:rPr>
              <w:t>Ændret definitionen af variablene Delindikator, CPR og Interventions_id, sådan at de skal være udfyldt med bestemt værdi når de ikke bruges.</w:t>
            </w:r>
          </w:p>
          <w:p w14:paraId="6D7F6967" w14:textId="77777777" w:rsidR="0082248F" w:rsidRDefault="0082248F" w:rsidP="00BE4352">
            <w:pPr>
              <w:spacing w:line="260" w:lineRule="atLeast"/>
              <w:rPr>
                <w:rFonts w:cs="Arial"/>
                <w:sz w:val="18"/>
                <w:szCs w:val="18"/>
                <w:lang w:eastAsia="ar-SA"/>
              </w:rPr>
            </w:pPr>
            <w:r>
              <w:rPr>
                <w:rFonts w:cs="Arial"/>
                <w:sz w:val="18"/>
                <w:szCs w:val="18"/>
                <w:lang w:eastAsia="ar-SA"/>
              </w:rPr>
              <w:t>Ændret definitionen af Interventions_id i datasæt 2b med hensyn til udfyldelse når flere records i datasæt 3 skal koble med én record i 2b.</w:t>
            </w:r>
          </w:p>
          <w:p w14:paraId="77F005E5" w14:textId="785FCB46" w:rsidR="0082248F" w:rsidRDefault="0082248F" w:rsidP="0022635C">
            <w:pPr>
              <w:spacing w:line="260" w:lineRule="atLeast"/>
              <w:rPr>
                <w:rFonts w:cs="Arial"/>
                <w:sz w:val="18"/>
                <w:szCs w:val="18"/>
                <w:lang w:eastAsia="ar-SA"/>
              </w:rPr>
            </w:pPr>
            <w:r>
              <w:rPr>
                <w:rFonts w:cs="Arial"/>
                <w:sz w:val="18"/>
                <w:szCs w:val="18"/>
                <w:lang w:eastAsia="ar-SA"/>
              </w:rPr>
              <w:t>Indsat underafsnittene "Formater og eksempler" og "Opmærksomhedspunkter i forhold til dannelse af CSV-filer" i indledningen til hovedafsnittet "Modellen".</w:t>
            </w:r>
          </w:p>
        </w:tc>
      </w:tr>
      <w:tr w:rsidR="0082248F" w:rsidRPr="0044410A" w14:paraId="17663B61" w14:textId="77777777" w:rsidTr="0082248F">
        <w:trPr>
          <w:trHeight w:val="681"/>
        </w:trPr>
        <w:tc>
          <w:tcPr>
            <w:tcW w:w="1384" w:type="dxa"/>
          </w:tcPr>
          <w:p w14:paraId="03C49AA4" w14:textId="6BA7848E" w:rsidR="0082248F" w:rsidRDefault="0082248F" w:rsidP="00A55488">
            <w:pPr>
              <w:spacing w:line="260" w:lineRule="atLeast"/>
              <w:rPr>
                <w:rFonts w:cs="Arial"/>
                <w:sz w:val="18"/>
                <w:szCs w:val="18"/>
                <w:lang w:eastAsia="ar-SA"/>
              </w:rPr>
            </w:pPr>
            <w:r>
              <w:rPr>
                <w:rFonts w:cs="Arial"/>
                <w:sz w:val="18"/>
                <w:szCs w:val="18"/>
                <w:lang w:eastAsia="ar-SA"/>
              </w:rPr>
              <w:t>17.jan.2022</w:t>
            </w:r>
          </w:p>
        </w:tc>
        <w:tc>
          <w:tcPr>
            <w:tcW w:w="1134" w:type="dxa"/>
          </w:tcPr>
          <w:p w14:paraId="286D3AA1" w14:textId="7A18A095" w:rsidR="0082248F" w:rsidRDefault="0082248F" w:rsidP="00A55488">
            <w:pPr>
              <w:spacing w:line="260" w:lineRule="atLeast"/>
              <w:rPr>
                <w:rFonts w:cs="Arial"/>
                <w:sz w:val="18"/>
                <w:szCs w:val="18"/>
                <w:lang w:eastAsia="ar-SA"/>
              </w:rPr>
            </w:pPr>
            <w:r>
              <w:rPr>
                <w:rFonts w:cs="Arial"/>
                <w:sz w:val="18"/>
                <w:szCs w:val="18"/>
                <w:lang w:eastAsia="ar-SA"/>
              </w:rPr>
              <w:t>3.11f</w:t>
            </w:r>
          </w:p>
        </w:tc>
        <w:tc>
          <w:tcPr>
            <w:tcW w:w="1418" w:type="dxa"/>
          </w:tcPr>
          <w:p w14:paraId="19EE5E93" w14:textId="6F85F420" w:rsidR="0082248F" w:rsidRDefault="0082248F"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68AEDD21" w14:textId="3022EF3C" w:rsidR="0082248F" w:rsidRDefault="0082248F" w:rsidP="009E685B">
            <w:pPr>
              <w:spacing w:line="260" w:lineRule="atLeast"/>
              <w:rPr>
                <w:rFonts w:cs="Arial"/>
                <w:sz w:val="18"/>
                <w:szCs w:val="18"/>
                <w:lang w:eastAsia="ar-SA"/>
              </w:rPr>
            </w:pPr>
            <w:r>
              <w:rPr>
                <w:rFonts w:cs="Arial"/>
                <w:sz w:val="18"/>
                <w:szCs w:val="18"/>
                <w:lang w:eastAsia="ar-SA"/>
              </w:rPr>
              <w:t>Konsekvensrettelser efter tidligere beslutning om at datasæt 2t skal med også i de løbende leverancer; datasæt 2t's navn tilføjes nu regionskode i de løbende leverancer og _A i årsrapportleverancer.</w:t>
            </w:r>
          </w:p>
        </w:tc>
      </w:tr>
      <w:tr w:rsidR="0082248F" w:rsidRPr="0044410A" w14:paraId="75295035" w14:textId="77777777" w:rsidTr="0082248F">
        <w:trPr>
          <w:trHeight w:val="681"/>
        </w:trPr>
        <w:tc>
          <w:tcPr>
            <w:tcW w:w="1384" w:type="dxa"/>
          </w:tcPr>
          <w:p w14:paraId="62BEAA3F" w14:textId="7A55E118" w:rsidR="0082248F" w:rsidRDefault="0082248F" w:rsidP="00A55488">
            <w:pPr>
              <w:spacing w:line="260" w:lineRule="atLeast"/>
              <w:rPr>
                <w:rFonts w:cs="Arial"/>
                <w:sz w:val="18"/>
                <w:szCs w:val="18"/>
                <w:lang w:eastAsia="ar-SA"/>
              </w:rPr>
            </w:pPr>
            <w:r>
              <w:rPr>
                <w:rFonts w:cs="Arial"/>
                <w:sz w:val="18"/>
                <w:szCs w:val="18"/>
                <w:lang w:eastAsia="ar-SA"/>
              </w:rPr>
              <w:t>18.jan.2022</w:t>
            </w:r>
          </w:p>
        </w:tc>
        <w:tc>
          <w:tcPr>
            <w:tcW w:w="1134" w:type="dxa"/>
          </w:tcPr>
          <w:p w14:paraId="47961737" w14:textId="6860A886" w:rsidR="0082248F" w:rsidRDefault="0082248F" w:rsidP="00A55488">
            <w:pPr>
              <w:spacing w:line="260" w:lineRule="atLeast"/>
              <w:rPr>
                <w:rFonts w:cs="Arial"/>
                <w:sz w:val="18"/>
                <w:szCs w:val="18"/>
                <w:lang w:eastAsia="ar-SA"/>
              </w:rPr>
            </w:pPr>
            <w:r>
              <w:rPr>
                <w:rFonts w:cs="Arial"/>
                <w:sz w:val="18"/>
                <w:szCs w:val="18"/>
                <w:lang w:eastAsia="ar-SA"/>
              </w:rPr>
              <w:t>3.11g</w:t>
            </w:r>
          </w:p>
        </w:tc>
        <w:tc>
          <w:tcPr>
            <w:tcW w:w="1418" w:type="dxa"/>
          </w:tcPr>
          <w:p w14:paraId="4151C59B" w14:textId="7F9A6326" w:rsidR="0082248F" w:rsidRDefault="0082248F"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7916A79E" w14:textId="22CE3327" w:rsidR="0082248F" w:rsidRDefault="0082248F" w:rsidP="00CF735A">
            <w:pPr>
              <w:spacing w:line="260" w:lineRule="atLeast"/>
              <w:rPr>
                <w:rFonts w:cs="Arial"/>
                <w:sz w:val="18"/>
                <w:szCs w:val="18"/>
                <w:lang w:eastAsia="ar-SA"/>
              </w:rPr>
            </w:pPr>
            <w:r>
              <w:rPr>
                <w:rFonts w:cs="Arial"/>
                <w:sz w:val="18"/>
                <w:szCs w:val="18"/>
                <w:lang w:eastAsia="ar-SA"/>
              </w:rPr>
              <w:t>Korrektion ift. 3.11f for variablen Filnavn i datasæt 0</w:t>
            </w:r>
          </w:p>
        </w:tc>
      </w:tr>
      <w:tr w:rsidR="0082248F" w:rsidRPr="0044410A" w14:paraId="53800688" w14:textId="77777777" w:rsidTr="0082248F">
        <w:trPr>
          <w:trHeight w:val="681"/>
        </w:trPr>
        <w:tc>
          <w:tcPr>
            <w:tcW w:w="1384" w:type="dxa"/>
          </w:tcPr>
          <w:p w14:paraId="2D87BB4A" w14:textId="10434EBC" w:rsidR="0082248F" w:rsidRDefault="0082248F" w:rsidP="00A55488">
            <w:pPr>
              <w:spacing w:line="260" w:lineRule="atLeast"/>
              <w:rPr>
                <w:rFonts w:cs="Arial"/>
                <w:sz w:val="18"/>
                <w:szCs w:val="18"/>
                <w:lang w:eastAsia="ar-SA"/>
              </w:rPr>
            </w:pPr>
            <w:r>
              <w:rPr>
                <w:rFonts w:cs="Arial"/>
                <w:sz w:val="18"/>
                <w:szCs w:val="18"/>
                <w:lang w:eastAsia="ar-SA"/>
              </w:rPr>
              <w:t>21. april 2022</w:t>
            </w:r>
          </w:p>
        </w:tc>
        <w:tc>
          <w:tcPr>
            <w:tcW w:w="1134" w:type="dxa"/>
          </w:tcPr>
          <w:p w14:paraId="4B28DD79" w14:textId="7BE74E99" w:rsidR="0082248F" w:rsidRDefault="0082248F" w:rsidP="00A55488">
            <w:pPr>
              <w:spacing w:line="260" w:lineRule="atLeast"/>
              <w:rPr>
                <w:rFonts w:cs="Arial"/>
                <w:sz w:val="18"/>
                <w:szCs w:val="18"/>
                <w:lang w:eastAsia="ar-SA"/>
              </w:rPr>
            </w:pPr>
            <w:r>
              <w:rPr>
                <w:rFonts w:cs="Arial"/>
                <w:sz w:val="18"/>
                <w:szCs w:val="18"/>
                <w:lang w:eastAsia="ar-SA"/>
              </w:rPr>
              <w:t>3.11h</w:t>
            </w:r>
          </w:p>
        </w:tc>
        <w:tc>
          <w:tcPr>
            <w:tcW w:w="1418" w:type="dxa"/>
          </w:tcPr>
          <w:p w14:paraId="21DE6169" w14:textId="6687160E" w:rsidR="0082248F" w:rsidRDefault="0082248F"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40B55D14" w14:textId="77777777" w:rsidR="0082248F" w:rsidRDefault="0082248F" w:rsidP="00CF735A">
            <w:pPr>
              <w:spacing w:line="260" w:lineRule="atLeast"/>
              <w:rPr>
                <w:rFonts w:cs="Arial"/>
                <w:sz w:val="18"/>
                <w:szCs w:val="18"/>
                <w:lang w:eastAsia="ar-SA"/>
              </w:rPr>
            </w:pPr>
            <w:r>
              <w:rPr>
                <w:rFonts w:cs="Arial"/>
                <w:sz w:val="18"/>
                <w:szCs w:val="18"/>
                <w:lang w:eastAsia="ar-SA"/>
              </w:rPr>
              <w:t>Præcisering af indhold i Vaerdi og Vaerdi_komplethed (datasæt 2a), når Naevner hhv. Naevner_potentiel = 0.</w:t>
            </w:r>
          </w:p>
          <w:p w14:paraId="6B4BBC34" w14:textId="42E525E1" w:rsidR="0082248F" w:rsidRDefault="0082248F" w:rsidP="00CF735A">
            <w:pPr>
              <w:spacing w:line="260" w:lineRule="atLeast"/>
              <w:rPr>
                <w:rFonts w:cs="Arial"/>
                <w:sz w:val="18"/>
                <w:szCs w:val="18"/>
                <w:lang w:eastAsia="ar-SA"/>
              </w:rPr>
            </w:pPr>
            <w:r>
              <w:rPr>
                <w:rFonts w:cs="Arial"/>
                <w:sz w:val="18"/>
                <w:szCs w:val="18"/>
                <w:lang w:eastAsia="ar-SA"/>
              </w:rPr>
              <w:t>Opdatering af UML-diagram (figur 1).</w:t>
            </w:r>
          </w:p>
        </w:tc>
      </w:tr>
      <w:tr w:rsidR="0082248F" w:rsidRPr="0044410A" w14:paraId="5F8AF982" w14:textId="77777777" w:rsidTr="0082248F">
        <w:trPr>
          <w:trHeight w:val="681"/>
        </w:trPr>
        <w:tc>
          <w:tcPr>
            <w:tcW w:w="1384" w:type="dxa"/>
          </w:tcPr>
          <w:p w14:paraId="60D6938A" w14:textId="3CE2B841" w:rsidR="0082248F" w:rsidRDefault="0082248F" w:rsidP="00A55488">
            <w:pPr>
              <w:spacing w:line="260" w:lineRule="atLeast"/>
              <w:rPr>
                <w:rFonts w:cs="Arial"/>
                <w:sz w:val="18"/>
                <w:szCs w:val="18"/>
                <w:lang w:eastAsia="ar-SA"/>
              </w:rPr>
            </w:pPr>
            <w:r>
              <w:rPr>
                <w:rFonts w:cs="Arial"/>
                <w:sz w:val="18"/>
                <w:szCs w:val="18"/>
                <w:lang w:eastAsia="ar-SA"/>
              </w:rPr>
              <w:lastRenderedPageBreak/>
              <w:t>9. aug. 2022</w:t>
            </w:r>
          </w:p>
        </w:tc>
        <w:tc>
          <w:tcPr>
            <w:tcW w:w="1134" w:type="dxa"/>
          </w:tcPr>
          <w:p w14:paraId="22E700BB" w14:textId="6DBB7CE1" w:rsidR="0082248F" w:rsidRDefault="0082248F" w:rsidP="00A55488">
            <w:pPr>
              <w:spacing w:line="260" w:lineRule="atLeast"/>
              <w:rPr>
                <w:rFonts w:cs="Arial"/>
                <w:sz w:val="18"/>
                <w:szCs w:val="18"/>
                <w:lang w:eastAsia="ar-SA"/>
              </w:rPr>
            </w:pPr>
            <w:r>
              <w:rPr>
                <w:rFonts w:cs="Arial"/>
                <w:sz w:val="18"/>
                <w:szCs w:val="18"/>
                <w:lang w:eastAsia="ar-SA"/>
              </w:rPr>
              <w:t>3.12</w:t>
            </w:r>
          </w:p>
        </w:tc>
        <w:tc>
          <w:tcPr>
            <w:tcW w:w="1418" w:type="dxa"/>
          </w:tcPr>
          <w:p w14:paraId="7B8B0B76" w14:textId="1DF50B02" w:rsidR="0082248F" w:rsidRDefault="0082248F"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18B5BCD3" w14:textId="77777777" w:rsidR="0082248F" w:rsidRDefault="0082248F" w:rsidP="00C92150">
            <w:pPr>
              <w:spacing w:line="260" w:lineRule="atLeast"/>
              <w:rPr>
                <w:rFonts w:cs="Arial"/>
                <w:sz w:val="18"/>
                <w:szCs w:val="18"/>
                <w:lang w:eastAsia="ar-SA"/>
              </w:rPr>
            </w:pPr>
            <w:r>
              <w:rPr>
                <w:rFonts w:cs="Arial"/>
                <w:sz w:val="18"/>
                <w:szCs w:val="18"/>
                <w:lang w:eastAsia="ar-SA"/>
              </w:rPr>
              <w:t>Implementering af SOR, særligt nye datasæt 7a og 7b.</w:t>
            </w:r>
          </w:p>
          <w:p w14:paraId="2043AE85" w14:textId="2DED13F1" w:rsidR="0082248F" w:rsidRDefault="0082248F" w:rsidP="00244FAB">
            <w:pPr>
              <w:spacing w:line="260" w:lineRule="atLeast"/>
              <w:rPr>
                <w:rFonts w:cs="Arial"/>
                <w:sz w:val="18"/>
                <w:szCs w:val="18"/>
                <w:lang w:eastAsia="ar-SA"/>
              </w:rPr>
            </w:pPr>
            <w:r>
              <w:rPr>
                <w:rFonts w:cs="Arial"/>
                <w:sz w:val="18"/>
                <w:szCs w:val="18"/>
                <w:lang w:eastAsia="ar-SA"/>
              </w:rPr>
              <w:t>Skelnen mellem smal model og bred model er skrevet ud (den smalle model er udgået).</w:t>
            </w:r>
          </w:p>
        </w:tc>
      </w:tr>
      <w:tr w:rsidR="0082248F" w:rsidRPr="0044410A" w14:paraId="2477F1E2" w14:textId="77777777" w:rsidTr="0082248F">
        <w:trPr>
          <w:trHeight w:val="681"/>
        </w:trPr>
        <w:tc>
          <w:tcPr>
            <w:tcW w:w="1384" w:type="dxa"/>
          </w:tcPr>
          <w:p w14:paraId="43A79437" w14:textId="40A78E08" w:rsidR="0082248F" w:rsidRDefault="0082248F" w:rsidP="00A55488">
            <w:pPr>
              <w:spacing w:line="260" w:lineRule="atLeast"/>
              <w:rPr>
                <w:rFonts w:cs="Arial"/>
                <w:sz w:val="18"/>
                <w:szCs w:val="18"/>
                <w:lang w:eastAsia="ar-SA"/>
              </w:rPr>
            </w:pPr>
            <w:r>
              <w:rPr>
                <w:rFonts w:cs="Arial"/>
                <w:sz w:val="18"/>
                <w:szCs w:val="18"/>
                <w:lang w:eastAsia="ar-SA"/>
              </w:rPr>
              <w:t>6. sept. 2022</w:t>
            </w:r>
          </w:p>
        </w:tc>
        <w:tc>
          <w:tcPr>
            <w:tcW w:w="1134" w:type="dxa"/>
          </w:tcPr>
          <w:p w14:paraId="0EEDDBF9" w14:textId="0B684D86" w:rsidR="0082248F" w:rsidRDefault="0082248F" w:rsidP="00A55488">
            <w:pPr>
              <w:spacing w:line="260" w:lineRule="atLeast"/>
              <w:rPr>
                <w:rFonts w:cs="Arial"/>
                <w:sz w:val="18"/>
                <w:szCs w:val="18"/>
                <w:lang w:eastAsia="ar-SA"/>
              </w:rPr>
            </w:pPr>
            <w:r>
              <w:rPr>
                <w:rFonts w:cs="Arial"/>
                <w:sz w:val="18"/>
                <w:szCs w:val="18"/>
                <w:lang w:eastAsia="ar-SA"/>
              </w:rPr>
              <w:t>3.12</w:t>
            </w:r>
            <w:r w:rsidR="00E76F93">
              <w:rPr>
                <w:rFonts w:cs="Arial"/>
                <w:sz w:val="18"/>
                <w:szCs w:val="18"/>
                <w:lang w:eastAsia="ar-SA"/>
              </w:rPr>
              <w:t>.1</w:t>
            </w:r>
          </w:p>
        </w:tc>
        <w:tc>
          <w:tcPr>
            <w:tcW w:w="1418" w:type="dxa"/>
          </w:tcPr>
          <w:p w14:paraId="221B028A" w14:textId="78C31E90" w:rsidR="0082248F" w:rsidRDefault="0082248F"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7ADFC813" w14:textId="0DEAF4C3" w:rsidR="00FF69CC" w:rsidRDefault="0008590D" w:rsidP="00C92150">
            <w:pPr>
              <w:spacing w:line="260" w:lineRule="atLeast"/>
              <w:rPr>
                <w:rFonts w:cs="Arial"/>
                <w:sz w:val="18"/>
                <w:szCs w:val="18"/>
                <w:lang w:eastAsia="ar-SA"/>
              </w:rPr>
            </w:pPr>
            <w:r>
              <w:rPr>
                <w:rFonts w:cs="Arial"/>
                <w:sz w:val="18"/>
                <w:szCs w:val="18"/>
                <w:lang w:eastAsia="ar-SA"/>
              </w:rPr>
              <w:t>Nye variab</w:t>
            </w:r>
            <w:r w:rsidR="00FF69CC">
              <w:rPr>
                <w:rFonts w:cs="Arial"/>
                <w:sz w:val="18"/>
                <w:szCs w:val="18"/>
                <w:lang w:eastAsia="ar-SA"/>
              </w:rPr>
              <w:t>l</w:t>
            </w:r>
            <w:r>
              <w:rPr>
                <w:rFonts w:cs="Arial"/>
                <w:sz w:val="18"/>
                <w:szCs w:val="18"/>
                <w:lang w:eastAsia="ar-SA"/>
              </w:rPr>
              <w:t>e</w:t>
            </w:r>
            <w:r w:rsidR="00FF69CC">
              <w:rPr>
                <w:rFonts w:cs="Arial"/>
                <w:sz w:val="18"/>
                <w:szCs w:val="18"/>
                <w:lang w:eastAsia="ar-SA"/>
              </w:rPr>
              <w:t xml:space="preserve"> i datasæt 0: </w:t>
            </w:r>
            <w:r>
              <w:rPr>
                <w:rFonts w:cs="Arial"/>
                <w:sz w:val="18"/>
                <w:szCs w:val="18"/>
                <w:lang w:eastAsia="ar-SA"/>
              </w:rPr>
              <w:t xml:space="preserve">Officiel_forkortelse og </w:t>
            </w:r>
            <w:r w:rsidR="00FF69CC">
              <w:rPr>
                <w:rFonts w:cs="Arial"/>
                <w:sz w:val="18"/>
                <w:szCs w:val="18"/>
                <w:lang w:eastAsia="ar-SA"/>
              </w:rPr>
              <w:t>Modelversion.</w:t>
            </w:r>
          </w:p>
          <w:p w14:paraId="67055C58" w14:textId="2086973F" w:rsidR="0082248F" w:rsidRDefault="0082248F" w:rsidP="00C92150">
            <w:pPr>
              <w:spacing w:line="260" w:lineRule="atLeast"/>
              <w:rPr>
                <w:rFonts w:cs="Arial"/>
                <w:sz w:val="18"/>
                <w:szCs w:val="18"/>
                <w:lang w:eastAsia="ar-SA"/>
              </w:rPr>
            </w:pPr>
            <w:r>
              <w:rPr>
                <w:rFonts w:cs="Arial"/>
                <w:sz w:val="18"/>
                <w:szCs w:val="18"/>
                <w:lang w:eastAsia="ar-SA"/>
              </w:rPr>
              <w:t>Ny variabel i datasæt 1: Opdateringsfrekvens.</w:t>
            </w:r>
          </w:p>
          <w:p w14:paraId="666503B5" w14:textId="0518205A" w:rsidR="00D546E6" w:rsidRDefault="00D546E6" w:rsidP="00C92150">
            <w:pPr>
              <w:spacing w:line="260" w:lineRule="atLeast"/>
              <w:rPr>
                <w:rFonts w:cs="Arial"/>
                <w:sz w:val="18"/>
                <w:szCs w:val="18"/>
                <w:lang w:eastAsia="ar-SA"/>
              </w:rPr>
            </w:pPr>
            <w:r>
              <w:rPr>
                <w:rFonts w:cs="Arial"/>
                <w:sz w:val="18"/>
                <w:szCs w:val="18"/>
                <w:lang w:eastAsia="ar-SA"/>
              </w:rPr>
              <w:t>Ny variabel i datasæt 2t: Indikator_ID.</w:t>
            </w:r>
          </w:p>
          <w:p w14:paraId="5C1C7EF2" w14:textId="59ED8CCE" w:rsidR="00972772" w:rsidRDefault="00972772" w:rsidP="00C92150">
            <w:pPr>
              <w:spacing w:line="260" w:lineRule="atLeast"/>
              <w:rPr>
                <w:rFonts w:cs="Arial"/>
                <w:sz w:val="18"/>
                <w:szCs w:val="18"/>
                <w:lang w:eastAsia="ar-SA"/>
              </w:rPr>
            </w:pPr>
            <w:r>
              <w:rPr>
                <w:rFonts w:cs="Arial"/>
                <w:sz w:val="18"/>
                <w:szCs w:val="18"/>
                <w:lang w:eastAsia="ar-SA"/>
              </w:rPr>
              <w:t>Ny variabel i datasæt 3, 4 og 5: Populationsdatasæt.</w:t>
            </w:r>
          </w:p>
          <w:p w14:paraId="093F91FB" w14:textId="6DABDF03" w:rsidR="00972772" w:rsidRDefault="00972772" w:rsidP="00C92150">
            <w:pPr>
              <w:spacing w:line="260" w:lineRule="atLeast"/>
              <w:rPr>
                <w:rFonts w:cs="Arial"/>
                <w:sz w:val="18"/>
                <w:szCs w:val="18"/>
                <w:lang w:eastAsia="ar-SA"/>
              </w:rPr>
            </w:pPr>
            <w:r>
              <w:rPr>
                <w:rFonts w:cs="Arial"/>
                <w:sz w:val="18"/>
                <w:szCs w:val="18"/>
                <w:lang w:eastAsia="ar-SA"/>
              </w:rPr>
              <w:t xml:space="preserve">Konsekvensændring af </w:t>
            </w:r>
            <w:r w:rsidR="00F7072E">
              <w:rPr>
                <w:rFonts w:cs="Arial"/>
                <w:sz w:val="18"/>
                <w:szCs w:val="18"/>
                <w:lang w:eastAsia="ar-SA"/>
              </w:rPr>
              <w:t xml:space="preserve">beskrivelsen af </w:t>
            </w:r>
            <w:r>
              <w:rPr>
                <w:rFonts w:cs="Arial"/>
                <w:sz w:val="18"/>
                <w:szCs w:val="18"/>
                <w:lang w:eastAsia="ar-SA"/>
              </w:rPr>
              <w:t xml:space="preserve">variablene </w:t>
            </w:r>
            <w:r w:rsidR="00D546E6">
              <w:rPr>
                <w:rFonts w:cs="Arial"/>
                <w:sz w:val="18"/>
                <w:szCs w:val="18"/>
                <w:lang w:eastAsia="ar-SA"/>
              </w:rPr>
              <w:t xml:space="preserve">Id_nr i datasæt 2t, </w:t>
            </w:r>
            <w:r>
              <w:rPr>
                <w:rFonts w:cs="Arial"/>
                <w:sz w:val="18"/>
                <w:szCs w:val="18"/>
                <w:lang w:eastAsia="ar-SA"/>
              </w:rPr>
              <w:t>Variabelnavn i datasæt 4 og Relevantvariabel i datasæt 5.</w:t>
            </w:r>
          </w:p>
          <w:p w14:paraId="27ED82BA" w14:textId="77777777" w:rsidR="00CF4730" w:rsidRDefault="00AA4E46" w:rsidP="00AA4E46">
            <w:pPr>
              <w:spacing w:line="260" w:lineRule="atLeast"/>
              <w:rPr>
                <w:rFonts w:cs="Arial"/>
                <w:sz w:val="18"/>
                <w:szCs w:val="18"/>
                <w:lang w:eastAsia="ar-SA"/>
              </w:rPr>
            </w:pPr>
            <w:r>
              <w:rPr>
                <w:rFonts w:cs="Arial"/>
                <w:sz w:val="18"/>
                <w:szCs w:val="18"/>
                <w:lang w:eastAsia="ar-SA"/>
              </w:rPr>
              <w:t xml:space="preserve">Udgået </w:t>
            </w:r>
            <w:r w:rsidR="00CF4730">
              <w:rPr>
                <w:rFonts w:cs="Arial"/>
                <w:sz w:val="18"/>
                <w:szCs w:val="18"/>
                <w:lang w:eastAsia="ar-SA"/>
              </w:rPr>
              <w:t xml:space="preserve">variabel </w:t>
            </w:r>
            <w:r>
              <w:rPr>
                <w:rFonts w:cs="Arial"/>
                <w:sz w:val="18"/>
                <w:szCs w:val="18"/>
                <w:lang w:eastAsia="ar-SA"/>
              </w:rPr>
              <w:t>i</w:t>
            </w:r>
            <w:r w:rsidR="00CF4730">
              <w:rPr>
                <w:rFonts w:cs="Arial"/>
                <w:sz w:val="18"/>
                <w:szCs w:val="18"/>
                <w:lang w:eastAsia="ar-SA"/>
              </w:rPr>
              <w:t xml:space="preserve"> datasæt 2a og 7a: Kommentar.</w:t>
            </w:r>
          </w:p>
          <w:p w14:paraId="013D371D" w14:textId="64327EC1" w:rsidR="00626D15" w:rsidRDefault="00626D15" w:rsidP="00AA4E46">
            <w:pPr>
              <w:spacing w:line="260" w:lineRule="atLeast"/>
              <w:rPr>
                <w:rFonts w:cs="Arial"/>
                <w:sz w:val="18"/>
                <w:szCs w:val="18"/>
                <w:lang w:eastAsia="ar-SA"/>
              </w:rPr>
            </w:pPr>
            <w:r>
              <w:rPr>
                <w:rFonts w:cs="Arial"/>
                <w:sz w:val="18"/>
                <w:szCs w:val="18"/>
                <w:lang w:eastAsia="ar-SA"/>
              </w:rPr>
              <w:t>Datasæt 4 er opdelt i 4a og 4b.</w:t>
            </w:r>
          </w:p>
        </w:tc>
      </w:tr>
      <w:tr w:rsidR="00C22A9C" w:rsidRPr="0044410A" w14:paraId="025FF70F" w14:textId="77777777" w:rsidTr="0082248F">
        <w:trPr>
          <w:trHeight w:val="681"/>
        </w:trPr>
        <w:tc>
          <w:tcPr>
            <w:tcW w:w="1384" w:type="dxa"/>
          </w:tcPr>
          <w:p w14:paraId="35932EAC" w14:textId="375D2C36" w:rsidR="00C22A9C" w:rsidRDefault="00C22A9C" w:rsidP="00A55488">
            <w:pPr>
              <w:spacing w:line="260" w:lineRule="atLeast"/>
              <w:rPr>
                <w:rFonts w:cs="Arial"/>
                <w:sz w:val="18"/>
                <w:szCs w:val="18"/>
                <w:lang w:eastAsia="ar-SA"/>
              </w:rPr>
            </w:pPr>
            <w:r>
              <w:rPr>
                <w:rFonts w:cs="Arial"/>
                <w:sz w:val="18"/>
                <w:szCs w:val="18"/>
                <w:lang w:eastAsia="ar-SA"/>
              </w:rPr>
              <w:t>10. jan. 2023</w:t>
            </w:r>
          </w:p>
        </w:tc>
        <w:tc>
          <w:tcPr>
            <w:tcW w:w="1134" w:type="dxa"/>
          </w:tcPr>
          <w:p w14:paraId="6A7251D3" w14:textId="2C29B738" w:rsidR="00C22A9C" w:rsidRDefault="00C22A9C" w:rsidP="00A55488">
            <w:pPr>
              <w:spacing w:line="260" w:lineRule="atLeast"/>
              <w:rPr>
                <w:rFonts w:cs="Arial"/>
                <w:sz w:val="18"/>
                <w:szCs w:val="18"/>
                <w:lang w:eastAsia="ar-SA"/>
              </w:rPr>
            </w:pPr>
            <w:r>
              <w:rPr>
                <w:rFonts w:cs="Arial"/>
                <w:sz w:val="18"/>
                <w:szCs w:val="18"/>
                <w:lang w:eastAsia="ar-SA"/>
              </w:rPr>
              <w:t>3.12.2</w:t>
            </w:r>
          </w:p>
        </w:tc>
        <w:tc>
          <w:tcPr>
            <w:tcW w:w="1418" w:type="dxa"/>
          </w:tcPr>
          <w:p w14:paraId="3EBA0796" w14:textId="6223465B" w:rsidR="00C22A9C" w:rsidRDefault="00C22A9C"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4AB3A113" w14:textId="511C721B" w:rsidR="00C22A9C" w:rsidRDefault="0065720F" w:rsidP="005D6C8A">
            <w:pPr>
              <w:spacing w:line="260" w:lineRule="atLeast"/>
              <w:rPr>
                <w:rFonts w:cs="Arial"/>
                <w:sz w:val="18"/>
                <w:szCs w:val="18"/>
                <w:lang w:eastAsia="ar-SA"/>
              </w:rPr>
            </w:pPr>
            <w:r>
              <w:rPr>
                <w:rFonts w:cs="Arial"/>
                <w:sz w:val="18"/>
                <w:szCs w:val="18"/>
                <w:lang w:eastAsia="ar-SA"/>
              </w:rPr>
              <w:t xml:space="preserve">Ny variabel </w:t>
            </w:r>
            <w:r w:rsidR="005D6C8A">
              <w:rPr>
                <w:rFonts w:cs="Arial"/>
                <w:sz w:val="18"/>
                <w:szCs w:val="18"/>
                <w:lang w:eastAsia="ar-SA"/>
              </w:rPr>
              <w:t xml:space="preserve">i datasæt 1: </w:t>
            </w:r>
            <w:r w:rsidR="00F17BBB">
              <w:rPr>
                <w:rFonts w:cs="Arial"/>
                <w:sz w:val="18"/>
                <w:szCs w:val="18"/>
                <w:lang w:eastAsia="ar-SA"/>
              </w:rPr>
              <w:t>Vigtig</w:t>
            </w:r>
            <w:r>
              <w:rPr>
                <w:rFonts w:cs="Arial"/>
                <w:sz w:val="18"/>
                <w:szCs w:val="18"/>
                <w:lang w:eastAsia="ar-SA"/>
              </w:rPr>
              <w:t>_datakilde</w:t>
            </w:r>
            <w:r w:rsidR="005D6C8A">
              <w:rPr>
                <w:rFonts w:cs="Arial"/>
                <w:sz w:val="18"/>
                <w:szCs w:val="18"/>
                <w:lang w:eastAsia="ar-SA"/>
              </w:rPr>
              <w:t>.</w:t>
            </w:r>
          </w:p>
          <w:p w14:paraId="33DBEC70" w14:textId="4F51A1A8" w:rsidR="00AE09C9" w:rsidRDefault="00AE09C9" w:rsidP="005D6C8A">
            <w:pPr>
              <w:spacing w:line="260" w:lineRule="atLeast"/>
              <w:rPr>
                <w:rFonts w:cs="Arial"/>
                <w:sz w:val="18"/>
                <w:szCs w:val="18"/>
                <w:lang w:eastAsia="ar-SA"/>
              </w:rPr>
            </w:pPr>
            <w:r>
              <w:rPr>
                <w:rFonts w:cs="Arial"/>
                <w:sz w:val="18"/>
                <w:szCs w:val="18"/>
                <w:lang w:eastAsia="ar-SA"/>
              </w:rPr>
              <w:t>Ny variabel i datasæt 7b: Organisation_idtype.</w:t>
            </w:r>
          </w:p>
          <w:p w14:paraId="01C1C99B" w14:textId="1AFC449F" w:rsidR="008A091A" w:rsidRDefault="008A091A" w:rsidP="005D6C8A">
            <w:pPr>
              <w:spacing w:line="260" w:lineRule="atLeast"/>
              <w:rPr>
                <w:rFonts w:cs="Arial"/>
                <w:sz w:val="18"/>
                <w:szCs w:val="18"/>
                <w:lang w:eastAsia="ar-SA"/>
              </w:rPr>
            </w:pPr>
            <w:r>
              <w:rPr>
                <w:rFonts w:cs="Arial"/>
                <w:sz w:val="18"/>
                <w:szCs w:val="18"/>
                <w:lang w:eastAsia="ar-SA"/>
              </w:rPr>
              <w:t>Ændret beskrivelse af variablen Indikator_ID i datasæt 2t.</w:t>
            </w:r>
          </w:p>
        </w:tc>
      </w:tr>
      <w:tr w:rsidR="00C6693E" w:rsidRPr="0044410A" w14:paraId="542A8107" w14:textId="77777777" w:rsidTr="0082248F">
        <w:trPr>
          <w:trHeight w:val="681"/>
        </w:trPr>
        <w:tc>
          <w:tcPr>
            <w:tcW w:w="1384" w:type="dxa"/>
          </w:tcPr>
          <w:p w14:paraId="353DECFA" w14:textId="0B5771EB" w:rsidR="00C6693E" w:rsidRDefault="00C6693E" w:rsidP="00031BEB">
            <w:pPr>
              <w:spacing w:line="260" w:lineRule="atLeast"/>
              <w:rPr>
                <w:rFonts w:cs="Arial"/>
                <w:sz w:val="18"/>
                <w:szCs w:val="18"/>
                <w:lang w:eastAsia="ar-SA"/>
              </w:rPr>
            </w:pPr>
            <w:r>
              <w:rPr>
                <w:rFonts w:cs="Arial"/>
                <w:sz w:val="18"/>
                <w:szCs w:val="18"/>
                <w:lang w:eastAsia="ar-SA"/>
              </w:rPr>
              <w:t>3</w:t>
            </w:r>
            <w:r w:rsidR="00031BEB">
              <w:rPr>
                <w:rFonts w:cs="Arial"/>
                <w:sz w:val="18"/>
                <w:szCs w:val="18"/>
                <w:lang w:eastAsia="ar-SA"/>
              </w:rPr>
              <w:t>1</w:t>
            </w:r>
            <w:r>
              <w:rPr>
                <w:rFonts w:cs="Arial"/>
                <w:sz w:val="18"/>
                <w:szCs w:val="18"/>
                <w:lang w:eastAsia="ar-SA"/>
              </w:rPr>
              <w:t xml:space="preserve">. maj </w:t>
            </w:r>
            <w:r w:rsidR="008F26A7">
              <w:rPr>
                <w:rFonts w:cs="Arial"/>
                <w:sz w:val="18"/>
                <w:szCs w:val="18"/>
                <w:lang w:eastAsia="ar-SA"/>
              </w:rPr>
              <w:t xml:space="preserve">og </w:t>
            </w:r>
            <w:r w:rsidR="004C1D9C">
              <w:rPr>
                <w:rFonts w:cs="Arial"/>
                <w:sz w:val="18"/>
                <w:szCs w:val="18"/>
                <w:lang w:eastAsia="ar-SA"/>
              </w:rPr>
              <w:t xml:space="preserve">14. juni </w:t>
            </w:r>
            <w:r>
              <w:rPr>
                <w:rFonts w:cs="Arial"/>
                <w:sz w:val="18"/>
                <w:szCs w:val="18"/>
                <w:lang w:eastAsia="ar-SA"/>
              </w:rPr>
              <w:t>2023</w:t>
            </w:r>
          </w:p>
          <w:p w14:paraId="4263EE64" w14:textId="5C9758FE" w:rsidR="004C1D9C" w:rsidRDefault="004C1D9C" w:rsidP="00031BEB">
            <w:pPr>
              <w:spacing w:line="260" w:lineRule="atLeast"/>
              <w:rPr>
                <w:rFonts w:cs="Arial"/>
                <w:sz w:val="18"/>
                <w:szCs w:val="18"/>
                <w:lang w:eastAsia="ar-SA"/>
              </w:rPr>
            </w:pPr>
          </w:p>
        </w:tc>
        <w:tc>
          <w:tcPr>
            <w:tcW w:w="1134" w:type="dxa"/>
          </w:tcPr>
          <w:p w14:paraId="0EBD467A" w14:textId="547ED7BD" w:rsidR="00C6693E" w:rsidRDefault="00031BEB" w:rsidP="00A55488">
            <w:pPr>
              <w:spacing w:line="260" w:lineRule="atLeast"/>
              <w:rPr>
                <w:rFonts w:cs="Arial"/>
                <w:sz w:val="18"/>
                <w:szCs w:val="18"/>
                <w:lang w:eastAsia="ar-SA"/>
              </w:rPr>
            </w:pPr>
            <w:r>
              <w:rPr>
                <w:rFonts w:cs="Arial"/>
                <w:sz w:val="18"/>
                <w:szCs w:val="18"/>
                <w:lang w:eastAsia="ar-SA"/>
              </w:rPr>
              <w:t>3.12.3</w:t>
            </w:r>
          </w:p>
        </w:tc>
        <w:tc>
          <w:tcPr>
            <w:tcW w:w="1418" w:type="dxa"/>
          </w:tcPr>
          <w:p w14:paraId="0E456920" w14:textId="02A4D969" w:rsidR="00C6693E" w:rsidRDefault="00C6693E"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1F1F8A77" w14:textId="784A6B8B" w:rsidR="00C6693E" w:rsidRDefault="00B93E22" w:rsidP="00AC44BA">
            <w:pPr>
              <w:spacing w:line="260" w:lineRule="atLeast"/>
              <w:rPr>
                <w:rFonts w:cs="Arial"/>
                <w:sz w:val="18"/>
                <w:szCs w:val="18"/>
                <w:lang w:eastAsia="ar-SA"/>
              </w:rPr>
            </w:pPr>
            <w:r>
              <w:rPr>
                <w:rFonts w:cs="Arial"/>
                <w:sz w:val="18"/>
                <w:szCs w:val="18"/>
                <w:lang w:eastAsia="ar-SA"/>
              </w:rPr>
              <w:t>D</w:t>
            </w:r>
            <w:r w:rsidR="00C6693E">
              <w:rPr>
                <w:rFonts w:cs="Arial"/>
                <w:sz w:val="18"/>
                <w:szCs w:val="18"/>
                <w:lang w:eastAsia="ar-SA"/>
              </w:rPr>
              <w:t xml:space="preserve">atasæt 7a og 7b </w:t>
            </w:r>
            <w:r>
              <w:rPr>
                <w:rFonts w:cs="Arial"/>
                <w:sz w:val="18"/>
                <w:szCs w:val="18"/>
                <w:lang w:eastAsia="ar-SA"/>
              </w:rPr>
              <w:t>slettet.</w:t>
            </w:r>
          </w:p>
          <w:p w14:paraId="5A0C9C8B" w14:textId="31BBE0C4" w:rsidR="00E560EC" w:rsidRDefault="00E560EC" w:rsidP="00AC44BA">
            <w:pPr>
              <w:spacing w:line="260" w:lineRule="atLeast"/>
              <w:rPr>
                <w:rFonts w:cs="Arial"/>
                <w:sz w:val="18"/>
                <w:szCs w:val="18"/>
                <w:lang w:eastAsia="ar-SA"/>
              </w:rPr>
            </w:pPr>
            <w:r>
              <w:rPr>
                <w:rFonts w:cs="Arial"/>
                <w:sz w:val="18"/>
                <w:szCs w:val="18"/>
                <w:lang w:eastAsia="ar-SA"/>
              </w:rPr>
              <w:t>I den overordnede beskrivelse af datasæt 4a indsat tekst om betydningen af variablen Populationsdatasaet.</w:t>
            </w:r>
          </w:p>
          <w:p w14:paraId="3DEAA98B" w14:textId="6C0E0AE3" w:rsidR="008879C1" w:rsidRDefault="008879C1" w:rsidP="00AC44BA">
            <w:pPr>
              <w:spacing w:line="260" w:lineRule="atLeast"/>
              <w:rPr>
                <w:rFonts w:cs="Arial"/>
                <w:sz w:val="18"/>
                <w:szCs w:val="18"/>
                <w:lang w:eastAsia="ar-SA"/>
              </w:rPr>
            </w:pPr>
            <w:r>
              <w:rPr>
                <w:rFonts w:cs="Arial"/>
                <w:sz w:val="18"/>
                <w:szCs w:val="18"/>
                <w:lang w:eastAsia="ar-SA"/>
              </w:rPr>
              <w:t>Tabellen med nøgler: Indikator_id med som nøgle i datasæt 2t</w:t>
            </w:r>
            <w:r w:rsidR="00E560EC">
              <w:rPr>
                <w:rFonts w:cs="Arial"/>
                <w:sz w:val="18"/>
                <w:szCs w:val="18"/>
                <w:lang w:eastAsia="ar-SA"/>
              </w:rPr>
              <w:t>.</w:t>
            </w:r>
          </w:p>
          <w:p w14:paraId="7EE2692F" w14:textId="1AF126B4" w:rsidR="008123B3" w:rsidRDefault="008123B3" w:rsidP="00AC44BA">
            <w:pPr>
              <w:spacing w:line="260" w:lineRule="atLeast"/>
              <w:rPr>
                <w:rFonts w:cs="Arial"/>
                <w:sz w:val="18"/>
                <w:szCs w:val="18"/>
                <w:lang w:eastAsia="ar-SA"/>
              </w:rPr>
            </w:pPr>
            <w:r>
              <w:rPr>
                <w:rFonts w:cs="Arial"/>
                <w:sz w:val="18"/>
                <w:szCs w:val="18"/>
                <w:lang w:eastAsia="ar-SA"/>
              </w:rPr>
              <w:t>Variablen Dataformat: nyt udfald 5.</w:t>
            </w:r>
          </w:p>
          <w:p w14:paraId="3066935F" w14:textId="1D07116F" w:rsidR="008123B3" w:rsidRDefault="008123B3" w:rsidP="00AC44BA">
            <w:pPr>
              <w:spacing w:line="260" w:lineRule="atLeast"/>
              <w:rPr>
                <w:rFonts w:cs="Arial"/>
                <w:sz w:val="18"/>
                <w:szCs w:val="18"/>
                <w:lang w:eastAsia="ar-SA"/>
              </w:rPr>
            </w:pPr>
            <w:r>
              <w:rPr>
                <w:rFonts w:cs="Arial"/>
                <w:sz w:val="18"/>
                <w:szCs w:val="18"/>
                <w:lang w:eastAsia="ar-SA"/>
              </w:rPr>
              <w:t>Variablen Datakilde: nye udfald 21-29.</w:t>
            </w:r>
          </w:p>
          <w:p w14:paraId="40B0FBB9" w14:textId="29257981" w:rsidR="00B23239" w:rsidRDefault="00B23239" w:rsidP="00AC44BA">
            <w:pPr>
              <w:spacing w:line="260" w:lineRule="atLeast"/>
              <w:rPr>
                <w:rFonts w:cs="Arial"/>
                <w:sz w:val="18"/>
                <w:szCs w:val="18"/>
                <w:lang w:eastAsia="ar-SA"/>
              </w:rPr>
            </w:pPr>
            <w:r>
              <w:rPr>
                <w:rFonts w:cs="Arial"/>
                <w:sz w:val="18"/>
                <w:szCs w:val="18"/>
                <w:lang w:eastAsia="ar-SA"/>
              </w:rPr>
              <w:t>Variablen Indikatorformat: nyt udfald Agg.</w:t>
            </w:r>
          </w:p>
          <w:p w14:paraId="248F9AF4" w14:textId="6EE8AC4F" w:rsidR="00E148AD" w:rsidRDefault="00B93E22" w:rsidP="00AC44BA">
            <w:pPr>
              <w:spacing w:line="260" w:lineRule="atLeast"/>
              <w:rPr>
                <w:color w:val="000000"/>
                <w:sz w:val="18"/>
                <w:szCs w:val="18"/>
              </w:rPr>
            </w:pPr>
            <w:r>
              <w:rPr>
                <w:color w:val="000000"/>
                <w:sz w:val="18"/>
                <w:szCs w:val="18"/>
              </w:rPr>
              <w:t xml:space="preserve">Variablen </w:t>
            </w:r>
            <w:r w:rsidR="00E148AD" w:rsidRPr="00526FFD">
              <w:rPr>
                <w:color w:val="000000"/>
                <w:sz w:val="18"/>
                <w:szCs w:val="18"/>
              </w:rPr>
              <w:t xml:space="preserve">Indikatorgruppe_ID </w:t>
            </w:r>
            <w:r>
              <w:rPr>
                <w:color w:val="000000"/>
                <w:sz w:val="18"/>
                <w:szCs w:val="18"/>
              </w:rPr>
              <w:t>slettet.</w:t>
            </w:r>
          </w:p>
          <w:p w14:paraId="1281004C" w14:textId="0A9C66D2" w:rsidR="00B93E22" w:rsidRDefault="00B93E22" w:rsidP="00010AE4">
            <w:pPr>
              <w:spacing w:line="260" w:lineRule="atLeast"/>
              <w:rPr>
                <w:color w:val="000000"/>
                <w:sz w:val="18"/>
                <w:szCs w:val="18"/>
              </w:rPr>
            </w:pPr>
            <w:r>
              <w:rPr>
                <w:color w:val="000000"/>
                <w:sz w:val="18"/>
                <w:szCs w:val="18"/>
              </w:rPr>
              <w:t>Variablen Modelversion</w:t>
            </w:r>
            <w:r w:rsidR="00CE64D2">
              <w:rPr>
                <w:color w:val="000000"/>
                <w:sz w:val="18"/>
                <w:szCs w:val="18"/>
              </w:rPr>
              <w:t>:</w:t>
            </w:r>
            <w:r w:rsidR="00010AE4">
              <w:rPr>
                <w:color w:val="000000"/>
                <w:sz w:val="18"/>
                <w:szCs w:val="18"/>
              </w:rPr>
              <w:t xml:space="preserve"> </w:t>
            </w:r>
            <w:r w:rsidR="00CE64D2">
              <w:rPr>
                <w:color w:val="000000"/>
                <w:sz w:val="18"/>
                <w:szCs w:val="18"/>
              </w:rPr>
              <w:t xml:space="preserve">beskrivelse </w:t>
            </w:r>
            <w:r>
              <w:rPr>
                <w:color w:val="000000"/>
                <w:sz w:val="18"/>
                <w:szCs w:val="18"/>
              </w:rPr>
              <w:t>præciseret</w:t>
            </w:r>
            <w:r w:rsidR="00010AE4">
              <w:rPr>
                <w:color w:val="000000"/>
                <w:sz w:val="18"/>
                <w:szCs w:val="18"/>
              </w:rPr>
              <w:t>.</w:t>
            </w:r>
          </w:p>
          <w:p w14:paraId="2D2145C1" w14:textId="10429A88" w:rsidR="004C1D9C" w:rsidRDefault="004C1D9C" w:rsidP="00010AE4">
            <w:pPr>
              <w:spacing w:line="260" w:lineRule="atLeast"/>
              <w:rPr>
                <w:color w:val="000000"/>
                <w:sz w:val="18"/>
                <w:szCs w:val="18"/>
              </w:rPr>
            </w:pPr>
            <w:r>
              <w:rPr>
                <w:color w:val="000000"/>
                <w:sz w:val="18"/>
                <w:szCs w:val="18"/>
              </w:rPr>
              <w:t>Variablen Aggregering_org: SKS4, SKS6 og SKS7 slettet.</w:t>
            </w:r>
          </w:p>
          <w:p w14:paraId="2E70B79D" w14:textId="13F5356A" w:rsidR="00AB2AFA" w:rsidRDefault="009C6F95" w:rsidP="00AB2AFA">
            <w:pPr>
              <w:spacing w:line="260" w:lineRule="atLeast"/>
              <w:rPr>
                <w:color w:val="000000"/>
                <w:sz w:val="18"/>
                <w:szCs w:val="18"/>
              </w:rPr>
            </w:pPr>
            <w:r>
              <w:rPr>
                <w:color w:val="000000"/>
                <w:sz w:val="18"/>
                <w:szCs w:val="18"/>
              </w:rPr>
              <w:t>Variablen Opdateringsfrekvens: nyt udfald</w:t>
            </w:r>
            <w:r w:rsidR="0007318E">
              <w:rPr>
                <w:color w:val="000000"/>
                <w:sz w:val="18"/>
                <w:szCs w:val="18"/>
              </w:rPr>
              <w:t xml:space="preserve"> K</w:t>
            </w:r>
            <w:r>
              <w:rPr>
                <w:color w:val="000000"/>
                <w:sz w:val="18"/>
                <w:szCs w:val="18"/>
              </w:rPr>
              <w:t>.</w:t>
            </w:r>
            <w:r w:rsidR="00AB2AFA">
              <w:rPr>
                <w:color w:val="000000"/>
                <w:sz w:val="18"/>
                <w:szCs w:val="18"/>
              </w:rPr>
              <w:t xml:space="preserve"> </w:t>
            </w:r>
          </w:p>
          <w:p w14:paraId="751BE493" w14:textId="0AE0744B" w:rsidR="009C6F95" w:rsidRDefault="00AB2AFA" w:rsidP="00AB2AFA">
            <w:pPr>
              <w:spacing w:line="260" w:lineRule="atLeast"/>
              <w:rPr>
                <w:color w:val="000000"/>
                <w:sz w:val="18"/>
                <w:szCs w:val="18"/>
              </w:rPr>
            </w:pPr>
            <w:r>
              <w:rPr>
                <w:color w:val="000000"/>
                <w:sz w:val="18"/>
                <w:szCs w:val="18"/>
              </w:rPr>
              <w:t>Variablen Periode_laengde: nyt udfald 99.</w:t>
            </w:r>
          </w:p>
          <w:p w14:paraId="5FDA0EF3" w14:textId="43BF6671" w:rsidR="00C62965" w:rsidRDefault="00C62965" w:rsidP="00AB2AFA">
            <w:pPr>
              <w:spacing w:line="260" w:lineRule="atLeast"/>
              <w:rPr>
                <w:color w:val="000000"/>
                <w:sz w:val="18"/>
                <w:szCs w:val="18"/>
              </w:rPr>
            </w:pPr>
            <w:r>
              <w:rPr>
                <w:color w:val="000000"/>
                <w:sz w:val="18"/>
                <w:szCs w:val="18"/>
              </w:rPr>
              <w:t>Variablen Leveret: udfald 6 (det om LPR3) slettet.</w:t>
            </w:r>
          </w:p>
          <w:p w14:paraId="0E6D7346" w14:textId="18C04926" w:rsidR="00AB2AFA" w:rsidRDefault="00CE64D2" w:rsidP="00AB2AFA">
            <w:pPr>
              <w:spacing w:line="260" w:lineRule="atLeast"/>
              <w:rPr>
                <w:color w:val="000000"/>
                <w:sz w:val="18"/>
                <w:szCs w:val="18"/>
              </w:rPr>
            </w:pPr>
            <w:r>
              <w:rPr>
                <w:color w:val="000000"/>
                <w:sz w:val="18"/>
                <w:szCs w:val="18"/>
              </w:rPr>
              <w:t>Variablen Organisation: udfald og beskrivelse præciseret i datasæt 2a og 2b</w:t>
            </w:r>
            <w:r w:rsidR="00AA0C16">
              <w:rPr>
                <w:color w:val="000000"/>
                <w:sz w:val="18"/>
                <w:szCs w:val="18"/>
              </w:rPr>
              <w:t>.</w:t>
            </w:r>
            <w:r w:rsidR="0099607A">
              <w:rPr>
                <w:color w:val="000000"/>
                <w:sz w:val="18"/>
                <w:szCs w:val="18"/>
              </w:rPr>
              <w:t xml:space="preserve"> </w:t>
            </w:r>
          </w:p>
          <w:p w14:paraId="4A8835FA" w14:textId="50F7B43B" w:rsidR="008123B3" w:rsidRDefault="008123B3" w:rsidP="0099607A">
            <w:pPr>
              <w:spacing w:line="260" w:lineRule="atLeast"/>
              <w:rPr>
                <w:color w:val="000000"/>
                <w:sz w:val="18"/>
                <w:szCs w:val="18"/>
              </w:rPr>
            </w:pPr>
            <w:r>
              <w:rPr>
                <w:color w:val="000000"/>
                <w:sz w:val="18"/>
                <w:szCs w:val="18"/>
              </w:rPr>
              <w:t>Variablen Tidsreference: nye udfald 24-26.</w:t>
            </w:r>
          </w:p>
          <w:p w14:paraId="6D0A6CE9" w14:textId="3ED76B13" w:rsidR="000434F4" w:rsidRDefault="000434F4" w:rsidP="0099607A">
            <w:pPr>
              <w:spacing w:line="260" w:lineRule="atLeast"/>
              <w:rPr>
                <w:color w:val="000000"/>
                <w:sz w:val="18"/>
                <w:szCs w:val="18"/>
              </w:rPr>
            </w:pPr>
            <w:r>
              <w:rPr>
                <w:color w:val="000000"/>
                <w:sz w:val="18"/>
                <w:szCs w:val="18"/>
              </w:rPr>
              <w:t>Ny variabel Vaerdi_supplerende i datasæt 2b.</w:t>
            </w:r>
          </w:p>
          <w:p w14:paraId="19906D41" w14:textId="7FC438D3" w:rsidR="000434F4" w:rsidRDefault="000434F4" w:rsidP="0099607A">
            <w:pPr>
              <w:spacing w:line="260" w:lineRule="atLeast"/>
              <w:rPr>
                <w:color w:val="000000"/>
                <w:sz w:val="18"/>
                <w:szCs w:val="18"/>
              </w:rPr>
            </w:pPr>
            <w:r>
              <w:rPr>
                <w:color w:val="000000"/>
                <w:sz w:val="18"/>
                <w:szCs w:val="18"/>
              </w:rPr>
              <w:t>Variablen Vaerdi: beskrivelse tilpasset brug af Vaerdi_supplerende.</w:t>
            </w:r>
          </w:p>
          <w:p w14:paraId="25C5058B" w14:textId="640E8A69" w:rsidR="00D57817" w:rsidRDefault="00D57817" w:rsidP="0099607A">
            <w:pPr>
              <w:spacing w:line="260" w:lineRule="atLeast"/>
              <w:rPr>
                <w:color w:val="000000"/>
                <w:sz w:val="18"/>
                <w:szCs w:val="18"/>
              </w:rPr>
            </w:pPr>
            <w:r>
              <w:rPr>
                <w:color w:val="000000"/>
                <w:sz w:val="18"/>
                <w:szCs w:val="18"/>
              </w:rPr>
              <w:t>Variablen Vigtig_datakilde: ændret format og beskrivelse.</w:t>
            </w:r>
          </w:p>
          <w:p w14:paraId="7CC1DE2E" w14:textId="07E0F421" w:rsidR="00873BBC" w:rsidRDefault="007F0F78" w:rsidP="00873BBC">
            <w:pPr>
              <w:spacing w:line="260" w:lineRule="atLeast"/>
              <w:rPr>
                <w:color w:val="000000"/>
                <w:sz w:val="18"/>
                <w:szCs w:val="18"/>
              </w:rPr>
            </w:pPr>
            <w:r>
              <w:rPr>
                <w:color w:val="000000"/>
                <w:sz w:val="18"/>
                <w:szCs w:val="18"/>
              </w:rPr>
              <w:t>Datasæt 2t: Overordnet beskrivelse udvidet med præcisering af hvornår datasættet opdateres.</w:t>
            </w:r>
          </w:p>
          <w:p w14:paraId="08E07DB9" w14:textId="2DBD7EA0" w:rsidR="00873BBC" w:rsidRDefault="00873BBC" w:rsidP="00873BBC">
            <w:pPr>
              <w:spacing w:line="260" w:lineRule="atLeast"/>
              <w:rPr>
                <w:color w:val="000000"/>
                <w:sz w:val="18"/>
                <w:szCs w:val="18"/>
              </w:rPr>
            </w:pPr>
            <w:r>
              <w:rPr>
                <w:color w:val="000000"/>
                <w:sz w:val="18"/>
                <w:szCs w:val="18"/>
              </w:rPr>
              <w:t>Variablen Variabeltype: ændret beskrivelse.</w:t>
            </w:r>
          </w:p>
          <w:p w14:paraId="469ACB18" w14:textId="1BD0C5A7" w:rsidR="00C72903" w:rsidRDefault="0099607A" w:rsidP="00873BBC">
            <w:pPr>
              <w:spacing w:line="260" w:lineRule="atLeast"/>
              <w:rPr>
                <w:color w:val="000000"/>
                <w:sz w:val="18"/>
                <w:szCs w:val="18"/>
              </w:rPr>
            </w:pPr>
            <w:r>
              <w:rPr>
                <w:color w:val="000000"/>
                <w:sz w:val="18"/>
                <w:szCs w:val="18"/>
              </w:rPr>
              <w:t>Selvforklarende variable i datasæt 4a skal ikke medtages i datasæt 4b – konsekven</w:t>
            </w:r>
            <w:r w:rsidR="00D053EB">
              <w:rPr>
                <w:color w:val="000000"/>
                <w:sz w:val="18"/>
                <w:szCs w:val="18"/>
              </w:rPr>
              <w:t>srettelser</w:t>
            </w:r>
            <w:r>
              <w:rPr>
                <w:color w:val="000000"/>
                <w:sz w:val="18"/>
                <w:szCs w:val="18"/>
              </w:rPr>
              <w:t>:</w:t>
            </w:r>
          </w:p>
          <w:p w14:paraId="6945D1F5" w14:textId="3E85241C" w:rsidR="0099607A" w:rsidRDefault="00AA0C16" w:rsidP="0099607A">
            <w:pPr>
              <w:spacing w:line="260" w:lineRule="atLeast"/>
              <w:rPr>
                <w:color w:val="000000"/>
                <w:sz w:val="18"/>
                <w:szCs w:val="18"/>
              </w:rPr>
            </w:pPr>
            <w:r>
              <w:rPr>
                <w:color w:val="000000"/>
                <w:sz w:val="18"/>
                <w:szCs w:val="18"/>
              </w:rPr>
              <w:t>Variablen Variabelnavn: ændret beskrivelse i datasæt 4a og 4b.</w:t>
            </w:r>
          </w:p>
          <w:p w14:paraId="22F84304" w14:textId="77777777" w:rsidR="00AA0C16" w:rsidRDefault="00AA0C16" w:rsidP="00010AE4">
            <w:pPr>
              <w:spacing w:line="260" w:lineRule="atLeast"/>
              <w:rPr>
                <w:color w:val="000000"/>
                <w:sz w:val="18"/>
                <w:szCs w:val="18"/>
              </w:rPr>
            </w:pPr>
            <w:r>
              <w:rPr>
                <w:color w:val="000000"/>
                <w:sz w:val="18"/>
                <w:szCs w:val="18"/>
              </w:rPr>
              <w:t>Variablen Udfaldsrum: ændret beskrivelse i datasæt 4b.</w:t>
            </w:r>
          </w:p>
          <w:p w14:paraId="340E4B41" w14:textId="77777777" w:rsidR="008D0D1D" w:rsidRDefault="006D6BF0" w:rsidP="00010AE4">
            <w:pPr>
              <w:spacing w:line="260" w:lineRule="atLeast"/>
              <w:rPr>
                <w:color w:val="000000"/>
                <w:sz w:val="18"/>
                <w:szCs w:val="18"/>
              </w:rPr>
            </w:pPr>
            <w:r>
              <w:rPr>
                <w:color w:val="000000"/>
                <w:sz w:val="18"/>
                <w:szCs w:val="18"/>
              </w:rPr>
              <w:t>F</w:t>
            </w:r>
            <w:r w:rsidR="008D0D1D">
              <w:rPr>
                <w:color w:val="000000"/>
                <w:sz w:val="18"/>
                <w:szCs w:val="18"/>
              </w:rPr>
              <w:t>igur 1 slettet.</w:t>
            </w:r>
          </w:p>
          <w:p w14:paraId="5F338107" w14:textId="77777777" w:rsidR="00B86B10" w:rsidRDefault="00B86B10" w:rsidP="00010AE4">
            <w:pPr>
              <w:spacing w:line="260" w:lineRule="atLeast"/>
              <w:rPr>
                <w:color w:val="000000"/>
                <w:sz w:val="18"/>
                <w:szCs w:val="18"/>
              </w:rPr>
            </w:pPr>
            <w:r>
              <w:rPr>
                <w:color w:val="000000"/>
                <w:sz w:val="18"/>
                <w:szCs w:val="18"/>
              </w:rPr>
              <w:t>Målgruppen beskrevet i starten af dokumentet.</w:t>
            </w:r>
          </w:p>
          <w:p w14:paraId="17DEA9F3" w14:textId="1CDC6D02" w:rsidR="004C1D9C" w:rsidRPr="004C1D9C" w:rsidRDefault="00BC6708" w:rsidP="00010AE4">
            <w:pPr>
              <w:spacing w:line="260" w:lineRule="atLeast"/>
              <w:rPr>
                <w:color w:val="000000"/>
                <w:sz w:val="18"/>
                <w:szCs w:val="18"/>
              </w:rPr>
            </w:pPr>
            <w:r>
              <w:rPr>
                <w:color w:val="000000"/>
                <w:sz w:val="18"/>
                <w:szCs w:val="18"/>
              </w:rPr>
              <w:t>Rettet teksten et par steder hvor datasæt 4 ikke var blevet opdelt i 4a og 4b.</w:t>
            </w:r>
          </w:p>
        </w:tc>
      </w:tr>
      <w:tr w:rsidR="003B1D1B" w:rsidRPr="0044410A" w14:paraId="16B3B839" w14:textId="77777777" w:rsidTr="0082248F">
        <w:trPr>
          <w:trHeight w:val="681"/>
        </w:trPr>
        <w:tc>
          <w:tcPr>
            <w:tcW w:w="1384" w:type="dxa"/>
          </w:tcPr>
          <w:p w14:paraId="526DA49F" w14:textId="2A73C23F" w:rsidR="003B1D1B" w:rsidRDefault="003D0C76" w:rsidP="00031BEB">
            <w:pPr>
              <w:spacing w:line="260" w:lineRule="atLeast"/>
              <w:rPr>
                <w:rFonts w:cs="Arial"/>
                <w:sz w:val="18"/>
                <w:szCs w:val="18"/>
                <w:lang w:eastAsia="ar-SA"/>
              </w:rPr>
            </w:pPr>
            <w:r>
              <w:rPr>
                <w:rFonts w:cs="Arial"/>
                <w:sz w:val="18"/>
                <w:szCs w:val="18"/>
                <w:lang w:eastAsia="ar-SA"/>
              </w:rPr>
              <w:lastRenderedPageBreak/>
              <w:t>19</w:t>
            </w:r>
            <w:r w:rsidR="009C6F56">
              <w:rPr>
                <w:rFonts w:cs="Arial"/>
                <w:sz w:val="18"/>
                <w:szCs w:val="18"/>
                <w:lang w:eastAsia="ar-SA"/>
              </w:rPr>
              <w:t xml:space="preserve">. okt. </w:t>
            </w:r>
            <w:r w:rsidR="003B1D1B">
              <w:rPr>
                <w:rFonts w:cs="Arial"/>
                <w:sz w:val="18"/>
                <w:szCs w:val="18"/>
                <w:lang w:eastAsia="ar-SA"/>
              </w:rPr>
              <w:t>2023</w:t>
            </w:r>
          </w:p>
        </w:tc>
        <w:tc>
          <w:tcPr>
            <w:tcW w:w="1134" w:type="dxa"/>
          </w:tcPr>
          <w:p w14:paraId="53515AED" w14:textId="0B324376" w:rsidR="003B1D1B" w:rsidRDefault="003B1D1B" w:rsidP="00A55488">
            <w:pPr>
              <w:spacing w:line="260" w:lineRule="atLeast"/>
              <w:rPr>
                <w:rFonts w:cs="Arial"/>
                <w:sz w:val="18"/>
                <w:szCs w:val="18"/>
                <w:lang w:eastAsia="ar-SA"/>
              </w:rPr>
            </w:pPr>
            <w:r>
              <w:rPr>
                <w:rFonts w:cs="Arial"/>
                <w:sz w:val="18"/>
                <w:szCs w:val="18"/>
                <w:lang w:eastAsia="ar-SA"/>
              </w:rPr>
              <w:t>3.12.3</w:t>
            </w:r>
          </w:p>
        </w:tc>
        <w:tc>
          <w:tcPr>
            <w:tcW w:w="1418" w:type="dxa"/>
          </w:tcPr>
          <w:p w14:paraId="731A16E7" w14:textId="301AD3D1" w:rsidR="003B1D1B" w:rsidRDefault="003B1D1B"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5C1E697A" w14:textId="7B13E792" w:rsidR="009C6F56" w:rsidRDefault="00916185" w:rsidP="00AC44BA">
            <w:pPr>
              <w:spacing w:line="260" w:lineRule="atLeast"/>
              <w:rPr>
                <w:rFonts w:cs="Arial"/>
                <w:sz w:val="18"/>
                <w:szCs w:val="18"/>
                <w:lang w:eastAsia="ar-SA"/>
              </w:rPr>
            </w:pPr>
            <w:r>
              <w:rPr>
                <w:rFonts w:cs="Arial"/>
                <w:sz w:val="18"/>
                <w:szCs w:val="18"/>
                <w:lang w:eastAsia="ar-SA"/>
              </w:rPr>
              <w:t>Variablen Officiel_forkortelse i datasæt 0: forlænget.</w:t>
            </w:r>
          </w:p>
          <w:p w14:paraId="45A7D4DC" w14:textId="17E230AC" w:rsidR="00032F2E" w:rsidRDefault="00032F2E" w:rsidP="00AC44BA">
            <w:pPr>
              <w:spacing w:line="260" w:lineRule="atLeast"/>
              <w:rPr>
                <w:rFonts w:cs="Arial"/>
                <w:sz w:val="18"/>
                <w:szCs w:val="18"/>
                <w:lang w:eastAsia="ar-SA"/>
              </w:rPr>
            </w:pPr>
            <w:r>
              <w:rPr>
                <w:rFonts w:cs="Arial"/>
                <w:sz w:val="18"/>
                <w:szCs w:val="18"/>
                <w:lang w:eastAsia="ar-SA"/>
              </w:rPr>
              <w:t>Variablen Leveret i datatsæt 1: bemærk om tomme variable ved Leveret=2 indsat.</w:t>
            </w:r>
          </w:p>
          <w:p w14:paraId="68F8B785" w14:textId="77777777" w:rsidR="00AE244D" w:rsidRDefault="000917F6" w:rsidP="000917F6">
            <w:pPr>
              <w:spacing w:line="260" w:lineRule="atLeast"/>
              <w:rPr>
                <w:rFonts w:cs="Arial"/>
                <w:sz w:val="18"/>
                <w:szCs w:val="18"/>
                <w:lang w:eastAsia="ar-SA"/>
              </w:rPr>
            </w:pPr>
            <w:r>
              <w:rPr>
                <w:rFonts w:cs="Arial"/>
                <w:sz w:val="18"/>
                <w:szCs w:val="18"/>
                <w:lang w:eastAsia="ar-SA"/>
              </w:rPr>
              <w:t>Variablen Indikatorformat i datasæt 1: beskrivelsen udbygget med referencer til variablen Vaerdi_supplerende i datasæt 2b.</w:t>
            </w:r>
            <w:r w:rsidR="00AE244D">
              <w:rPr>
                <w:rFonts w:cs="Arial"/>
                <w:sz w:val="18"/>
                <w:szCs w:val="18"/>
                <w:lang w:eastAsia="ar-SA"/>
              </w:rPr>
              <w:t xml:space="preserve"> </w:t>
            </w:r>
          </w:p>
          <w:p w14:paraId="058251C5" w14:textId="77777777" w:rsidR="000917F6" w:rsidRDefault="000917F6" w:rsidP="00AC44BA">
            <w:pPr>
              <w:spacing w:line="260" w:lineRule="atLeast"/>
              <w:rPr>
                <w:rFonts w:cs="Arial"/>
                <w:sz w:val="18"/>
                <w:szCs w:val="18"/>
                <w:lang w:eastAsia="ar-SA"/>
              </w:rPr>
            </w:pPr>
            <w:r>
              <w:rPr>
                <w:rFonts w:cs="Arial"/>
                <w:sz w:val="18"/>
                <w:szCs w:val="18"/>
                <w:lang w:eastAsia="ar-SA"/>
              </w:rPr>
              <w:t>Variablen Kommentar i datasæt 1: noten om angivelse af opdateringsfrekvens slettet.</w:t>
            </w:r>
          </w:p>
          <w:p w14:paraId="6339A348" w14:textId="7284E49A" w:rsidR="00AE244D" w:rsidRDefault="00AE244D" w:rsidP="00AE244D">
            <w:pPr>
              <w:spacing w:line="260" w:lineRule="atLeast"/>
              <w:rPr>
                <w:rFonts w:cs="Arial"/>
                <w:sz w:val="18"/>
                <w:szCs w:val="18"/>
                <w:lang w:eastAsia="ar-SA"/>
              </w:rPr>
            </w:pPr>
            <w:r>
              <w:rPr>
                <w:rFonts w:cs="Arial"/>
                <w:sz w:val="18"/>
                <w:szCs w:val="18"/>
                <w:lang w:eastAsia="ar-SA"/>
              </w:rPr>
              <w:t>Variablen Vigtig_datakilde i datasæt 1: beskrivelsen uddybet.</w:t>
            </w:r>
          </w:p>
          <w:p w14:paraId="0B2A8E91" w14:textId="77154198" w:rsidR="009D2453" w:rsidRDefault="009D2453" w:rsidP="00AC44BA">
            <w:pPr>
              <w:spacing w:line="260" w:lineRule="atLeast"/>
              <w:rPr>
                <w:rFonts w:cs="Arial"/>
                <w:sz w:val="18"/>
                <w:szCs w:val="18"/>
                <w:lang w:eastAsia="ar-SA"/>
              </w:rPr>
            </w:pPr>
            <w:r>
              <w:rPr>
                <w:rFonts w:cs="Arial"/>
                <w:sz w:val="18"/>
                <w:szCs w:val="18"/>
                <w:lang w:eastAsia="ar-SA"/>
              </w:rPr>
              <w:t xml:space="preserve">Variablen Periode_start i datasæt 2a: Udfald rettet til Dato (som </w:t>
            </w:r>
            <w:r w:rsidR="004221F9">
              <w:rPr>
                <w:rFonts w:cs="Arial"/>
                <w:sz w:val="18"/>
                <w:szCs w:val="18"/>
                <w:lang w:eastAsia="ar-SA"/>
              </w:rPr>
              <w:t>allerede er i leverancerne</w:t>
            </w:r>
            <w:r>
              <w:rPr>
                <w:rFonts w:cs="Arial"/>
                <w:sz w:val="18"/>
                <w:szCs w:val="18"/>
                <w:lang w:eastAsia="ar-SA"/>
              </w:rPr>
              <w:t>), beskrivelsen konsekvensrettet</w:t>
            </w:r>
          </w:p>
          <w:p w14:paraId="6D5BAE22" w14:textId="77777777" w:rsidR="00242A8A" w:rsidRDefault="00242A8A" w:rsidP="00242A8A">
            <w:pPr>
              <w:spacing w:line="260" w:lineRule="atLeast"/>
              <w:rPr>
                <w:rFonts w:cs="Arial"/>
                <w:sz w:val="18"/>
                <w:szCs w:val="18"/>
                <w:lang w:eastAsia="ar-SA"/>
              </w:rPr>
            </w:pPr>
            <w:r>
              <w:rPr>
                <w:rFonts w:cs="Arial"/>
                <w:sz w:val="18"/>
                <w:szCs w:val="18"/>
                <w:lang w:eastAsia="ar-SA"/>
              </w:rPr>
              <w:t>Variablen Populationsdatasaet i datasæt 3: beskrivelsen uddybet.</w:t>
            </w:r>
          </w:p>
          <w:p w14:paraId="0281A3C2" w14:textId="77777777" w:rsidR="00C30E8F" w:rsidRDefault="00C30E8F" w:rsidP="00C30E8F">
            <w:pPr>
              <w:spacing w:line="260" w:lineRule="atLeast"/>
              <w:rPr>
                <w:color w:val="000000"/>
                <w:sz w:val="18"/>
                <w:szCs w:val="18"/>
              </w:rPr>
            </w:pPr>
            <w:r>
              <w:rPr>
                <w:color w:val="000000"/>
                <w:sz w:val="18"/>
                <w:szCs w:val="18"/>
              </w:rPr>
              <w:t>Variablen Variabeltype i datasæt 4a: nyt udfald.</w:t>
            </w:r>
          </w:p>
          <w:p w14:paraId="4125F5A0" w14:textId="0789407A" w:rsidR="00315056" w:rsidRPr="00624A0A" w:rsidRDefault="00315056" w:rsidP="00CC0D4A">
            <w:pPr>
              <w:spacing w:line="260" w:lineRule="atLeast"/>
              <w:rPr>
                <w:rFonts w:cs="Arial"/>
                <w:sz w:val="18"/>
                <w:szCs w:val="18"/>
                <w:lang w:eastAsia="ar-SA"/>
              </w:rPr>
            </w:pPr>
            <w:r>
              <w:rPr>
                <w:rFonts w:cs="Arial"/>
                <w:sz w:val="18"/>
                <w:szCs w:val="18"/>
                <w:lang w:eastAsia="ar-SA"/>
              </w:rPr>
              <w:t>Datasæt 2t: den overordnede beskrivelse opdateret.</w:t>
            </w:r>
          </w:p>
          <w:p w14:paraId="5973F4F0" w14:textId="669A1BB6" w:rsidR="00BB75C5" w:rsidRDefault="00CC0D4A" w:rsidP="00CC0D4A">
            <w:pPr>
              <w:spacing w:line="260" w:lineRule="atLeast"/>
              <w:rPr>
                <w:color w:val="000000"/>
                <w:sz w:val="18"/>
                <w:szCs w:val="18"/>
              </w:rPr>
            </w:pPr>
            <w:r>
              <w:rPr>
                <w:color w:val="000000"/>
                <w:sz w:val="18"/>
                <w:szCs w:val="18"/>
              </w:rPr>
              <w:t>Afsnittene</w:t>
            </w:r>
            <w:r w:rsidR="00BB75C5">
              <w:rPr>
                <w:color w:val="000000"/>
                <w:sz w:val="18"/>
                <w:szCs w:val="18"/>
              </w:rPr>
              <w:t xml:space="preserve"> "Datamodtagere" </w:t>
            </w:r>
            <w:r>
              <w:rPr>
                <w:color w:val="000000"/>
                <w:sz w:val="18"/>
                <w:szCs w:val="18"/>
              </w:rPr>
              <w:t>og "Dataleverancer" o</w:t>
            </w:r>
            <w:r w:rsidR="00C80860">
              <w:rPr>
                <w:color w:val="000000"/>
                <w:sz w:val="18"/>
                <w:szCs w:val="18"/>
              </w:rPr>
              <w:t>pdateret</w:t>
            </w:r>
            <w:r w:rsidR="00BB75C5">
              <w:rPr>
                <w:color w:val="000000"/>
                <w:sz w:val="18"/>
                <w:szCs w:val="18"/>
              </w:rPr>
              <w:t>.</w:t>
            </w:r>
          </w:p>
          <w:p w14:paraId="1CFC3FC2" w14:textId="77777777" w:rsidR="00CC0D4A" w:rsidRDefault="00CC0D4A" w:rsidP="00CC0D4A">
            <w:pPr>
              <w:spacing w:line="260" w:lineRule="atLeast"/>
              <w:rPr>
                <w:rFonts w:cs="Arial"/>
                <w:sz w:val="18"/>
                <w:szCs w:val="18"/>
                <w:lang w:eastAsia="ar-SA"/>
              </w:rPr>
            </w:pPr>
            <w:r>
              <w:rPr>
                <w:rFonts w:cs="Arial"/>
                <w:sz w:val="18"/>
                <w:szCs w:val="18"/>
                <w:lang w:eastAsia="ar-SA"/>
              </w:rPr>
              <w:t xml:space="preserve">Omtalen af smal og bred model i starten af afsnittet "Beskrivelse af KKA" slettet. Øvrige tilbageværende referencer til enten smal </w:t>
            </w:r>
            <w:r w:rsidR="006F5CE4">
              <w:rPr>
                <w:rFonts w:cs="Arial"/>
                <w:sz w:val="18"/>
                <w:szCs w:val="18"/>
                <w:lang w:eastAsia="ar-SA"/>
              </w:rPr>
              <w:t xml:space="preserve">(variablen Delte_forloeb) </w:t>
            </w:r>
            <w:r>
              <w:rPr>
                <w:rFonts w:cs="Arial"/>
                <w:sz w:val="18"/>
                <w:szCs w:val="18"/>
                <w:lang w:eastAsia="ar-SA"/>
              </w:rPr>
              <w:t>eller bred (i bilag 1) model slettet.</w:t>
            </w:r>
          </w:p>
          <w:p w14:paraId="76129B86" w14:textId="18A6F85F" w:rsidR="005D0212" w:rsidRDefault="00A500F7" w:rsidP="003A58A8">
            <w:pPr>
              <w:spacing w:line="260" w:lineRule="atLeast"/>
              <w:rPr>
                <w:rFonts w:cs="Arial"/>
                <w:sz w:val="18"/>
                <w:szCs w:val="18"/>
                <w:lang w:eastAsia="ar-SA"/>
              </w:rPr>
            </w:pPr>
            <w:r>
              <w:rPr>
                <w:rFonts w:cs="Arial"/>
                <w:sz w:val="18"/>
                <w:szCs w:val="18"/>
                <w:lang w:eastAsia="ar-SA"/>
              </w:rPr>
              <w:t>Nye</w:t>
            </w:r>
            <w:r w:rsidR="00E81E99">
              <w:rPr>
                <w:rFonts w:cs="Arial"/>
                <w:sz w:val="18"/>
                <w:szCs w:val="18"/>
                <w:lang w:eastAsia="ar-SA"/>
              </w:rPr>
              <w:t xml:space="preserve"> afsnit i indledningen om </w:t>
            </w:r>
            <w:r w:rsidR="00315F0C">
              <w:rPr>
                <w:rFonts w:cs="Arial"/>
                <w:sz w:val="18"/>
                <w:szCs w:val="18"/>
                <w:lang w:eastAsia="ar-SA"/>
              </w:rPr>
              <w:t xml:space="preserve">grundlæggende </w:t>
            </w:r>
            <w:r w:rsidR="00E81E99">
              <w:rPr>
                <w:rFonts w:cs="Arial"/>
                <w:sz w:val="18"/>
                <w:szCs w:val="18"/>
                <w:lang w:eastAsia="ar-SA"/>
              </w:rPr>
              <w:t>ændringer</w:t>
            </w:r>
            <w:r>
              <w:rPr>
                <w:rFonts w:cs="Arial"/>
                <w:sz w:val="18"/>
                <w:szCs w:val="18"/>
                <w:lang w:eastAsia="ar-SA"/>
              </w:rPr>
              <w:t xml:space="preserve"> ifm. overgang fra SHAK til SOR, om betydningen af ændringer i SOR-klassifikationen, og om betydningen af ændret indberetningsniveau.</w:t>
            </w:r>
          </w:p>
          <w:p w14:paraId="4AED8FD5" w14:textId="1BB0142B" w:rsidR="000214F4" w:rsidRDefault="000214F4" w:rsidP="000753DA">
            <w:pPr>
              <w:spacing w:line="260" w:lineRule="atLeast"/>
              <w:rPr>
                <w:rFonts w:cs="Arial"/>
                <w:sz w:val="18"/>
                <w:szCs w:val="18"/>
                <w:lang w:eastAsia="ar-SA"/>
              </w:rPr>
            </w:pPr>
            <w:r>
              <w:rPr>
                <w:rFonts w:cs="Arial"/>
                <w:sz w:val="18"/>
                <w:szCs w:val="18"/>
                <w:lang w:eastAsia="ar-SA"/>
              </w:rPr>
              <w:t xml:space="preserve">Ny figur </w:t>
            </w:r>
            <w:r w:rsidR="000753DA">
              <w:rPr>
                <w:rFonts w:cs="Arial"/>
                <w:sz w:val="18"/>
                <w:szCs w:val="18"/>
                <w:lang w:eastAsia="ar-SA"/>
              </w:rPr>
              <w:t xml:space="preserve">1 </w:t>
            </w:r>
            <w:r w:rsidR="009371C3">
              <w:rPr>
                <w:rFonts w:cs="Arial"/>
                <w:sz w:val="18"/>
                <w:szCs w:val="18"/>
                <w:lang w:eastAsia="ar-SA"/>
              </w:rPr>
              <w:t>indsat</w:t>
            </w:r>
            <w:r w:rsidR="000753DA">
              <w:rPr>
                <w:rFonts w:cs="Arial"/>
                <w:sz w:val="18"/>
                <w:szCs w:val="18"/>
                <w:lang w:eastAsia="ar-SA"/>
              </w:rPr>
              <w:t xml:space="preserve"> i afsnittet "Overordnet beskrivelse af datasættene".</w:t>
            </w:r>
          </w:p>
        </w:tc>
      </w:tr>
      <w:tr w:rsidR="0033123B" w:rsidRPr="0044410A" w14:paraId="7F97C0B2" w14:textId="77777777" w:rsidTr="0082248F">
        <w:trPr>
          <w:trHeight w:val="681"/>
        </w:trPr>
        <w:tc>
          <w:tcPr>
            <w:tcW w:w="1384" w:type="dxa"/>
          </w:tcPr>
          <w:p w14:paraId="46A1F554" w14:textId="4E099297" w:rsidR="0033123B" w:rsidRDefault="0033123B" w:rsidP="00031BEB">
            <w:pPr>
              <w:spacing w:line="260" w:lineRule="atLeast"/>
              <w:rPr>
                <w:rFonts w:cs="Arial"/>
                <w:sz w:val="18"/>
                <w:szCs w:val="18"/>
                <w:lang w:eastAsia="ar-SA"/>
              </w:rPr>
            </w:pPr>
            <w:r>
              <w:rPr>
                <w:rFonts w:cs="Arial"/>
                <w:sz w:val="18"/>
                <w:szCs w:val="18"/>
                <w:lang w:eastAsia="ar-SA"/>
              </w:rPr>
              <w:t>24. april 2024</w:t>
            </w:r>
          </w:p>
        </w:tc>
        <w:tc>
          <w:tcPr>
            <w:tcW w:w="1134" w:type="dxa"/>
          </w:tcPr>
          <w:p w14:paraId="4E4D7F84" w14:textId="6B98BF5B" w:rsidR="0033123B" w:rsidRDefault="0033123B" w:rsidP="00A55488">
            <w:pPr>
              <w:spacing w:line="260" w:lineRule="atLeast"/>
              <w:rPr>
                <w:rFonts w:cs="Arial"/>
                <w:sz w:val="18"/>
                <w:szCs w:val="18"/>
                <w:lang w:eastAsia="ar-SA"/>
              </w:rPr>
            </w:pPr>
            <w:r>
              <w:rPr>
                <w:rFonts w:cs="Arial"/>
                <w:sz w:val="18"/>
                <w:szCs w:val="18"/>
                <w:lang w:eastAsia="ar-SA"/>
              </w:rPr>
              <w:t>3.12.4</w:t>
            </w:r>
          </w:p>
        </w:tc>
        <w:tc>
          <w:tcPr>
            <w:tcW w:w="1418" w:type="dxa"/>
          </w:tcPr>
          <w:p w14:paraId="0E21C94B" w14:textId="4E06D27B" w:rsidR="0033123B" w:rsidRDefault="0033123B" w:rsidP="00A55488">
            <w:pPr>
              <w:spacing w:line="260" w:lineRule="atLeast"/>
              <w:rPr>
                <w:rFonts w:cs="Arial"/>
                <w:sz w:val="18"/>
                <w:szCs w:val="18"/>
                <w:lang w:eastAsia="ar-SA"/>
              </w:rPr>
            </w:pPr>
            <w:r>
              <w:rPr>
                <w:rFonts w:cs="Arial"/>
                <w:sz w:val="18"/>
                <w:szCs w:val="18"/>
                <w:lang w:eastAsia="ar-SA"/>
              </w:rPr>
              <w:t>Carsten Agger</w:t>
            </w:r>
          </w:p>
        </w:tc>
        <w:tc>
          <w:tcPr>
            <w:tcW w:w="5698" w:type="dxa"/>
          </w:tcPr>
          <w:p w14:paraId="1945BC6C" w14:textId="32A398F8" w:rsidR="0033123B" w:rsidRDefault="005D0FB6" w:rsidP="00AC44BA">
            <w:pPr>
              <w:spacing w:line="260" w:lineRule="atLeast"/>
              <w:rPr>
                <w:rFonts w:cs="Arial"/>
                <w:sz w:val="18"/>
                <w:szCs w:val="18"/>
                <w:lang w:eastAsia="ar-SA"/>
              </w:rPr>
            </w:pPr>
            <w:r>
              <w:rPr>
                <w:rFonts w:cs="Arial"/>
                <w:sz w:val="18"/>
                <w:szCs w:val="18"/>
                <w:lang w:eastAsia="ar-SA"/>
              </w:rPr>
              <w:t>I afsnittet ”Formater og eksemper”</w:t>
            </w:r>
            <w:r w:rsidR="00F67665">
              <w:rPr>
                <w:rFonts w:cs="Arial"/>
                <w:sz w:val="18"/>
                <w:szCs w:val="18"/>
                <w:lang w:eastAsia="ar-SA"/>
              </w:rPr>
              <w:t>:</w:t>
            </w:r>
            <w:r>
              <w:rPr>
                <w:rFonts w:cs="Arial"/>
                <w:sz w:val="18"/>
                <w:szCs w:val="18"/>
                <w:lang w:eastAsia="ar-SA"/>
              </w:rPr>
              <w:t xml:space="preserve"> SAS-formatet på decimaltal ændret.</w:t>
            </w:r>
          </w:p>
          <w:p w14:paraId="4133E9A9" w14:textId="3FD4092E" w:rsidR="00554828" w:rsidRDefault="00554828" w:rsidP="00AC44BA">
            <w:pPr>
              <w:spacing w:line="260" w:lineRule="atLeast"/>
              <w:rPr>
                <w:rFonts w:cs="Arial"/>
                <w:sz w:val="18"/>
                <w:szCs w:val="18"/>
                <w:lang w:eastAsia="ar-SA"/>
              </w:rPr>
            </w:pPr>
            <w:r>
              <w:rPr>
                <w:rFonts w:cs="Arial"/>
                <w:sz w:val="18"/>
                <w:szCs w:val="18"/>
                <w:lang w:eastAsia="ar-SA"/>
              </w:rPr>
              <w:t>I datasæt 4a, variablen Datakilde</w:t>
            </w:r>
            <w:r w:rsidR="00F67665">
              <w:rPr>
                <w:rFonts w:cs="Arial"/>
                <w:sz w:val="18"/>
                <w:szCs w:val="18"/>
                <w:lang w:eastAsia="ar-SA"/>
              </w:rPr>
              <w:t>:</w:t>
            </w:r>
            <w:r>
              <w:rPr>
                <w:rFonts w:cs="Arial"/>
                <w:sz w:val="18"/>
                <w:szCs w:val="18"/>
                <w:lang w:eastAsia="ar-SA"/>
              </w:rPr>
              <w:t xml:space="preserve"> teksten til udfald 17 </w:t>
            </w:r>
            <w:r w:rsidR="00F67665">
              <w:rPr>
                <w:rFonts w:cs="Arial"/>
                <w:sz w:val="18"/>
                <w:szCs w:val="18"/>
                <w:lang w:eastAsia="ar-SA"/>
              </w:rPr>
              <w:t>r</w:t>
            </w:r>
            <w:r>
              <w:rPr>
                <w:rFonts w:cs="Arial"/>
                <w:sz w:val="18"/>
                <w:szCs w:val="18"/>
                <w:lang w:eastAsia="ar-SA"/>
              </w:rPr>
              <w:t>ettet.</w:t>
            </w:r>
          </w:p>
        </w:tc>
      </w:tr>
    </w:tbl>
    <w:p w14:paraId="771C271B" w14:textId="3AE939AF" w:rsidR="00317A67" w:rsidRDefault="00CB326C" w:rsidP="00B93154">
      <w:pPr>
        <w:pStyle w:val="Overskrift2"/>
      </w:pPr>
      <w:bookmarkStart w:id="8" w:name="_Toc347933743"/>
      <w:bookmarkStart w:id="9" w:name="_Toc350494014"/>
      <w:r w:rsidRPr="0044410A">
        <w:br w:type="page"/>
      </w:r>
      <w:bookmarkStart w:id="10" w:name="_Toc434909391"/>
      <w:bookmarkStart w:id="11" w:name="_Toc110940645"/>
      <w:r w:rsidR="00317A67">
        <w:lastRenderedPageBreak/>
        <w:t>Målgruppe</w:t>
      </w:r>
    </w:p>
    <w:p w14:paraId="360F17E0" w14:textId="767AD9E8" w:rsidR="00317A67" w:rsidRDefault="00317A67" w:rsidP="00317A67">
      <w:pPr>
        <w:spacing w:after="120"/>
      </w:pPr>
      <w:r>
        <w:t>Denne dokumentation er rettet til teknikere der enten producerer eller indlæser og fortolker resultater og data fra kliniske kvalitetsdatabaser i KKA-format.</w:t>
      </w:r>
    </w:p>
    <w:p w14:paraId="3B78B5F4" w14:textId="6208651E" w:rsidR="00803F1E" w:rsidRPr="0065720F" w:rsidRDefault="00803F1E" w:rsidP="00B93154">
      <w:pPr>
        <w:pStyle w:val="Overskrift2"/>
        <w:rPr>
          <w:b w:val="0"/>
        </w:rPr>
      </w:pPr>
      <w:r w:rsidRPr="00B93154">
        <w:t>Baggrund</w:t>
      </w:r>
      <w:bookmarkEnd w:id="8"/>
      <w:bookmarkEnd w:id="9"/>
      <w:bookmarkEnd w:id="10"/>
      <w:bookmarkEnd w:id="11"/>
    </w:p>
    <w:p w14:paraId="20E91800" w14:textId="1AF09A41" w:rsidR="00D307AB" w:rsidRPr="0044410A" w:rsidRDefault="001A25C0" w:rsidP="000C6A2F">
      <w:pPr>
        <w:pStyle w:val="Brdtekst"/>
      </w:pPr>
      <w:r>
        <w:t>De kliniske kvalitetsdatabasers</w:t>
      </w:r>
      <w:r w:rsidRPr="0044410A">
        <w:t xml:space="preserve"> </w:t>
      </w:r>
      <w:r w:rsidR="00694C32" w:rsidRPr="0044410A">
        <w:t>model til udveksling af kvalitetsdata (</w:t>
      </w:r>
      <w:r>
        <w:t>KKA</w:t>
      </w:r>
      <w:r w:rsidR="00694C32" w:rsidRPr="0044410A">
        <w:t>)</w:t>
      </w:r>
      <w:r>
        <w:t>, oprindeligt kaldt Generisk Model</w:t>
      </w:r>
      <w:r w:rsidR="00AF76AB">
        <w:t>,</w:t>
      </w:r>
      <w:r>
        <w:t xml:space="preserve"> </w:t>
      </w:r>
      <w:r w:rsidR="00694C32" w:rsidRPr="0044410A">
        <w:t>blev udviklet i forbindelse med projekt i perioden november 2010 – august 2011 med deltagelse af</w:t>
      </w:r>
      <w:r w:rsidR="00750F6D" w:rsidRPr="0044410A">
        <w:t xml:space="preserve"> det daværende NIP-sekretariat</w:t>
      </w:r>
      <w:r w:rsidR="00694C32" w:rsidRPr="0044410A">
        <w:t xml:space="preserve">, </w:t>
      </w:r>
      <w:r w:rsidR="005E5EBF" w:rsidRPr="0044410A">
        <w:t xml:space="preserve">daværende </w:t>
      </w:r>
      <w:r w:rsidR="00694C32" w:rsidRPr="0044410A">
        <w:t xml:space="preserve">kompetencecentre for landsdækkende kliniske kvalitetsdatabaser, de fem regioner samt Sundhedsstyrelsen (SST). </w:t>
      </w:r>
      <w:r>
        <w:t>KKA</w:t>
      </w:r>
      <w:r w:rsidRPr="0044410A">
        <w:t xml:space="preserve"> </w:t>
      </w:r>
      <w:r w:rsidR="00694C32" w:rsidRPr="0044410A">
        <w:t xml:space="preserve">blev godkendt af projektets styregruppe og taget i brug i efteråret 2011. Beslutninger om brug og udrulning af modellen er efterfølgende overgået til Styregruppen for Regionernes Kliniske Kvalitetsprogram (RKKP). Modellen administreres af </w:t>
      </w:r>
      <w:r w:rsidR="00A31BE4" w:rsidRPr="0044410A">
        <w:t>RKKP</w:t>
      </w:r>
      <w:r w:rsidR="00694C32" w:rsidRPr="0044410A">
        <w:t xml:space="preserve"> og revideres løbende (</w:t>
      </w:r>
      <w:r w:rsidR="00F70BED" w:rsidRPr="0044410A">
        <w:t xml:space="preserve">større revisioner </w:t>
      </w:r>
      <w:r w:rsidR="00694C32" w:rsidRPr="0044410A">
        <w:t xml:space="preserve">én gang </w:t>
      </w:r>
      <w:r w:rsidR="00F75756" w:rsidRPr="0044410A">
        <w:t>hver andet år</w:t>
      </w:r>
      <w:r w:rsidR="00694C32" w:rsidRPr="0044410A">
        <w:t xml:space="preserve">) af en teknikergruppe bestående af repræsentanter fra </w:t>
      </w:r>
      <w:r w:rsidR="00F70BED" w:rsidRPr="0044410A">
        <w:t>RKKP</w:t>
      </w:r>
      <w:r w:rsidR="00694C32" w:rsidRPr="0044410A">
        <w:t>, de fem regioner</w:t>
      </w:r>
      <w:r w:rsidR="00B84A04" w:rsidRPr="0044410A">
        <w:t>, Sundhedsdatastyrelsen</w:t>
      </w:r>
      <w:r w:rsidR="00D92162">
        <w:t xml:space="preserve"> og repræsentanter for </w:t>
      </w:r>
      <w:r w:rsidR="00CD3CF5">
        <w:t xml:space="preserve">de </w:t>
      </w:r>
      <w:r w:rsidR="00D92162">
        <w:t xml:space="preserve">øvrige </w:t>
      </w:r>
      <w:r w:rsidR="00CD3CF5">
        <w:t xml:space="preserve">aktuelle </w:t>
      </w:r>
      <w:r w:rsidR="00D92162">
        <w:t>datamodtagere</w:t>
      </w:r>
      <w:r w:rsidR="00694C32" w:rsidRPr="0044410A">
        <w:t xml:space="preserve">. </w:t>
      </w:r>
      <w:r w:rsidR="00EE4486" w:rsidRPr="0044410A">
        <w:t xml:space="preserve">Se mere om den oprindelige udvikling af modellen i notatet </w:t>
      </w:r>
      <w:hyperlink r:id="rId8" w:history="1">
        <w:r w:rsidR="00EE4486" w:rsidRPr="0044410A">
          <w:rPr>
            <w:rStyle w:val="Hyperlink"/>
          </w:rPr>
          <w:t>her</w:t>
        </w:r>
      </w:hyperlink>
      <w:r w:rsidR="005652AF" w:rsidRPr="0044410A">
        <w:t>.</w:t>
      </w:r>
    </w:p>
    <w:p w14:paraId="294A80FB" w14:textId="00E5F972" w:rsidR="00A31BE4" w:rsidRPr="0044410A" w:rsidRDefault="00694C32" w:rsidP="000C6A2F">
      <w:pPr>
        <w:pStyle w:val="Brdtekst"/>
      </w:pPr>
      <w:r w:rsidRPr="0044410A">
        <w:t xml:space="preserve">Det oprindelige formål med projektet var at sikre, at alle interesserede regioner kunne modtage løbende opdaterede leverancer med </w:t>
      </w:r>
      <w:r w:rsidR="00080A89" w:rsidRPr="0044410A">
        <w:t>godkendte</w:t>
      </w:r>
      <w:r w:rsidRPr="0044410A">
        <w:t xml:space="preserve"> indikatorresultater og dertil hørende rådata fra de landsdækkende kliniske kvalitetsdatabaser med henblik på afrapportering i regionernes ledelsesinformationssystemer (LIS). Efterfølgende har </w:t>
      </w:r>
      <w:r w:rsidR="00A31BE4" w:rsidRPr="0044410A">
        <w:t>daværende RKKP-s</w:t>
      </w:r>
      <w:r w:rsidRPr="0044410A">
        <w:t>tyregruppe besluttet</w:t>
      </w:r>
      <w:r w:rsidR="00B84A04" w:rsidRPr="0044410A">
        <w:t>,</w:t>
      </w:r>
      <w:r w:rsidRPr="0044410A">
        <w:t xml:space="preserve"> at regionerne skal kunne modtage og afrapportere resultater via </w:t>
      </w:r>
      <w:r w:rsidR="001A25C0">
        <w:t>KKA</w:t>
      </w:r>
      <w:r w:rsidRPr="0044410A">
        <w:t xml:space="preserve">, og at </w:t>
      </w:r>
      <w:r w:rsidR="00A31BE4" w:rsidRPr="0044410A">
        <w:t xml:space="preserve">RKKP </w:t>
      </w:r>
      <w:r w:rsidRPr="0044410A">
        <w:t xml:space="preserve">skal kunne levere data fra de </w:t>
      </w:r>
      <w:r w:rsidR="00A31BE4" w:rsidRPr="0044410A">
        <w:t xml:space="preserve">støttede </w:t>
      </w:r>
      <w:r w:rsidRPr="0044410A">
        <w:t xml:space="preserve">landsdækkende kliniske databaser til </w:t>
      </w:r>
      <w:r w:rsidR="001A25C0">
        <w:t>KKA</w:t>
      </w:r>
      <w:r w:rsidR="004132BA" w:rsidRPr="0044410A">
        <w:t>.</w:t>
      </w:r>
    </w:p>
    <w:p w14:paraId="2A42F3E1" w14:textId="77777777" w:rsidR="009B53B2" w:rsidRPr="0044410A" w:rsidRDefault="00A31BE4" w:rsidP="000C6A2F">
      <w:pPr>
        <w:pStyle w:val="Brdtekst"/>
      </w:pPr>
      <w:r w:rsidRPr="0044410A">
        <w:t>Fra medio 2016 er årlig videregivelse af data til Sundhedsdatastyrelsen blevet bekendtgørelseskrav for alle godkendte kliniske kvalitetsdatabaser (BEK nr 909 af 26/06/2016</w:t>
      </w:r>
      <w:r w:rsidR="00091B74" w:rsidRPr="0044410A">
        <w:t>)</w:t>
      </w:r>
      <w:r w:rsidRPr="0044410A">
        <w:t xml:space="preserve"> / § 3. Det forventes, at det krav vil blive operationaliseret i form af krav om levering i </w:t>
      </w:r>
      <w:r w:rsidR="001A25C0">
        <w:t>KKA</w:t>
      </w:r>
      <w:r w:rsidRPr="0044410A">
        <w:t>.</w:t>
      </w:r>
    </w:p>
    <w:p w14:paraId="48B48F2D" w14:textId="530B143A" w:rsidR="009B53B2" w:rsidRPr="001A25C0" w:rsidRDefault="009B53B2" w:rsidP="000C6A2F">
      <w:pPr>
        <w:pStyle w:val="Brdtekst"/>
      </w:pPr>
      <w:r w:rsidRPr="001A25C0">
        <w:t xml:space="preserve">Erfaringsmæssigt er </w:t>
      </w:r>
      <w:r w:rsidR="00AF76AB" w:rsidRPr="001A25C0">
        <w:t>denne</w:t>
      </w:r>
      <w:r w:rsidRPr="001A25C0">
        <w:t xml:space="preserve"> dokumentation tilstrækkelig til at forstå resultater sat op i </w:t>
      </w:r>
      <w:r w:rsidR="00AF76AB">
        <w:t>KKA</w:t>
      </w:r>
      <w:r w:rsidRPr="001A25C0">
        <w:t xml:space="preserve"> – men det kræver teknisk bistand fra RKKP at sætte resultater korrekt op i modellen.</w:t>
      </w:r>
      <w:r w:rsidR="006855FF" w:rsidRPr="001A25C0">
        <w:t xml:space="preserve"> Det anbefales derfor, at opsætning i </w:t>
      </w:r>
      <w:r w:rsidR="00AF76AB">
        <w:t>KKA</w:t>
      </w:r>
      <w:r w:rsidR="006855FF" w:rsidRPr="001A25C0">
        <w:t xml:space="preserve"> altid sker med assistance fra RKKP.</w:t>
      </w:r>
    </w:p>
    <w:p w14:paraId="51E59633" w14:textId="77777777" w:rsidR="00803F1E" w:rsidRPr="001A25C0" w:rsidRDefault="00803F1E" w:rsidP="00B93154">
      <w:pPr>
        <w:pStyle w:val="Overskrift2"/>
      </w:pPr>
      <w:bookmarkStart w:id="12" w:name="_Toc347933744"/>
      <w:bookmarkStart w:id="13" w:name="_Toc350494015"/>
      <w:bookmarkStart w:id="14" w:name="_Toc434909392"/>
      <w:bookmarkStart w:id="15" w:name="_Toc110940646"/>
      <w:r w:rsidRPr="00B93154">
        <w:t>Formål</w:t>
      </w:r>
      <w:bookmarkEnd w:id="12"/>
      <w:bookmarkEnd w:id="13"/>
      <w:bookmarkEnd w:id="14"/>
      <w:bookmarkEnd w:id="15"/>
    </w:p>
    <w:p w14:paraId="6FC00F19" w14:textId="229A12B4" w:rsidR="00832729" w:rsidRPr="0044410A" w:rsidRDefault="001A25C0" w:rsidP="000C6A2F">
      <w:pPr>
        <w:pStyle w:val="Brdtekst"/>
      </w:pPr>
      <w:r>
        <w:t>KKA</w:t>
      </w:r>
      <w:r w:rsidRPr="001A25C0">
        <w:t xml:space="preserve"> </w:t>
      </w:r>
      <w:r w:rsidR="00694C32" w:rsidRPr="001A25C0">
        <w:t>er således en standardiseret dataleverance (et antal datafiler indeholdende variable med fast definerede navne og udfald), der sikrer</w:t>
      </w:r>
      <w:r w:rsidR="009B53B2" w:rsidRPr="001A25C0">
        <w:t>,</w:t>
      </w:r>
      <w:r w:rsidR="00694C32" w:rsidRPr="001A25C0">
        <w:t xml:space="preserve"> at dataleverandører (</w:t>
      </w:r>
      <w:r w:rsidR="00A31BE4" w:rsidRPr="001A25C0">
        <w:t>RKKP</w:t>
      </w:r>
      <w:r w:rsidR="009B53B2" w:rsidRPr="001A25C0">
        <w:t>/kliniske kvalitetsdatabaser</w:t>
      </w:r>
      <w:r w:rsidR="00694C32" w:rsidRPr="001A25C0">
        <w:t>) og datamodtagere (regionerne</w:t>
      </w:r>
      <w:r w:rsidR="00A55488">
        <w:t xml:space="preserve">, </w:t>
      </w:r>
      <w:r w:rsidR="00D03AA2" w:rsidRPr="001A25C0">
        <w:t>centrale sundhedsmyndigheder</w:t>
      </w:r>
      <w:r w:rsidR="00A55488">
        <w:t>, primærsektoren, kommunerne</w:t>
      </w:r>
      <w:r w:rsidR="00694C32" w:rsidRPr="001A25C0">
        <w:t>) kan udveksle indikatorresultater</w:t>
      </w:r>
      <w:r w:rsidR="009B53B2" w:rsidRPr="001A25C0">
        <w:t xml:space="preserve"> og supplerende opgørelser</w:t>
      </w:r>
      <w:r w:rsidR="00694C32" w:rsidRPr="001A25C0">
        <w:t xml:space="preserve"> fra de landsdækkende kliniske </w:t>
      </w:r>
      <w:r w:rsidR="009B53B2" w:rsidRPr="001A25C0">
        <w:t>kvalitetsdatabaser</w:t>
      </w:r>
      <w:r w:rsidR="00694C32" w:rsidRPr="001A25C0">
        <w:t>. Dataleverancen består af beregnede resultater, de bagvedliggende rådata samt metadata (beskrivelse af data samt indholdet i leverancen</w:t>
      </w:r>
      <w:r w:rsidR="00694C32" w:rsidRPr="0044410A">
        <w:t>).</w:t>
      </w:r>
    </w:p>
    <w:p w14:paraId="3610137D" w14:textId="42D4DDCE" w:rsidR="00D307AB" w:rsidRPr="0044410A" w:rsidRDefault="005872B2" w:rsidP="000C6A2F">
      <w:pPr>
        <w:pStyle w:val="Brdtekst"/>
        <w:rPr>
          <w:rFonts w:cs="Tahoma"/>
        </w:rPr>
      </w:pPr>
      <w:r w:rsidRPr="0044410A">
        <w:rPr>
          <w:i/>
        </w:rPr>
        <w:t>Levering i et fast standardiseret format er nødvendigt for at modtager kan</w:t>
      </w:r>
      <w:r w:rsidR="009B53B2" w:rsidRPr="0044410A">
        <w:rPr>
          <w:i/>
        </w:rPr>
        <w:t xml:space="preserve"> modtage</w:t>
      </w:r>
      <w:r w:rsidRPr="0044410A">
        <w:rPr>
          <w:i/>
        </w:rPr>
        <w:t xml:space="preserve"> videreformidle resultater for </w:t>
      </w:r>
      <w:r w:rsidR="00D61E9F">
        <w:rPr>
          <w:i/>
        </w:rPr>
        <w:t xml:space="preserve">over </w:t>
      </w:r>
      <w:r w:rsidR="00A31BE4" w:rsidRPr="0044410A">
        <w:rPr>
          <w:i/>
        </w:rPr>
        <w:t xml:space="preserve">70 </w:t>
      </w:r>
      <w:r w:rsidRPr="0044410A">
        <w:rPr>
          <w:i/>
        </w:rPr>
        <w:t>databaser</w:t>
      </w:r>
      <w:r w:rsidR="00EE4486" w:rsidRPr="0044410A">
        <w:t>,</w:t>
      </w:r>
      <w:r w:rsidR="00694C32" w:rsidRPr="0044410A">
        <w:t xml:space="preserve"> ligesom det sikrer at indlæsning, udlæsning og behandling af data hos både dataleverandør og datamodtager i høj grad kan automatiseres. </w:t>
      </w:r>
      <w:r w:rsidR="00694C32" w:rsidRPr="0044410A">
        <w:rPr>
          <w:rFonts w:cs="Tahoma"/>
        </w:rPr>
        <w:t xml:space="preserve">Levering efter </w:t>
      </w:r>
      <w:r w:rsidR="001A25C0">
        <w:rPr>
          <w:rFonts w:cs="Tahoma"/>
        </w:rPr>
        <w:t>KKA</w:t>
      </w:r>
      <w:r w:rsidR="001A25C0" w:rsidRPr="0044410A">
        <w:rPr>
          <w:rFonts w:cs="Tahoma"/>
        </w:rPr>
        <w:t xml:space="preserve"> </w:t>
      </w:r>
      <w:r w:rsidR="00694C32" w:rsidRPr="0044410A">
        <w:rPr>
          <w:rFonts w:cs="Tahoma"/>
        </w:rPr>
        <w:t>sikrer desuden, at alle kvalitetsdata afrapporteres svarende til databasernes aktuelle beregningsregler</w:t>
      </w:r>
      <w:r w:rsidR="00684A24">
        <w:rPr>
          <w:rFonts w:cs="Tahoma"/>
        </w:rPr>
        <w:t>,</w:t>
      </w:r>
      <w:r w:rsidR="00694C32" w:rsidRPr="0044410A">
        <w:rPr>
          <w:rFonts w:cs="Tahoma"/>
        </w:rPr>
        <w:t xml:space="preserve"> og sikrer overensstemmelse mellem afrapportering i regi af databasen og regionale informationssystemer.</w:t>
      </w:r>
    </w:p>
    <w:p w14:paraId="21C88159" w14:textId="77777777" w:rsidR="00D307AB" w:rsidRPr="0044410A" w:rsidRDefault="00694C32" w:rsidP="000C6A2F">
      <w:pPr>
        <w:pStyle w:val="Brdtekst"/>
      </w:pPr>
      <w:r w:rsidRPr="0044410A">
        <w:t xml:space="preserve">Med udgangspunkt i </w:t>
      </w:r>
      <w:r w:rsidR="001A25C0">
        <w:t>KKA</w:t>
      </w:r>
      <w:r w:rsidR="001A25C0" w:rsidRPr="0044410A">
        <w:t xml:space="preserve"> </w:t>
      </w:r>
      <w:r w:rsidRPr="0044410A">
        <w:t>er det muligt for datamodtager at:</w:t>
      </w:r>
    </w:p>
    <w:p w14:paraId="2416EC21" w14:textId="77777777" w:rsidR="00D307AB" w:rsidRPr="0044410A" w:rsidRDefault="00694C32" w:rsidP="000C6A2F">
      <w:pPr>
        <w:pStyle w:val="Opstilling-punkttegn2"/>
        <w:numPr>
          <w:ilvl w:val="0"/>
          <w:numId w:val="4"/>
        </w:numPr>
      </w:pPr>
      <w:r w:rsidRPr="0044410A">
        <w:t>præsentere indikatorresultater fra landsdækkende kliniske kvalitetsdatabaser i LIS,</w:t>
      </w:r>
    </w:p>
    <w:p w14:paraId="1E6D7BB1" w14:textId="77777777" w:rsidR="00D307AB" w:rsidRPr="0044410A" w:rsidRDefault="00BF7F00" w:rsidP="000C6A2F">
      <w:pPr>
        <w:pStyle w:val="Opstilling-punkttegn2"/>
        <w:numPr>
          <w:ilvl w:val="0"/>
          <w:numId w:val="4"/>
        </w:numPr>
      </w:pPr>
      <w:r w:rsidRPr="0044410A">
        <w:lastRenderedPageBreak/>
        <w:t>danne overblik over inkluderede patienter</w:t>
      </w:r>
      <w:r w:rsidR="00694C32" w:rsidRPr="0044410A">
        <w:t xml:space="preserve"> (manglende indikatoropfyldelse, datakvalitet etc.)</w:t>
      </w:r>
    </w:p>
    <w:p w14:paraId="692EF6A3" w14:textId="77777777" w:rsidR="00D307AB" w:rsidRPr="0044410A" w:rsidRDefault="003170BA" w:rsidP="000C6A2F">
      <w:pPr>
        <w:pStyle w:val="Opstilling-punkttegn2"/>
        <w:numPr>
          <w:ilvl w:val="0"/>
          <w:numId w:val="4"/>
        </w:numPr>
      </w:pPr>
      <w:r w:rsidRPr="0044410A">
        <w:t>s</w:t>
      </w:r>
      <w:r w:rsidR="00ED78BE" w:rsidRPr="0044410A">
        <w:t xml:space="preserve">ikre mulighed for opgørelser af resultater på </w:t>
      </w:r>
      <w:r w:rsidR="00080A89" w:rsidRPr="0044410A">
        <w:t>tværs af de allerede definerede opgørelsesniveauer/-perioder</w:t>
      </w:r>
    </w:p>
    <w:p w14:paraId="49B8B40A" w14:textId="77777777" w:rsidR="00D307AB" w:rsidRPr="0044410A" w:rsidRDefault="00694C32" w:rsidP="000C6A2F">
      <w:pPr>
        <w:pStyle w:val="Opstilling-punkttegn2"/>
        <w:numPr>
          <w:ilvl w:val="0"/>
          <w:numId w:val="4"/>
        </w:numPr>
      </w:pPr>
      <w:r w:rsidRPr="0044410A">
        <w:t>danne lister på CPR-</w:t>
      </w:r>
      <w:r w:rsidRPr="00B558D8">
        <w:t xml:space="preserve">niveau til </w:t>
      </w:r>
      <w:r w:rsidR="00080A89" w:rsidRPr="00B558D8">
        <w:t>brug for validering/anvendelse inden for databasens formål</w:t>
      </w:r>
    </w:p>
    <w:p w14:paraId="4DDFC1E4" w14:textId="77777777" w:rsidR="00694C32" w:rsidRPr="0044410A" w:rsidRDefault="00694C32" w:rsidP="00694C32">
      <w:pPr>
        <w:spacing w:line="288" w:lineRule="auto"/>
        <w:rPr>
          <w:rFonts w:cs="Tahoma"/>
          <w:sz w:val="18"/>
          <w:szCs w:val="18"/>
        </w:rPr>
      </w:pPr>
    </w:p>
    <w:p w14:paraId="1C1E3500" w14:textId="29269FB4" w:rsidR="00D307AB" w:rsidRPr="0044410A" w:rsidRDefault="004C45E1" w:rsidP="000C6A2F">
      <w:pPr>
        <w:pStyle w:val="Brdtekst"/>
      </w:pPr>
      <w:r w:rsidRPr="0044410A">
        <w:t xml:space="preserve">Se en uddybende gennemgang af anvendelsesmuligheder i forhold til </w:t>
      </w:r>
      <w:r w:rsidR="00440ECF">
        <w:t>KKA</w:t>
      </w:r>
      <w:r w:rsidR="00696A7A" w:rsidRPr="0044410A">
        <w:t xml:space="preserve">-leverancerne i bilag </w:t>
      </w:r>
      <w:r w:rsidR="00EE4486" w:rsidRPr="0044410A">
        <w:t xml:space="preserve">1 </w:t>
      </w:r>
      <w:r w:rsidR="00F75756" w:rsidRPr="0044410A">
        <w:t>(</w:t>
      </w:r>
      <w:r w:rsidR="004132BA" w:rsidRPr="0044410A">
        <w:t>sidst</w:t>
      </w:r>
      <w:r w:rsidR="00696A7A" w:rsidRPr="0044410A">
        <w:t xml:space="preserve"> i dette dokument</w:t>
      </w:r>
      <w:r w:rsidR="00F75756" w:rsidRPr="0044410A">
        <w:t>)</w:t>
      </w:r>
      <w:r w:rsidR="00696A7A" w:rsidRPr="0044410A">
        <w:t xml:space="preserve">. </w:t>
      </w:r>
      <w:r w:rsidR="00684A24">
        <w:t>KKA</w:t>
      </w:r>
      <w:r w:rsidR="00694C32" w:rsidRPr="0044410A">
        <w:t xml:space="preserve"> beskrives nærmere i det følgende, herunder muligheder og begrænsninger i modellen.</w:t>
      </w:r>
    </w:p>
    <w:p w14:paraId="4DE40D6D" w14:textId="51DF4F5C" w:rsidR="00803F1E" w:rsidRPr="0044410A" w:rsidRDefault="00803F1E" w:rsidP="00B93154">
      <w:pPr>
        <w:pStyle w:val="Overskrift2"/>
      </w:pPr>
      <w:bookmarkStart w:id="16" w:name="_Toc347933745"/>
      <w:bookmarkStart w:id="17" w:name="_Toc350494016"/>
      <w:bookmarkStart w:id="18" w:name="_Toc434909393"/>
      <w:bookmarkStart w:id="19" w:name="_Toc110940647"/>
      <w:r w:rsidRPr="0044410A">
        <w:t xml:space="preserve">Beskrivelse af </w:t>
      </w:r>
      <w:bookmarkEnd w:id="16"/>
      <w:bookmarkEnd w:id="17"/>
      <w:bookmarkEnd w:id="18"/>
      <w:r w:rsidR="00684A24">
        <w:t>KKA</w:t>
      </w:r>
      <w:bookmarkEnd w:id="19"/>
    </w:p>
    <w:p w14:paraId="5318FB98" w14:textId="56355B57" w:rsidR="00440ECF" w:rsidRPr="0044410A" w:rsidRDefault="00F838EC" w:rsidP="00F838EC">
      <w:pPr>
        <w:pStyle w:val="Brdtekst"/>
      </w:pPr>
      <w:r>
        <w:t xml:space="preserve">KKA-leverancen </w:t>
      </w:r>
      <w:r w:rsidR="00694C32" w:rsidRPr="0044410A">
        <w:t xml:space="preserve">består af beregnede indikatorresultater (opgjort på relevante organisatoriske opgørelsesniveauer og perioder, som kan variere fra område til område og mellem indikatorer) inklusiv tilhørende datasæt over patienter inkluderet </w:t>
      </w:r>
      <w:r w:rsidR="00AB69A8" w:rsidRPr="0044410A">
        <w:t xml:space="preserve">og ekskluderet </w:t>
      </w:r>
      <w:r w:rsidR="00694C32" w:rsidRPr="0044410A">
        <w:t>i resultaterne (</w:t>
      </w:r>
      <w:r w:rsidR="00AB69A8" w:rsidRPr="0044410A">
        <w:t>individdata</w:t>
      </w:r>
      <w:r w:rsidR="00694C32" w:rsidRPr="0044410A">
        <w:t>) samt tilhørende metadata.</w:t>
      </w:r>
    </w:p>
    <w:p w14:paraId="0078D0D0" w14:textId="77777777" w:rsidR="00694C32" w:rsidRPr="0044410A" w:rsidRDefault="00694C32" w:rsidP="000A31CB">
      <w:pPr>
        <w:pStyle w:val="Overskrift3"/>
      </w:pPr>
      <w:bookmarkStart w:id="20" w:name="_Toc347933746"/>
      <w:bookmarkStart w:id="21" w:name="_Toc350494017"/>
      <w:bookmarkStart w:id="22" w:name="_Toc434909394"/>
      <w:bookmarkStart w:id="23" w:name="_Ref479599505"/>
      <w:bookmarkStart w:id="24" w:name="_Ref479599514"/>
      <w:bookmarkStart w:id="25" w:name="_Toc110940648"/>
      <w:r w:rsidRPr="0044410A">
        <w:t>Aktører</w:t>
      </w:r>
      <w:bookmarkEnd w:id="20"/>
      <w:bookmarkEnd w:id="21"/>
      <w:bookmarkEnd w:id="22"/>
      <w:bookmarkEnd w:id="23"/>
      <w:bookmarkEnd w:id="24"/>
      <w:bookmarkEnd w:id="25"/>
    </w:p>
    <w:p w14:paraId="35EF5FD4" w14:textId="734C11FB" w:rsidR="00D307AB" w:rsidRPr="0044410A" w:rsidRDefault="00694C32" w:rsidP="000C6A2F">
      <w:pPr>
        <w:pStyle w:val="Brdtekst"/>
      </w:pPr>
      <w:r w:rsidRPr="0044410A">
        <w:rPr>
          <w:b/>
        </w:rPr>
        <w:t>Dataleverandør</w:t>
      </w:r>
      <w:r w:rsidRPr="0044410A">
        <w:t xml:space="preserve">: </w:t>
      </w:r>
      <w:r w:rsidR="00832729" w:rsidRPr="0044410A">
        <w:t>RKKP</w:t>
      </w:r>
      <w:r w:rsidRPr="0044410A">
        <w:t xml:space="preserve"> er ansvarlige for at levere data efter </w:t>
      </w:r>
      <w:r w:rsidR="001A25C0">
        <w:t>KKA</w:t>
      </w:r>
      <w:r w:rsidR="001A25C0" w:rsidRPr="0044410A">
        <w:t xml:space="preserve"> </w:t>
      </w:r>
      <w:r w:rsidRPr="0044410A">
        <w:t xml:space="preserve">fra de landsdækkende kliniske databaser. Disse betegnes under ét </w:t>
      </w:r>
      <w:r w:rsidRPr="0044410A">
        <w:rPr>
          <w:i/>
        </w:rPr>
        <w:t>dataleverandører</w:t>
      </w:r>
      <w:r w:rsidRPr="0044410A">
        <w:t>.</w:t>
      </w:r>
      <w:r w:rsidR="00C1240B" w:rsidRPr="0044410A">
        <w:t xml:space="preserve"> I teorien kan datamodellen også bruges til at levere data fra andre aktører til RKKP, men i udviklingen af modellen har alene været fokus på data fra databaserne.</w:t>
      </w:r>
    </w:p>
    <w:p w14:paraId="3B3C1E8F" w14:textId="3CBCC73E" w:rsidR="00D307AB" w:rsidRDefault="00694C32" w:rsidP="000C6A2F">
      <w:pPr>
        <w:pStyle w:val="Brdtekst"/>
      </w:pPr>
      <w:r w:rsidRPr="0044410A">
        <w:rPr>
          <w:b/>
        </w:rPr>
        <w:t>Datamodtager</w:t>
      </w:r>
      <w:r w:rsidRPr="0044410A">
        <w:t xml:space="preserve">: </w:t>
      </w:r>
      <w:r w:rsidR="00D92162">
        <w:t>(</w:t>
      </w:r>
      <w:r w:rsidR="00080A89" w:rsidRPr="0044410A">
        <w:t xml:space="preserve">p.t. </w:t>
      </w:r>
      <w:r w:rsidRPr="0044410A">
        <w:t>de fem regioner</w:t>
      </w:r>
      <w:r w:rsidR="00646CFC">
        <w:t>, Sundhedsdatastyrelsen,</w:t>
      </w:r>
      <w:r w:rsidR="00D92162">
        <w:t xml:space="preserve"> KiAP</w:t>
      </w:r>
      <w:r w:rsidR="00686CB9">
        <w:t xml:space="preserve">, nogle </w:t>
      </w:r>
      <w:r w:rsidR="00646CFC">
        <w:t>kommuner</w:t>
      </w:r>
      <w:r w:rsidR="00686CB9">
        <w:t>, sundhed.dk</w:t>
      </w:r>
      <w:r w:rsidR="00D92162">
        <w:t xml:space="preserve">) </w:t>
      </w:r>
      <w:r w:rsidRPr="0044410A">
        <w:t>skal kunne modtage, behandle og afrapportere data leveret i</w:t>
      </w:r>
      <w:r w:rsidR="00440ECF">
        <w:t xml:space="preserve"> KKA</w:t>
      </w:r>
      <w:r w:rsidRPr="0044410A">
        <w:t xml:space="preserve">. Disse betegnes under ét </w:t>
      </w:r>
      <w:r w:rsidRPr="0044410A">
        <w:rPr>
          <w:i/>
        </w:rPr>
        <w:t>datamodtagere</w:t>
      </w:r>
      <w:r w:rsidRPr="0044410A">
        <w:t>. Potentielle datamodtagere er privathospitaler</w:t>
      </w:r>
      <w:r w:rsidR="00832729" w:rsidRPr="0044410A">
        <w:t xml:space="preserve">, </w:t>
      </w:r>
      <w:r w:rsidR="008A0F7C" w:rsidRPr="0044410A">
        <w:t>Institut for Kvalitet og Akkreditering i Sundhedsvæsenet (IKAS)</w:t>
      </w:r>
      <w:r w:rsidRPr="0044410A">
        <w:t xml:space="preserve"> og interesse</w:t>
      </w:r>
      <w:r w:rsidRPr="0044410A">
        <w:softHyphen/>
        <w:t>organisationer.</w:t>
      </w:r>
    </w:p>
    <w:p w14:paraId="0C6D3163" w14:textId="77777777" w:rsidR="00B974F3" w:rsidRDefault="00B974F3" w:rsidP="000C6A2F">
      <w:pPr>
        <w:pStyle w:val="Brdtekst"/>
      </w:pPr>
      <w:r>
        <w:t>Modtagerne skal sikre, at data alene anvendes til hjemlede formål samt af relevante brugere.</w:t>
      </w:r>
    </w:p>
    <w:p w14:paraId="540C69D9" w14:textId="77777777" w:rsidR="00B974F3" w:rsidRPr="0044410A" w:rsidRDefault="00B974F3" w:rsidP="000C6A2F">
      <w:pPr>
        <w:pStyle w:val="Brdtekst"/>
      </w:pPr>
      <w:r>
        <w:t>Rammer for regionernes modtagelse er nærmere beskrevet i databehandleraftaler mellem regionerne.</w:t>
      </w:r>
    </w:p>
    <w:p w14:paraId="7B457D39" w14:textId="77777777" w:rsidR="00694C32" w:rsidRPr="0044410A" w:rsidRDefault="00694C32" w:rsidP="000A31CB">
      <w:pPr>
        <w:pStyle w:val="Overskrift3"/>
      </w:pPr>
      <w:bookmarkStart w:id="26" w:name="_Toc347933747"/>
      <w:bookmarkStart w:id="27" w:name="_Toc350494018"/>
      <w:bookmarkStart w:id="28" w:name="_Toc434909395"/>
      <w:bookmarkStart w:id="29" w:name="_Toc110940649"/>
      <w:r w:rsidRPr="00B93154">
        <w:t>Dataleverancer</w:t>
      </w:r>
      <w:bookmarkEnd w:id="26"/>
      <w:bookmarkEnd w:id="27"/>
      <w:bookmarkEnd w:id="28"/>
      <w:bookmarkEnd w:id="29"/>
    </w:p>
    <w:p w14:paraId="33E1FA48" w14:textId="7F58949E" w:rsidR="00D307AB" w:rsidRPr="0044410A" w:rsidRDefault="00694C32" w:rsidP="000C6A2F">
      <w:pPr>
        <w:pStyle w:val="Brdtekst"/>
      </w:pPr>
      <w:r w:rsidRPr="0044410A">
        <w:t xml:space="preserve">Dataleverandør leverer </w:t>
      </w:r>
      <w:r w:rsidRPr="0044410A">
        <w:rPr>
          <w:b/>
        </w:rPr>
        <w:t xml:space="preserve">løbende </w:t>
      </w:r>
      <w:r w:rsidR="001A25C0">
        <w:rPr>
          <w:b/>
        </w:rPr>
        <w:t>KKA</w:t>
      </w:r>
      <w:r w:rsidRPr="0044410A">
        <w:rPr>
          <w:b/>
        </w:rPr>
        <w:t>-leverancer</w:t>
      </w:r>
      <w:r w:rsidRPr="0044410A">
        <w:t xml:space="preserve"> med ukommenterede indikatorresultater </w:t>
      </w:r>
      <w:r w:rsidR="00CC0D4A">
        <w:t>så ofte det er relevant i forhold til opdatering af kildedata</w:t>
      </w:r>
      <w:r w:rsidRPr="0044410A">
        <w:t xml:space="preserve">. Leveringsplan administreres af </w:t>
      </w:r>
      <w:r w:rsidR="00832729" w:rsidRPr="0044410A">
        <w:t>RKKP</w:t>
      </w:r>
      <w:r w:rsidRPr="0044410A">
        <w:t xml:space="preserve">. </w:t>
      </w:r>
      <w:r w:rsidR="00E15B15" w:rsidRPr="0044410A">
        <w:t xml:space="preserve">Fra og med december 2014 </w:t>
      </w:r>
      <w:r w:rsidR="002E3A4F" w:rsidRPr="0044410A">
        <w:t>opdateres</w:t>
      </w:r>
      <w:r w:rsidR="00E15B15" w:rsidRPr="0044410A">
        <w:t xml:space="preserve"> alle leverancer </w:t>
      </w:r>
      <w:r w:rsidR="00CD3CF5">
        <w:t xml:space="preserve">mindst </w:t>
      </w:r>
      <w:r w:rsidR="000A7A54" w:rsidRPr="0044410A">
        <w:t>hver måned</w:t>
      </w:r>
      <w:r w:rsidR="00CD3CF5">
        <w:t>, senere er mange kommet i daglig leverance</w:t>
      </w:r>
      <w:r w:rsidR="00E15B15" w:rsidRPr="0044410A">
        <w:t>.</w:t>
      </w:r>
      <w:r w:rsidRPr="0044410A">
        <w:t xml:space="preserve"> Løbende </w:t>
      </w:r>
      <w:r w:rsidR="00440ECF">
        <w:t>KKA</w:t>
      </w:r>
      <w:r w:rsidRPr="0044410A">
        <w:t xml:space="preserve">-leverancer skal indeholde resultater fra alle </w:t>
      </w:r>
      <w:r w:rsidR="00080A89" w:rsidRPr="0044410A">
        <w:t xml:space="preserve">godkendte </w:t>
      </w:r>
      <w:r w:rsidRPr="0044410A">
        <w:t>indikatorer, som det giver mening at opgøre løbende.</w:t>
      </w:r>
      <w:r w:rsidR="00750F6D" w:rsidRPr="0044410A">
        <w:t xml:space="preserve"> Der stræbes efter hyppigere opdatering.</w:t>
      </w:r>
    </w:p>
    <w:p w14:paraId="7F4B5852" w14:textId="77777777" w:rsidR="00D307AB" w:rsidRPr="0044410A" w:rsidRDefault="000A7A54" w:rsidP="000A31CB">
      <w:pPr>
        <w:pStyle w:val="Overskrift3"/>
      </w:pPr>
      <w:bookmarkStart w:id="30" w:name="_Toc434909396"/>
      <w:bookmarkStart w:id="31" w:name="_Toc110940650"/>
      <w:r w:rsidRPr="0044410A">
        <w:t>Å</w:t>
      </w:r>
      <w:r w:rsidR="00694C32" w:rsidRPr="0044410A">
        <w:t>rsrapportleverance</w:t>
      </w:r>
      <w:bookmarkEnd w:id="30"/>
      <w:bookmarkEnd w:id="31"/>
      <w:r w:rsidR="00694C32" w:rsidRPr="0044410A">
        <w:t xml:space="preserve"> </w:t>
      </w:r>
    </w:p>
    <w:p w14:paraId="08883C86" w14:textId="7B8A0CB0" w:rsidR="00832729" w:rsidRDefault="00694C32" w:rsidP="00080A89">
      <w:pPr>
        <w:pStyle w:val="Brdtekst"/>
      </w:pPr>
      <w:r w:rsidRPr="0044410A">
        <w:t>Ud</w:t>
      </w:r>
      <w:r w:rsidR="008932F7">
        <w:t xml:space="preserve"> </w:t>
      </w:r>
      <w:r w:rsidRPr="0044410A">
        <w:t>over de løbende leverancer</w:t>
      </w:r>
      <w:r w:rsidR="00E15B15" w:rsidRPr="0044410A">
        <w:t xml:space="preserve"> </w:t>
      </w:r>
      <w:r w:rsidR="00B84A04" w:rsidRPr="0044410A">
        <w:t xml:space="preserve">er </w:t>
      </w:r>
      <w:r w:rsidR="002E3A4F" w:rsidRPr="0044410A">
        <w:t xml:space="preserve">fra 2. kvartal 2015 </w:t>
      </w:r>
      <w:r w:rsidR="00B84A04" w:rsidRPr="0044410A">
        <w:t>tilstræbt</w:t>
      </w:r>
      <w:r w:rsidR="002E3A4F" w:rsidRPr="0044410A">
        <w:t xml:space="preserve"> </w:t>
      </w:r>
      <w:r w:rsidR="001A25C0">
        <w:t>KKA</w:t>
      </w:r>
      <w:r w:rsidRPr="0044410A">
        <w:t xml:space="preserve">-leverance </w:t>
      </w:r>
      <w:r w:rsidR="004575A2" w:rsidRPr="0044410A">
        <w:t>i forbindelse med</w:t>
      </w:r>
      <w:r w:rsidRPr="0044410A">
        <w:t xml:space="preserve"> </w:t>
      </w:r>
      <w:r w:rsidR="000A7A54" w:rsidRPr="0044410A">
        <w:t>udgivelse af årsrapporter</w:t>
      </w:r>
      <w:r w:rsidRPr="0044410A">
        <w:t>. Leverancen skal ind</w:t>
      </w:r>
      <w:r w:rsidR="00080A89" w:rsidRPr="0044410A">
        <w:t xml:space="preserve">eholde resultater fra samtlige godkendte </w:t>
      </w:r>
      <w:r w:rsidRPr="0044410A">
        <w:t>indikatorer</w:t>
      </w:r>
      <w:r w:rsidR="00E15B15" w:rsidRPr="0044410A">
        <w:t xml:space="preserve"> svarende til resultatern</w:t>
      </w:r>
      <w:r w:rsidR="004575A2" w:rsidRPr="0044410A">
        <w:t xml:space="preserve">e der fremgår af den aktuelle </w:t>
      </w:r>
      <w:r w:rsidR="000A7A54" w:rsidRPr="0044410A">
        <w:t>års</w:t>
      </w:r>
      <w:r w:rsidR="00E15B15" w:rsidRPr="0044410A">
        <w:t>rapport</w:t>
      </w:r>
      <w:r w:rsidRPr="0044410A">
        <w:t>.</w:t>
      </w:r>
      <w:r w:rsidR="00E15B15" w:rsidRPr="0044410A">
        <w:t xml:space="preserve"> </w:t>
      </w:r>
      <w:r w:rsidR="000A7A54" w:rsidRPr="0044410A">
        <w:t>Årsrapport</w:t>
      </w:r>
      <w:r w:rsidR="00173102" w:rsidRPr="0044410A">
        <w:t xml:space="preserve">leveringer kan ske </w:t>
      </w:r>
      <w:r w:rsidR="004575A2" w:rsidRPr="0044410A">
        <w:t>i to typer</w:t>
      </w:r>
      <w:r w:rsidR="00173102" w:rsidRPr="0044410A">
        <w:t xml:space="preserve">, som en foreløbig levering samtidig med første udsendelse af rapporten til regionerne samt en endelig version, </w:t>
      </w:r>
      <w:r w:rsidR="004575A2" w:rsidRPr="0044410A">
        <w:t>svarende til udgaven der</w:t>
      </w:r>
      <w:r w:rsidR="00173102" w:rsidRPr="0044410A">
        <w:t xml:space="preserve"> offentliggøres på Sundhed.dk.</w:t>
      </w:r>
      <w:r w:rsidRPr="0044410A">
        <w:t xml:space="preserve"> </w:t>
      </w:r>
      <w:bookmarkStart w:id="32" w:name="_Toc347933748"/>
      <w:bookmarkStart w:id="33" w:name="_Toc350494019"/>
      <w:bookmarkStart w:id="34" w:name="_Toc434909397"/>
    </w:p>
    <w:p w14:paraId="7A15BCE3" w14:textId="3857706F" w:rsidR="00455BDE" w:rsidRDefault="00455BDE" w:rsidP="00455BDE">
      <w:pPr>
        <w:pStyle w:val="Overskrift3"/>
      </w:pPr>
      <w:r>
        <w:lastRenderedPageBreak/>
        <w:t>Grundlæggende ændringer i leverancerne med overgang fra SHAK til SOR som identifikation af sygehusenheder i 2023</w:t>
      </w:r>
    </w:p>
    <w:p w14:paraId="31AFBA32" w14:textId="639CF9C2" w:rsidR="00D664F6" w:rsidRDefault="00B052ED" w:rsidP="002E4DD3">
      <w:pPr>
        <w:spacing w:after="120"/>
      </w:pPr>
      <w:r>
        <w:t xml:space="preserve">Før implementering af KKA-version 3.12.3 i november 2023 blev enhederne i hospitalsvæsenet identificeret med enhedernes SHAK-koder i </w:t>
      </w:r>
      <w:r w:rsidR="00D664F6">
        <w:t xml:space="preserve">den </w:t>
      </w:r>
      <w:r w:rsidR="008467F8">
        <w:t>officielle</w:t>
      </w:r>
      <w:r>
        <w:t xml:space="preserve"> Sygehus-afdelingsklassifikation.</w:t>
      </w:r>
      <w:r w:rsidR="002E4DD3">
        <w:t xml:space="preserve"> SHAK er en 7-tegnskode og svarede oprindeligt til et organisationshierarki på den måde at to enheder med de første tegn fælles tilhørte samme overordnede enhed. Derfor var KKA-leverancerne bygget op på at give resultater for fire tegn (hospital), seks tegn (oprindeligt afdeling) og syv tegn (oprindeligt afsnit) foruden amts/regions- og landsresu</w:t>
      </w:r>
      <w:r w:rsidR="00C9145B">
        <w:t>l</w:t>
      </w:r>
      <w:r w:rsidR="002E4DD3">
        <w:t xml:space="preserve">tater. </w:t>
      </w:r>
    </w:p>
    <w:p w14:paraId="26A032EA" w14:textId="6119D2A8" w:rsidR="002E4DD3" w:rsidRDefault="002E4DD3" w:rsidP="002E4DD3">
      <w:pPr>
        <w:spacing w:after="120"/>
      </w:pPr>
      <w:r>
        <w:t xml:space="preserve">Den organisatoriske struktur i sygehusvæsenet er imidlertid udviklet sådan at den ikke længere stemmer med SHAK-systematikken, og </w:t>
      </w:r>
      <w:r w:rsidR="00490726">
        <w:t>SHAK</w:t>
      </w:r>
      <w:r>
        <w:t xml:space="preserve"> erstattes derfor </w:t>
      </w:r>
      <w:r w:rsidR="00490726">
        <w:t xml:space="preserve">nationalt </w:t>
      </w:r>
      <w:r>
        <w:t>af SOR i en glidende overgang.</w:t>
      </w:r>
    </w:p>
    <w:p w14:paraId="6C079D31" w14:textId="75F202AE" w:rsidR="002E4DD3" w:rsidRDefault="002E4DD3" w:rsidP="002E4DD3">
      <w:pPr>
        <w:spacing w:after="120"/>
      </w:pPr>
      <w:r>
        <w:t xml:space="preserve">SOR tillader </w:t>
      </w:r>
      <w:r w:rsidR="00DD21FD">
        <w:t xml:space="preserve">kodning af ethvert organisatorisk </w:t>
      </w:r>
      <w:r>
        <w:t xml:space="preserve">hierarki inden for hver region. </w:t>
      </w:r>
      <w:r w:rsidR="00B11DC5">
        <w:t xml:space="preserve">Ved </w:t>
      </w:r>
      <w:r>
        <w:t xml:space="preserve">implementering af SOR </w:t>
      </w:r>
      <w:r w:rsidR="00B11DC5">
        <w:t xml:space="preserve">som grundlæggende enhed </w:t>
      </w:r>
      <w:r>
        <w:t xml:space="preserve">i KKA </w:t>
      </w:r>
      <w:r w:rsidR="00B11DC5">
        <w:t>(for så vidt angår sygehusvæsenet) er det blevet indført at dataleverancerne indeholder indikatoropgørelser for alle de enheder der findes i indberetningerne til databasen, plus aggregeret på alle overliggende niveauer i SOR-hierarkiet.</w:t>
      </w:r>
    </w:p>
    <w:p w14:paraId="3C8D0056" w14:textId="226B1C06" w:rsidR="00425370" w:rsidRDefault="008D7C71" w:rsidP="002E4DD3">
      <w:pPr>
        <w:spacing w:after="120"/>
      </w:pPr>
      <w:r>
        <w:t xml:space="preserve">Nogle få årsrapporter omfatter tabeller med resultater aggregeret på enheder/grupper der ikke findes i SOR. Disse </w:t>
      </w:r>
      <w:r w:rsidR="00E06477">
        <w:t>result</w:t>
      </w:r>
      <w:r>
        <w:t xml:space="preserve">ater vil </w:t>
      </w:r>
      <w:r w:rsidR="00B40B28" w:rsidRPr="00B40B28">
        <w:rPr>
          <w:i/>
        </w:rPr>
        <w:t>ikke</w:t>
      </w:r>
      <w:r w:rsidR="00B40B28">
        <w:t xml:space="preserve"> </w:t>
      </w:r>
      <w:r w:rsidRPr="00B40B28">
        <w:t>findes</w:t>
      </w:r>
      <w:r>
        <w:t xml:space="preserve"> i KKA's årsrapportleverancer; der vil alle resultate</w:t>
      </w:r>
      <w:r w:rsidR="00F119C9">
        <w:t>r være opgjort på SOR-enheder</w:t>
      </w:r>
      <w:r>
        <w:t>.</w:t>
      </w:r>
      <w:r w:rsidR="000B5280">
        <w:t xml:space="preserve"> (Sådanne årsrapporttabeller kunne heller ikke gengives med officielle SHAK-koder i den tidligere KKA-version.)</w:t>
      </w:r>
    </w:p>
    <w:p w14:paraId="06AD8052" w14:textId="0CD5BE82" w:rsidR="00966B83" w:rsidRDefault="00966B83" w:rsidP="002E4DD3">
      <w:pPr>
        <w:spacing w:after="120"/>
      </w:pPr>
      <w:r>
        <w:t xml:space="preserve">En beskrivelse af hierarkiet er </w:t>
      </w:r>
      <w:r>
        <w:rPr>
          <w:i/>
        </w:rPr>
        <w:t>ikke</w:t>
      </w:r>
      <w:r>
        <w:t xml:space="preserve"> en del af KKA. Enhedernes navne fremgår heller ikke af KKA. Der henvises til den officielle SOR-klassifikation.</w:t>
      </w:r>
    </w:p>
    <w:p w14:paraId="7EFA4628" w14:textId="6D3BB0C7" w:rsidR="00B40B28" w:rsidRDefault="00B40B28" w:rsidP="00B40B28">
      <w:pPr>
        <w:pStyle w:val="Overskrift3"/>
      </w:pPr>
      <w:r>
        <w:t>Betydningen af ændringer i SOR-klassifikationen for leverancerne</w:t>
      </w:r>
    </w:p>
    <w:p w14:paraId="6C05D563" w14:textId="0E727833" w:rsidR="00FD498B" w:rsidRDefault="00B40B28" w:rsidP="00FD498B">
      <w:pPr>
        <w:spacing w:after="120"/>
      </w:pPr>
      <w:r>
        <w:t>SOR-klassifikationen vedligeholdes decentralt. Den enkelte region vedligeholder klass</w:t>
      </w:r>
      <w:r w:rsidR="00C9145B">
        <w:t>i</w:t>
      </w:r>
      <w:r>
        <w:t xml:space="preserve">fikationen for sine egne enheder, så den svarer til den aktuelle organisation. </w:t>
      </w:r>
    </w:p>
    <w:p w14:paraId="6A5C93A5" w14:textId="5E9F99C9" w:rsidR="00B8543B" w:rsidRDefault="00B8543B" w:rsidP="00FD498B">
      <w:pPr>
        <w:spacing w:after="120"/>
      </w:pPr>
      <w:r>
        <w:t>Data indgår altid i indikatoropgørelserne for den SOR-kode de er indberette</w:t>
      </w:r>
      <w:r w:rsidR="00C9145B">
        <w:t>t på. Data indgår i aggregering</w:t>
      </w:r>
      <w:r>
        <w:t xml:space="preserve"> på overordnede nivea</w:t>
      </w:r>
      <w:r w:rsidR="00C9145B">
        <w:t>u</w:t>
      </w:r>
      <w:r>
        <w:t>er sv.t. enhedens aktuelle plads i SOR-hierarkiet på det tidspunkt hvor indikatorerne opgøres. Indberetninger på SOR-koder der er udgået, indgår i aggregering på niveauet ovenover på det tidspunkt hvor SOR-koden udgik.</w:t>
      </w:r>
    </w:p>
    <w:p w14:paraId="038CBE56" w14:textId="48A69E1B" w:rsidR="00B40B28" w:rsidRDefault="00B40B28" w:rsidP="00FD498B">
      <w:pPr>
        <w:spacing w:after="120"/>
      </w:pPr>
      <w:r>
        <w:t>I tabellen herunder er vist eksempler og deres betydning for KKA-leverancen</w:t>
      </w:r>
      <w:r w:rsidR="004F38B8">
        <w:t>, specielt hvad angår indikatorerne.</w:t>
      </w:r>
    </w:p>
    <w:p w14:paraId="6A9727B5" w14:textId="77777777" w:rsidR="00B40B28" w:rsidRDefault="00B40B28" w:rsidP="00B40B28"/>
    <w:tbl>
      <w:tblPr>
        <w:tblStyle w:val="Tabel-Gitter"/>
        <w:tblW w:w="0" w:type="auto"/>
        <w:tblLook w:val="04A0" w:firstRow="1" w:lastRow="0" w:firstColumn="1" w:lastColumn="0" w:noHBand="0" w:noVBand="1"/>
      </w:tblPr>
      <w:tblGrid>
        <w:gridCol w:w="2562"/>
        <w:gridCol w:w="2892"/>
        <w:gridCol w:w="4174"/>
      </w:tblGrid>
      <w:tr w:rsidR="002660E5" w:rsidRPr="00B40B28" w14:paraId="01271E32" w14:textId="77777777" w:rsidTr="00AD4723">
        <w:trPr>
          <w:cantSplit/>
          <w:tblHeader/>
        </w:trPr>
        <w:tc>
          <w:tcPr>
            <w:tcW w:w="0" w:type="auto"/>
          </w:tcPr>
          <w:p w14:paraId="173DB501" w14:textId="4DD4677D" w:rsidR="00AB55E6" w:rsidRPr="00B40B28" w:rsidRDefault="00AB55E6" w:rsidP="00B40B28">
            <w:pPr>
              <w:rPr>
                <w:b/>
              </w:rPr>
            </w:pPr>
            <w:r>
              <w:rPr>
                <w:b/>
              </w:rPr>
              <w:t>Ændring i organisationen</w:t>
            </w:r>
          </w:p>
        </w:tc>
        <w:tc>
          <w:tcPr>
            <w:tcW w:w="0" w:type="auto"/>
          </w:tcPr>
          <w:p w14:paraId="0E22AC44" w14:textId="6652F2E9" w:rsidR="00AB55E6" w:rsidRPr="00B40B28" w:rsidRDefault="00AB55E6" w:rsidP="00B40B28">
            <w:pPr>
              <w:rPr>
                <w:b/>
              </w:rPr>
            </w:pPr>
            <w:r w:rsidRPr="00B40B28">
              <w:rPr>
                <w:b/>
              </w:rPr>
              <w:t>Ændring i SOR</w:t>
            </w:r>
          </w:p>
        </w:tc>
        <w:tc>
          <w:tcPr>
            <w:tcW w:w="0" w:type="auto"/>
          </w:tcPr>
          <w:p w14:paraId="633776A8" w14:textId="0CD7C6D1" w:rsidR="00AB55E6" w:rsidRPr="00B40B28" w:rsidRDefault="00AB55E6" w:rsidP="00B40B28">
            <w:pPr>
              <w:rPr>
                <w:b/>
              </w:rPr>
            </w:pPr>
            <w:r>
              <w:rPr>
                <w:b/>
              </w:rPr>
              <w:t>Betydning for KKA-leverancen</w:t>
            </w:r>
          </w:p>
        </w:tc>
      </w:tr>
      <w:tr w:rsidR="002660E5" w14:paraId="20E4B70D" w14:textId="77777777" w:rsidTr="00AD4723">
        <w:trPr>
          <w:cantSplit/>
        </w:trPr>
        <w:tc>
          <w:tcPr>
            <w:tcW w:w="0" w:type="auto"/>
          </w:tcPr>
          <w:p w14:paraId="338614B9" w14:textId="22C847A0" w:rsidR="00AB55E6" w:rsidRDefault="00AB55E6" w:rsidP="00B40B28">
            <w:r>
              <w:t>En enhed tilføjes</w:t>
            </w:r>
          </w:p>
        </w:tc>
        <w:tc>
          <w:tcPr>
            <w:tcW w:w="0" w:type="auto"/>
          </w:tcPr>
          <w:p w14:paraId="2B5ED182" w14:textId="37C332DF" w:rsidR="00AB55E6" w:rsidRDefault="00AB55E6" w:rsidP="00B40B28">
            <w:r>
              <w:t>En ny SOR-kode oprettes med henvisning til de overordnede enheder</w:t>
            </w:r>
          </w:p>
        </w:tc>
        <w:tc>
          <w:tcPr>
            <w:tcW w:w="0" w:type="auto"/>
          </w:tcPr>
          <w:p w14:paraId="6F982990" w14:textId="6C092BF2" w:rsidR="00AB55E6" w:rsidRDefault="00AB55E6" w:rsidP="000E69A4">
            <w:r>
              <w:t>Indberetning på den nye enhed medfører at der kommer indikatorresultater opgjort på den nye enhed. Desuden indgår data på den nye enhed i de aggregerede resultater på alle overordnede niveauer.</w:t>
            </w:r>
          </w:p>
        </w:tc>
      </w:tr>
      <w:tr w:rsidR="002660E5" w14:paraId="384FC74A" w14:textId="77777777" w:rsidTr="00AD4723">
        <w:tc>
          <w:tcPr>
            <w:tcW w:w="0" w:type="auto"/>
          </w:tcPr>
          <w:p w14:paraId="590CD709" w14:textId="45A9BACA" w:rsidR="00AB55E6" w:rsidRDefault="00AB55E6" w:rsidP="00DA3121">
            <w:r>
              <w:t>En enhed nedlægges</w:t>
            </w:r>
          </w:p>
        </w:tc>
        <w:tc>
          <w:tcPr>
            <w:tcW w:w="0" w:type="auto"/>
          </w:tcPr>
          <w:p w14:paraId="54BE0954" w14:textId="0B4D1AC2" w:rsidR="00AB55E6" w:rsidRDefault="00AB55E6" w:rsidP="00B40B28">
            <w:r>
              <w:t>SOR-koden får en slutdato</w:t>
            </w:r>
          </w:p>
        </w:tc>
        <w:tc>
          <w:tcPr>
            <w:tcW w:w="0" w:type="auto"/>
          </w:tcPr>
          <w:p w14:paraId="1978B8F4" w14:textId="6E6E8322" w:rsidR="00AB55E6" w:rsidRDefault="00AB55E6" w:rsidP="00DA3121">
            <w:r>
              <w:t>Hidtidige data fra enheden indgår uændret i opgørelserne.</w:t>
            </w:r>
          </w:p>
        </w:tc>
      </w:tr>
      <w:tr w:rsidR="00D77E15" w14:paraId="42876C78" w14:textId="77777777" w:rsidTr="00AD4723">
        <w:tc>
          <w:tcPr>
            <w:tcW w:w="0" w:type="auto"/>
          </w:tcPr>
          <w:p w14:paraId="3D8F5322" w14:textId="5E055DA4" w:rsidR="00AB55E6" w:rsidRDefault="00AB55E6" w:rsidP="00DA3121">
            <w:r>
              <w:lastRenderedPageBreak/>
              <w:t>En enhed får ny SOR-kode uden at dens organisatoriske placering ændres</w:t>
            </w:r>
          </w:p>
        </w:tc>
        <w:tc>
          <w:tcPr>
            <w:tcW w:w="0" w:type="auto"/>
          </w:tcPr>
          <w:p w14:paraId="3E751166" w14:textId="0B87D5FB" w:rsidR="00AB55E6" w:rsidRDefault="00AB55E6" w:rsidP="000E69A4">
            <w:r>
              <w:t>Der oprettes en ny SOR-kode, og den gamle SOR-kode får en slutdato</w:t>
            </w:r>
          </w:p>
        </w:tc>
        <w:tc>
          <w:tcPr>
            <w:tcW w:w="0" w:type="auto"/>
          </w:tcPr>
          <w:p w14:paraId="2C294BED" w14:textId="5A4B25F9" w:rsidR="00AB55E6" w:rsidRDefault="00AB55E6" w:rsidP="00AB55E6">
            <w:r>
              <w:t>Data indgår på de koder de er indberettet på. Når den gamle og den nye SOR-kode henviser til den samme overordnede enhed, indgår de i opgørelserne på de samme overordnede niveauer.</w:t>
            </w:r>
          </w:p>
        </w:tc>
      </w:tr>
      <w:tr w:rsidR="002660E5" w14:paraId="4440AB75" w14:textId="77777777" w:rsidTr="00AD4723">
        <w:tc>
          <w:tcPr>
            <w:tcW w:w="0" w:type="auto"/>
          </w:tcPr>
          <w:p w14:paraId="22CEB654" w14:textId="4A9D3F03" w:rsidR="00B8543B" w:rsidRDefault="00B8543B" w:rsidP="00D77E15">
            <w:r>
              <w:t xml:space="preserve">En enhed </w:t>
            </w:r>
            <w:r w:rsidR="00D77E15">
              <w:t>får ny SOR-kode og flyttes organisatorisk</w:t>
            </w:r>
          </w:p>
        </w:tc>
        <w:tc>
          <w:tcPr>
            <w:tcW w:w="0" w:type="auto"/>
          </w:tcPr>
          <w:p w14:paraId="6F357194" w14:textId="5B1A0929" w:rsidR="00B8543B" w:rsidRDefault="00D77E15" w:rsidP="000E69A4">
            <w:r>
              <w:t>Der oprettes en ny SOR-kode, og den gamle SOR-kode får en slutdato. De to koder henviser til forskellige overordnede enheder.</w:t>
            </w:r>
          </w:p>
        </w:tc>
        <w:tc>
          <w:tcPr>
            <w:tcW w:w="0" w:type="auto"/>
          </w:tcPr>
          <w:p w14:paraId="70533C64" w14:textId="201CBA3F" w:rsidR="00B8543B" w:rsidRDefault="00D77E15" w:rsidP="00D77E15">
            <w:r>
              <w:t>Data indgår svarende til at den gamle enhed nedlægges, og den nye enhed oprettes.</w:t>
            </w:r>
          </w:p>
        </w:tc>
      </w:tr>
      <w:tr w:rsidR="002660E5" w14:paraId="0AF1728C" w14:textId="77777777" w:rsidTr="00AD4723">
        <w:tc>
          <w:tcPr>
            <w:tcW w:w="0" w:type="auto"/>
          </w:tcPr>
          <w:p w14:paraId="0AB8E89C" w14:textId="3131AA5C" w:rsidR="002660E5" w:rsidRDefault="002660E5" w:rsidP="00D77E15">
            <w:r>
              <w:t>En enhed flyttes organisatorisk uden at få ny SOR-kode</w:t>
            </w:r>
          </w:p>
        </w:tc>
        <w:tc>
          <w:tcPr>
            <w:tcW w:w="0" w:type="auto"/>
          </w:tcPr>
          <w:p w14:paraId="72C05840" w14:textId="0410D7EE" w:rsidR="002660E5" w:rsidRDefault="002660E5" w:rsidP="000E69A4">
            <w:r>
              <w:t>Henvisningen til overordnet enhed rettes.</w:t>
            </w:r>
          </w:p>
        </w:tc>
        <w:tc>
          <w:tcPr>
            <w:tcW w:w="0" w:type="auto"/>
          </w:tcPr>
          <w:p w14:paraId="58067633" w14:textId="0C144259" w:rsidR="002660E5" w:rsidRDefault="00C9145B" w:rsidP="001320D5">
            <w:r>
              <w:t xml:space="preserve">Data indgår i </w:t>
            </w:r>
            <w:r w:rsidR="001320D5">
              <w:t xml:space="preserve">opgørelserne på </w:t>
            </w:r>
            <w:r w:rsidR="002660E5">
              <w:t>overordnede enheder svarende til den nye placering i hierarkiet.</w:t>
            </w:r>
          </w:p>
        </w:tc>
      </w:tr>
    </w:tbl>
    <w:p w14:paraId="41EE6380" w14:textId="77777777" w:rsidR="00B40B28" w:rsidRDefault="00B40B28" w:rsidP="00B40B28"/>
    <w:p w14:paraId="58D49C27" w14:textId="37A7CE57" w:rsidR="00B40B28" w:rsidRDefault="001F21CF" w:rsidP="001F21CF">
      <w:pPr>
        <w:pStyle w:val="Overskrift3"/>
      </w:pPr>
      <w:r>
        <w:t>Betydningen af ændret indberetningsniveau</w:t>
      </w:r>
    </w:p>
    <w:p w14:paraId="3B04D03B" w14:textId="0D1A9321" w:rsidR="00B40B28" w:rsidRPr="00B40B28" w:rsidRDefault="001F21CF" w:rsidP="00B40B28">
      <w:r>
        <w:t>Den indberettende organisation kan ændre praksis fra fx at indberette på afsnitsniveau (altså med en SOR-kode for et afsnit) til at indberette på afdelingsniveau.</w:t>
      </w:r>
      <w:r w:rsidR="00592BC9">
        <w:t xml:space="preserve"> Data vil fremgå af KKA-leverancen med den kode der er indberettet på, uanset niveau. Indikatorerne vil blive opgjort på indberetningens SOR-kode og på overordnede niveauer. Der vil derfor være opgørelser på det øverste af de to niveauer både før og efter ændringen, men kun på det laveste niveau i den periode hvor der blev indberettet på det niveau.</w:t>
      </w:r>
    </w:p>
    <w:p w14:paraId="6D86A889" w14:textId="77777777" w:rsidR="00C94F34" w:rsidRPr="0044410A" w:rsidRDefault="00C1240B" w:rsidP="000A31CB">
      <w:pPr>
        <w:pStyle w:val="Overskrift3"/>
      </w:pPr>
      <w:bookmarkStart w:id="35" w:name="_Toc110940651"/>
      <w:r w:rsidRPr="0044410A">
        <w:t>U</w:t>
      </w:r>
      <w:r w:rsidR="00C94F34" w:rsidRPr="0044410A">
        <w:t xml:space="preserve">dvidet </w:t>
      </w:r>
      <w:r w:rsidR="00C94F34" w:rsidRPr="00B93154">
        <w:t>dokumentation</w:t>
      </w:r>
      <w:r w:rsidR="00C94F34" w:rsidRPr="0044410A">
        <w:t xml:space="preserve"> og låsning af formater/udfald</w:t>
      </w:r>
      <w:bookmarkEnd w:id="32"/>
      <w:bookmarkEnd w:id="33"/>
      <w:bookmarkEnd w:id="34"/>
      <w:bookmarkEnd w:id="35"/>
    </w:p>
    <w:p w14:paraId="61FC7106" w14:textId="77777777" w:rsidR="00D307AB" w:rsidRPr="001A25C0" w:rsidRDefault="00D14629" w:rsidP="000C6A2F">
      <w:pPr>
        <w:pStyle w:val="Brdtekst"/>
      </w:pPr>
      <w:r w:rsidRPr="0044410A">
        <w:t xml:space="preserve">Følgende dokumentation af </w:t>
      </w:r>
      <w:r w:rsidR="00440ECF">
        <w:t>KKA</w:t>
      </w:r>
      <w:r w:rsidR="00440ECF" w:rsidRPr="0044410A">
        <w:t xml:space="preserve"> </w:t>
      </w:r>
      <w:r w:rsidRPr="0044410A">
        <w:t xml:space="preserve">er rettet til personer, der arbejder aktivt med levering eller modtagelse af data fra de kliniske </w:t>
      </w:r>
      <w:r w:rsidRPr="001A25C0">
        <w:t>kvalitetsdatabaser.</w:t>
      </w:r>
      <w:r w:rsidR="00080A89" w:rsidRPr="001A25C0">
        <w:t xml:space="preserve"> Det er obligatorisk for alle RKKP-datab</w:t>
      </w:r>
      <w:r w:rsidR="006855FF" w:rsidRPr="001A25C0">
        <w:t xml:space="preserve">aser at levere resultater i </w:t>
      </w:r>
      <w:r w:rsidR="001A25C0" w:rsidRPr="001A25C0">
        <w:t xml:space="preserve">KKA </w:t>
      </w:r>
      <w:r w:rsidR="006855FF" w:rsidRPr="001A25C0">
        <w:t>sat op sv.t. beskrevet i vedhæftet.</w:t>
      </w:r>
    </w:p>
    <w:p w14:paraId="2C88EAB1" w14:textId="391A59E1" w:rsidR="00EE4A63" w:rsidRPr="0044410A" w:rsidRDefault="00165E89" w:rsidP="000C6A2F">
      <w:pPr>
        <w:pStyle w:val="Brdtekst"/>
      </w:pPr>
      <w:r>
        <w:t>KKA</w:t>
      </w:r>
      <w:r w:rsidR="00694C32" w:rsidRPr="001A25C0">
        <w:t xml:space="preserve"> består af flere datasæt koblet</w:t>
      </w:r>
      <w:r w:rsidR="00694C32" w:rsidRPr="0044410A">
        <w:t xml:space="preserve"> via nøgleoplysninger om databasen, indikatoren og/eller </w:t>
      </w:r>
      <w:r w:rsidR="00AB69A8" w:rsidRPr="0044410A">
        <w:t xml:space="preserve">den enkelte </w:t>
      </w:r>
      <w:r w:rsidR="00694C32" w:rsidRPr="0044410A">
        <w:t>patient. Modellen sikrer afrapportering af kvalitetsdata, men er ikke en totalmodel og giver f.eks. ikke indsigt i indikatoralgoritmer</w:t>
      </w:r>
      <w:r w:rsidR="00EE4A63" w:rsidRPr="0044410A">
        <w:t>, hvor der i stedet henvises til databasers årsrapporter og dokumentation i RKKP-dokumentation (https://www.rkkp-dokumentation.dk).</w:t>
      </w:r>
      <w:r w:rsidR="00694C32" w:rsidRPr="0044410A">
        <w:t xml:space="preserve"> </w:t>
      </w:r>
    </w:p>
    <w:p w14:paraId="626DD8E6" w14:textId="6B7AFA98" w:rsidR="00D307AB" w:rsidRPr="00F838EC" w:rsidRDefault="00532840" w:rsidP="00F838EC">
      <w:pPr>
        <w:pStyle w:val="Brdtekst"/>
      </w:pPr>
      <w:r w:rsidRPr="0044410A">
        <w:t xml:space="preserve">En </w:t>
      </w:r>
      <w:r w:rsidR="00440ECF">
        <w:t>KKA</w:t>
      </w:r>
      <w:r w:rsidR="00694C32" w:rsidRPr="0044410A">
        <w:t xml:space="preserve">-leverance </w:t>
      </w:r>
      <w:r w:rsidR="00F838EC">
        <w:t xml:space="preserve">består af </w:t>
      </w:r>
      <w:r w:rsidR="00694C32" w:rsidRPr="00F838EC">
        <w:t xml:space="preserve">datasæt 0, 1, 2a, 2b, </w:t>
      </w:r>
      <w:r w:rsidR="00151665" w:rsidRPr="00F838EC">
        <w:t xml:space="preserve">2t, </w:t>
      </w:r>
      <w:r w:rsidR="00694C32" w:rsidRPr="00F838EC">
        <w:t>3, 4</w:t>
      </w:r>
      <w:r w:rsidR="009F23E8">
        <w:t>a, 4b</w:t>
      </w:r>
      <w:r w:rsidR="00694C32" w:rsidRPr="00F838EC">
        <w:t>, 5, 6</w:t>
      </w:r>
      <w:r w:rsidR="00F838EC" w:rsidRPr="00F838EC">
        <w:t>.</w:t>
      </w:r>
    </w:p>
    <w:p w14:paraId="0F755AE7" w14:textId="77777777" w:rsidR="00694C32" w:rsidRPr="0044410A" w:rsidRDefault="00ED1F66" w:rsidP="000A31CB">
      <w:pPr>
        <w:pStyle w:val="Overskrift3"/>
      </w:pPr>
      <w:bookmarkStart w:id="36" w:name="_Ref350415105"/>
      <w:bookmarkStart w:id="37" w:name="_Toc350494020"/>
      <w:bookmarkStart w:id="38" w:name="_Toc434909398"/>
      <w:bookmarkStart w:id="39" w:name="_Toc110940652"/>
      <w:r w:rsidRPr="0044410A">
        <w:t>Generelt om</w:t>
      </w:r>
      <w:r w:rsidR="00D76447" w:rsidRPr="0044410A">
        <w:t xml:space="preserve"> obligatorisk</w:t>
      </w:r>
      <w:r w:rsidRPr="0044410A">
        <w:t xml:space="preserve"> </w:t>
      </w:r>
      <w:r w:rsidRPr="000A31CB">
        <w:t>navngivning</w:t>
      </w:r>
      <w:r w:rsidRPr="0044410A">
        <w:t xml:space="preserve"> og anvendelse af variable samt udfald</w:t>
      </w:r>
      <w:bookmarkEnd w:id="36"/>
      <w:bookmarkEnd w:id="37"/>
      <w:bookmarkEnd w:id="38"/>
      <w:bookmarkEnd w:id="39"/>
    </w:p>
    <w:p w14:paraId="242D075E" w14:textId="09F02D6C" w:rsidR="00080A89" w:rsidRPr="0044410A" w:rsidRDefault="00ED1F66" w:rsidP="000C6A2F">
      <w:pPr>
        <w:pStyle w:val="Brdtekst"/>
        <w:rPr>
          <w:iCs/>
        </w:rPr>
      </w:pPr>
      <w:r w:rsidRPr="0044410A">
        <w:t xml:space="preserve">Navngivning af datasættene skal bestå af ”Database”_”datasætnummer”, og for de datasæt hvor data er regionsafhængige, efterfulgt af </w:t>
      </w:r>
      <w:r w:rsidR="00902435" w:rsidRPr="0044410A">
        <w:rPr>
          <w:iCs/>
        </w:rPr>
        <w:t>”</w:t>
      </w:r>
      <w:r w:rsidR="0002103A" w:rsidRPr="0044410A">
        <w:rPr>
          <w:iCs/>
        </w:rPr>
        <w:t>_</w:t>
      </w:r>
      <w:r w:rsidR="00902435" w:rsidRPr="0044410A">
        <w:rPr>
          <w:iCs/>
        </w:rPr>
        <w:t>regionsnummer”. Denne navngivningsstandard er obligatorisk og det er strengt nødvendigt for modtagersystemerne, at den overholdes, med mindre ændringer foranlediges på baggrund af ændringer i databasen. Dette forudsætter således</w:t>
      </w:r>
      <w:r w:rsidR="00532840" w:rsidRPr="0044410A">
        <w:rPr>
          <w:iCs/>
        </w:rPr>
        <w:t>,</w:t>
      </w:r>
      <w:r w:rsidR="00902435" w:rsidRPr="0044410A">
        <w:rPr>
          <w:iCs/>
        </w:rPr>
        <w:t xml:space="preserve"> at flere databaser ikke anvender det samme navn for ”Database”</w:t>
      </w:r>
      <w:r w:rsidR="00D76447" w:rsidRPr="0044410A">
        <w:rPr>
          <w:iCs/>
        </w:rPr>
        <w:t xml:space="preserve"> hvorfor </w:t>
      </w:r>
      <w:r w:rsidR="009956A5" w:rsidRPr="0044410A">
        <w:rPr>
          <w:iCs/>
        </w:rPr>
        <w:t>RKKP</w:t>
      </w:r>
      <w:r w:rsidR="00D76447" w:rsidRPr="0044410A">
        <w:rPr>
          <w:iCs/>
        </w:rPr>
        <w:t xml:space="preserve"> holder styr på forkortelserne, så de er unikke på tværs af </w:t>
      </w:r>
      <w:r w:rsidR="00D76447" w:rsidRPr="001A25C0">
        <w:rPr>
          <w:iCs/>
        </w:rPr>
        <w:t xml:space="preserve">områderne. Ved opsætning af nye områder, skal konsulteres med </w:t>
      </w:r>
      <w:r w:rsidR="008A0F7C" w:rsidRPr="001A25C0">
        <w:rPr>
          <w:iCs/>
        </w:rPr>
        <w:t xml:space="preserve">RKKP via </w:t>
      </w:r>
      <w:hyperlink r:id="rId9" w:history="1">
        <w:r w:rsidR="00F10846">
          <w:rPr>
            <w:rStyle w:val="Hyperlink"/>
            <w:iCs/>
          </w:rPr>
          <w:t>rkkp</w:t>
        </w:r>
        <w:r w:rsidR="00080A89" w:rsidRPr="001A25C0">
          <w:rPr>
            <w:rStyle w:val="Hyperlink"/>
            <w:iCs/>
          </w:rPr>
          <w:t>@rkkp.dk</w:t>
        </w:r>
      </w:hyperlink>
      <w:r w:rsidR="00080A89" w:rsidRPr="001A25C0">
        <w:rPr>
          <w:iCs/>
        </w:rPr>
        <w:t xml:space="preserve">. Eksempel på filnavne i en løbende levering </w:t>
      </w:r>
      <w:r w:rsidR="00080A89" w:rsidRPr="001A25C0">
        <w:rPr>
          <w:iCs/>
        </w:rPr>
        <w:lastRenderedPageBreak/>
        <w:t xml:space="preserve">samlet for hele landet er: DAP_0; DAP_1; DAP_1; DAP_2a; </w:t>
      </w:r>
      <w:r w:rsidR="00151665" w:rsidRPr="001A25C0">
        <w:rPr>
          <w:iCs/>
        </w:rPr>
        <w:t xml:space="preserve">DAP_2b; </w:t>
      </w:r>
      <w:r w:rsidR="00151665">
        <w:rPr>
          <w:iCs/>
        </w:rPr>
        <w:t>DAP_2t</w:t>
      </w:r>
      <w:r w:rsidR="00151665" w:rsidRPr="001A25C0">
        <w:rPr>
          <w:iCs/>
        </w:rPr>
        <w:t xml:space="preserve">; </w:t>
      </w:r>
      <w:r w:rsidR="00080A89" w:rsidRPr="001A25C0">
        <w:rPr>
          <w:iCs/>
        </w:rPr>
        <w:t xml:space="preserve">DAP_3; </w:t>
      </w:r>
      <w:r w:rsidR="00BC6708" w:rsidRPr="001A25C0">
        <w:rPr>
          <w:iCs/>
        </w:rPr>
        <w:t>DAP_4</w:t>
      </w:r>
      <w:r w:rsidR="00BC6708">
        <w:rPr>
          <w:iCs/>
        </w:rPr>
        <w:t>a</w:t>
      </w:r>
      <w:r w:rsidR="00BC6708" w:rsidRPr="001A25C0">
        <w:rPr>
          <w:iCs/>
        </w:rPr>
        <w:t>; DAP_4</w:t>
      </w:r>
      <w:r w:rsidR="00BC6708">
        <w:rPr>
          <w:iCs/>
        </w:rPr>
        <w:t>b</w:t>
      </w:r>
      <w:r w:rsidR="00BC6708" w:rsidRPr="001A25C0">
        <w:rPr>
          <w:iCs/>
        </w:rPr>
        <w:t xml:space="preserve">; </w:t>
      </w:r>
      <w:r w:rsidR="00080A89" w:rsidRPr="001A25C0">
        <w:rPr>
          <w:iCs/>
        </w:rPr>
        <w:t>DAP_5; DAP_6</w:t>
      </w:r>
      <w:r w:rsidR="00E35D83">
        <w:rPr>
          <w:iCs/>
        </w:rPr>
        <w:t>.</w:t>
      </w:r>
    </w:p>
    <w:p w14:paraId="6E806482" w14:textId="77777777" w:rsidR="002E3A4F" w:rsidRPr="0044410A" w:rsidRDefault="00EC76EC" w:rsidP="000C6A2F">
      <w:pPr>
        <w:pStyle w:val="Brdtekst"/>
      </w:pPr>
      <w:r w:rsidRPr="0044410A">
        <w:t>Variable navngives med stort begyndelsesbogstav med efterfølgende små bogstaver, opdeling af navnet sker ved brug af ”_”, i tilfælde hvor en del af variabelnavnet er en kendt forkortelse normalvis skrevet med store bogstaver, såsom CPR eller CI, skrives de med store bogstaver. For udfald gælder det ligeledes, at ord har stort begyndelsesbogstav efterfulgt af små bogstaver, forkortelser, med et eller flere bogstaver, er med store bogstaver.</w:t>
      </w:r>
    </w:p>
    <w:p w14:paraId="4E9CB461" w14:textId="77777777" w:rsidR="002E3A4F" w:rsidRPr="0044410A" w:rsidRDefault="002E3A4F" w:rsidP="000A31CB">
      <w:pPr>
        <w:pStyle w:val="Overskrift3"/>
      </w:pPr>
      <w:bookmarkStart w:id="40" w:name="_Toc434909399"/>
      <w:bookmarkStart w:id="41" w:name="_Toc110940653"/>
      <w:r w:rsidRPr="0044410A">
        <w:t xml:space="preserve">Særligt vedrørende </w:t>
      </w:r>
      <w:r w:rsidRPr="000A31CB">
        <w:t>Årsrapportleverancer</w:t>
      </w:r>
      <w:bookmarkEnd w:id="40"/>
      <w:bookmarkEnd w:id="41"/>
    </w:p>
    <w:p w14:paraId="6CC0CF78" w14:textId="68DAB9EF" w:rsidR="00D307AB" w:rsidRPr="0044410A" w:rsidRDefault="002E3A4F" w:rsidP="000C6A2F">
      <w:pPr>
        <w:pStyle w:val="Brdtekst"/>
      </w:pPr>
      <w:r w:rsidRPr="0044410A">
        <w:rPr>
          <w:iCs/>
        </w:rPr>
        <w:t xml:space="preserve">Årsrapportleverancer </w:t>
      </w:r>
      <w:r w:rsidR="00455787" w:rsidRPr="0044410A">
        <w:rPr>
          <w:iCs/>
        </w:rPr>
        <w:t>navngives ”Database”</w:t>
      </w:r>
      <w:r w:rsidR="0002103A" w:rsidRPr="0044410A">
        <w:rPr>
          <w:iCs/>
        </w:rPr>
        <w:t>_</w:t>
      </w:r>
      <w:r w:rsidR="00455787" w:rsidRPr="0044410A">
        <w:t>”datasætnummer”_</w:t>
      </w:r>
      <w:r w:rsidR="0002103A" w:rsidRPr="0044410A">
        <w:t>”</w:t>
      </w:r>
      <w:r w:rsidR="00455787" w:rsidRPr="0044410A">
        <w:t>A_</w:t>
      </w:r>
      <w:r w:rsidR="0002103A" w:rsidRPr="0044410A">
        <w:t>”</w:t>
      </w:r>
      <w:r w:rsidR="00455787" w:rsidRPr="0044410A">
        <w:t>”eventuelt regionsnummer”</w:t>
      </w:r>
      <w:r w:rsidR="00532840" w:rsidRPr="0044410A">
        <w:t>, der indsættes således _A_ for at indi</w:t>
      </w:r>
      <w:r w:rsidR="000A7A54" w:rsidRPr="0044410A">
        <w:t>kere årsrapport</w:t>
      </w:r>
      <w:r w:rsidR="00532840" w:rsidRPr="0044410A">
        <w:t>leverance</w:t>
      </w:r>
      <w:r w:rsidR="005B67EB" w:rsidRPr="0044410A">
        <w:t>.</w:t>
      </w:r>
    </w:p>
    <w:p w14:paraId="36E4F37B" w14:textId="4AE006CD" w:rsidR="00091B74" w:rsidRPr="0044410A" w:rsidRDefault="002339AE" w:rsidP="008D0D1D">
      <w:pPr>
        <w:pStyle w:val="Brdtekst"/>
        <w:rPr>
          <w:sz w:val="18"/>
          <w:szCs w:val="18"/>
        </w:rPr>
      </w:pPr>
      <w:bookmarkStart w:id="42" w:name="_Toc347933749"/>
      <w:bookmarkStart w:id="43" w:name="_Toc350494021"/>
      <w:r w:rsidRPr="0044410A">
        <w:rPr>
          <w:sz w:val="18"/>
          <w:szCs w:val="18"/>
        </w:rPr>
        <w:br w:type="page"/>
      </w:r>
      <w:bookmarkStart w:id="44" w:name="_Toc434909400"/>
    </w:p>
    <w:p w14:paraId="085D9572" w14:textId="77777777" w:rsidR="002313F4" w:rsidRPr="0044410A" w:rsidRDefault="002313F4" w:rsidP="00091B74">
      <w:pPr>
        <w:spacing w:line="240" w:lineRule="auto"/>
        <w:rPr>
          <w:sz w:val="18"/>
          <w:szCs w:val="18"/>
        </w:rPr>
      </w:pPr>
    </w:p>
    <w:p w14:paraId="34A7D249" w14:textId="506E4915" w:rsidR="00C94F34" w:rsidRDefault="00694C32" w:rsidP="000A31CB">
      <w:pPr>
        <w:pStyle w:val="Overskrift2"/>
      </w:pPr>
      <w:bookmarkStart w:id="45" w:name="_Toc110940654"/>
      <w:r w:rsidRPr="0044410A">
        <w:t>Overordnet beskrivelse af datasættene</w:t>
      </w:r>
      <w:bookmarkEnd w:id="42"/>
      <w:bookmarkEnd w:id="43"/>
      <w:bookmarkEnd w:id="44"/>
      <w:bookmarkEnd w:id="45"/>
    </w:p>
    <w:p w14:paraId="31F685E5" w14:textId="0130A2EF" w:rsidR="00E835B1" w:rsidRDefault="00E835B1" w:rsidP="00E835B1"/>
    <w:p w14:paraId="5D68D2EA" w14:textId="78180C8A" w:rsidR="00E835B1" w:rsidRDefault="00E835B1" w:rsidP="00E835B1">
      <w:r w:rsidRPr="00E835B1">
        <w:rPr>
          <w:b/>
          <w:szCs w:val="20"/>
        </w:rPr>
        <w:t xml:space="preserve">Figur 1: </w:t>
      </w:r>
      <w:r w:rsidRPr="00E835B1">
        <w:t>Sammenhæng mellem de enkelte datasæt i KKA. Indholdet af de enkelte datasæt gennemgås i de efterfølgende afsnit</w:t>
      </w:r>
      <w:r w:rsidR="00090C6B">
        <w:t>.</w:t>
      </w:r>
    </w:p>
    <w:p w14:paraId="764723AC" w14:textId="77777777" w:rsidR="00090C6B" w:rsidRDefault="00090C6B" w:rsidP="00E835B1"/>
    <w:p w14:paraId="43AC93E1" w14:textId="0C89A78A" w:rsidR="004B05C4" w:rsidRDefault="005E6A1A" w:rsidP="00E835B1">
      <w:r>
        <w:rPr>
          <w:b/>
          <w:noProof/>
          <w:szCs w:val="20"/>
          <w:lang w:eastAsia="da-DK"/>
        </w:rPr>
        <mc:AlternateContent>
          <mc:Choice Requires="wps">
            <w:drawing>
              <wp:anchor distT="0" distB="0" distL="114300" distR="114300" simplePos="0" relativeHeight="251669504" behindDoc="0" locked="0" layoutInCell="1" allowOverlap="1" wp14:anchorId="7A75A07B" wp14:editId="2E40D99C">
                <wp:simplePos x="0" y="0"/>
                <wp:positionH relativeFrom="column">
                  <wp:posOffset>756285</wp:posOffset>
                </wp:positionH>
                <wp:positionV relativeFrom="paragraph">
                  <wp:posOffset>2020570</wp:posOffset>
                </wp:positionV>
                <wp:extent cx="638175" cy="400050"/>
                <wp:effectExtent l="0" t="0" r="28575" b="19050"/>
                <wp:wrapNone/>
                <wp:docPr id="16" name="Tekstfelt 16"/>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7E8F09C5" w14:textId="77213629" w:rsidR="004B05C4" w:rsidRPr="004B05C4" w:rsidRDefault="004B05C4" w:rsidP="004B05C4">
                            <w:pPr>
                              <w:jc w:val="center"/>
                              <w:rPr>
                                <w:sz w:val="36"/>
                                <w:szCs w:val="36"/>
                              </w:rPr>
                            </w:pPr>
                            <w:r>
                              <w:rPr>
                                <w:sz w:val="36"/>
                                <w:szCs w:val="36"/>
                              </w:rPr>
                              <w:t>2t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A07B" id="Tekstfelt 16" o:spid="_x0000_s1027" type="#_x0000_t202" style="position:absolute;margin-left:59.55pt;margin-top:159.1pt;width:50.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K2TgIAAKoEAAAOAAAAZHJzL2Uyb0RvYy54bWysVMlu2zAQvRfoPxC8N5JdO4thOXATpCgQ&#10;JAGcImeaImMhFIclaUvp1/eRXrL1VPRCzfI4nHkzo+l53xq2UT40ZCs+OCo5U1ZS3djHiv+8v/py&#10;ylmIwtbCkFUVf1aBn88+f5p2bqKGtCJTK88QxIZJ5yq+itFNiiLIlWpFOCKnLJyafCsiVP9Y1F50&#10;iN6aYliWx0VHvnaepAoB1sutk89yfK2VjLdaBxWZqThyi/n0+Vyms5hNxeTRC7dq5C4N8Q9ZtKKx&#10;ePQQ6lJEwda++RCqbaSnQDoeSWoL0rqRKteAagblu2oWK+FUrgXkBHegKfy/sPJmc+dZU6N3x5xZ&#10;0aJH9+opRK1MZLCBoM6FCXALB2Tsv1EP8N4eYEx199q36YuKGPyg+vlAr+ojkzAefz0dnIw5k3CN&#10;yrIcZ/qLl8vOh/hdUcuSUHGP7mVSxeY6RCQC6B6S3gpkmvqqMSYraWLUhfFsI9BrE3OKuPEGZSzr&#10;UiJ4+kOEFPpwf2mEfEpFvo0AzVgYEyXb0pMU+2WfORzvaVlS/Qy2PG0HLjh51SD8tQjxTnhMGAjC&#10;1sRbHNoQcqKdxNmK/O+/2RMejYeXsw4TW/Hway284sz8sBiJs8FolEY8K6PxyRCKf+1ZvvbYdXtB&#10;IGqA/XQyiwkfzV7UntoHLNc8vQqXsBJvVzzuxYu43SMsp1TzeQZhqJ2I13bhZAqdOE603vcPwrtd&#10;WyPm4Yb2sy0m77q7xaablubrSLrJrU88b1nd0Y+FyN3ZLW/auNd6Rr38YmZ/AAAA//8DAFBLAwQU&#10;AAYACAAAACEAbEVtmN0AAAALAQAADwAAAGRycy9kb3ducmV2LnhtbEyPsU7DMBCGdyTewbpKbNRx&#10;kConxKkKKixMtIjZjV3bIrYj203D23NMMP53n/77rtsufiSzTtnFIICtKyA6DFG5YAR8HF/uOZBc&#10;ZFByjEEL+NYZtv3tTSdbFa/hXc+HYgiWhNxKAbaUqaU0D1Z7mddx0gF355i8LBiToSrJK5b7kdZV&#10;taFeuoAXrJz0s9XD1+HiBeyfTGMGLpPdc+XcvHye38yrEHerZfcIpOil/MHwq4/q0KPTKV6CymTE&#10;zBqGqIAHxmsgSNSs2QA54YSzGmjf0f8/9D8AAAD//wMAUEsBAi0AFAAGAAgAAAAhALaDOJL+AAAA&#10;4QEAABMAAAAAAAAAAAAAAAAAAAAAAFtDb250ZW50X1R5cGVzXS54bWxQSwECLQAUAAYACAAAACEA&#10;OP0h/9YAAACUAQAACwAAAAAAAAAAAAAAAAAvAQAAX3JlbHMvLnJlbHNQSwECLQAUAAYACAAAACEA&#10;r8JStk4CAACqBAAADgAAAAAAAAAAAAAAAAAuAgAAZHJzL2Uyb0RvYy54bWxQSwECLQAUAAYACAAA&#10;ACEAbEVtmN0AAAALAQAADwAAAAAAAAAAAAAAAACoBAAAZHJzL2Rvd25yZXYueG1sUEsFBgAAAAAE&#10;AAQA8wAAALIFAAAAAA==&#10;" fillcolor="white [3201]" strokeweight=".5pt">
                <v:textbox>
                  <w:txbxContent>
                    <w:p w14:paraId="7E8F09C5" w14:textId="77213629" w:rsidR="004B05C4" w:rsidRPr="004B05C4" w:rsidRDefault="004B05C4" w:rsidP="004B05C4">
                      <w:pPr>
                        <w:jc w:val="center"/>
                        <w:rPr>
                          <w:sz w:val="36"/>
                          <w:szCs w:val="36"/>
                        </w:rPr>
                      </w:pPr>
                      <w:r>
                        <w:rPr>
                          <w:sz w:val="36"/>
                          <w:szCs w:val="36"/>
                        </w:rPr>
                        <w:t>2t</w:t>
                      </w:r>
                    </w:p>
                  </w:txbxContent>
                </v:textbox>
              </v:shape>
            </w:pict>
          </mc:Fallback>
        </mc:AlternateContent>
      </w:r>
      <w:r>
        <w:rPr>
          <w:b/>
          <w:noProof/>
          <w:szCs w:val="20"/>
          <w:lang w:eastAsia="da-DK"/>
        </w:rPr>
        <mc:AlternateContent>
          <mc:Choice Requires="wps">
            <w:drawing>
              <wp:anchor distT="0" distB="0" distL="114300" distR="114300" simplePos="0" relativeHeight="251673600" behindDoc="0" locked="0" layoutInCell="1" allowOverlap="1" wp14:anchorId="6CA2883C" wp14:editId="08E91356">
                <wp:simplePos x="0" y="0"/>
                <wp:positionH relativeFrom="column">
                  <wp:posOffset>718185</wp:posOffset>
                </wp:positionH>
                <wp:positionV relativeFrom="paragraph">
                  <wp:posOffset>153670</wp:posOffset>
                </wp:positionV>
                <wp:extent cx="638175" cy="400050"/>
                <wp:effectExtent l="0" t="0" r="28575" b="19050"/>
                <wp:wrapNone/>
                <wp:docPr id="18" name="Tekstfelt 18"/>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57B2AE85" w14:textId="295CC605" w:rsidR="004B05C4" w:rsidRPr="004B05C4" w:rsidRDefault="004B05C4" w:rsidP="004B05C4">
                            <w:pPr>
                              <w:jc w:val="center"/>
                              <w:rPr>
                                <w:sz w:val="36"/>
                                <w:szCs w:val="36"/>
                              </w:rPr>
                            </w:pPr>
                            <w:r>
                              <w:rPr>
                                <w:sz w:val="36"/>
                                <w:szCs w:val="3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883C" id="Tekstfelt 18" o:spid="_x0000_s1028" type="#_x0000_t202" style="position:absolute;margin-left:56.55pt;margin-top:12.1pt;width:50.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PBTgIAAKoEAAAOAAAAZHJzL2Uyb0RvYy54bWysVNtOGzEQfa/Uf7D8XnZDQ4CIDUpBVJUQ&#10;ICUVz47XJiu8Htd2spt+fY+dC7c+VX3xzuV4PHNmZi8u+9awtfKhIVvxwVHJmbKS6sY+Vfzn/ObL&#10;GWchClsLQ1ZVfKMCv5x8/nTRubE6piWZWnmGIDaMO1fxZYxuXBRBLlUrwhE5ZeHU5FsRofqnovai&#10;Q/TWFMdlOSo68rXzJFUIsF5vnXyS42utZLzXOqjITMWRW8ynz+cincXkQoyfvHDLRu7SEP+QRSsa&#10;i0cPoa5FFGzlmw+h2kZ6CqTjkaS2IK0bqXINqGZQvqtmthRO5VpATnAHmsL/Cyvv1g+eNTV6h05Z&#10;0aJHc/UcolYmMthAUOfCGLiZAzL236gHeG8PMKa6e+3b9EVFDH5QvTnQq/rIJIyjr2eD0xPOJFzD&#10;sixPMv3Fy2XnQ/yuqGVJqLhH9zKpYn0bIhIBdA9JbwUyTX3TGJOVNDHqyni2Fui1iTlF3HiDMpZ1&#10;KRE8/SFCCn24vzBCPqci30aAZiyMiZJt6UmK/aLPHI72tCyo3oAtT9uBC07eNAh/K0J8EB4TBoKw&#10;NfEehzaEnGgncbYk//tv9oRH4+HlrMPEVjz8WgmvODM/LEbifDAcphHPyvDk9BiKf+1ZvPbYVXtF&#10;IGqA/XQyiwkfzV7UntpHLNc0vQqXsBJvVzzuxau43SMsp1TTaQZhqJ2It3bmZAqdOE60zvtH4d2u&#10;rRHzcEf72Rbjd93dYtNNS9NVJN3k1ieet6zu6MdC5O7sljdt3Gs9o15+MZM/AAAA//8DAFBLAwQU&#10;AAYACAAAACEAKdCHYtwAAAAJAQAADwAAAGRycy9kb3ducmV2LnhtbEyPwU7DMBBE70j8g7VI3KgT&#10;F5U0jVMBKlw4tSDO29i1LWI7it00/D3LCY6jfZp522xn37NJj8nFIKFcFMB06KJywUj4eH+5q4Cl&#10;jEFhH4OW8K0TbNvrqwZrFS9hr6dDNoxKQqpRgs15qDlPndUe0yIOOtDtFEePmeJouBrxQuW+56Io&#10;VtyjC7RgcdDPVndfh7OXsHsya9NVONpdpZyb5s/Tm3mV8vZmftwAy3rOfzD86pM6tOR0jOegEusp&#10;l8uSUAniXgAjQJTLFbCjhOpBAG8b/v+D9gcAAP//AwBQSwECLQAUAAYACAAAACEAtoM4kv4AAADh&#10;AQAAEwAAAAAAAAAAAAAAAAAAAAAAW0NvbnRlbnRfVHlwZXNdLnhtbFBLAQItABQABgAIAAAAIQA4&#10;/SH/1gAAAJQBAAALAAAAAAAAAAAAAAAAAC8BAABfcmVscy8ucmVsc1BLAQItABQABgAIAAAAIQBI&#10;gsPBTgIAAKoEAAAOAAAAAAAAAAAAAAAAAC4CAABkcnMvZTJvRG9jLnhtbFBLAQItABQABgAIAAAA&#10;IQAp0Idi3AAAAAkBAAAPAAAAAAAAAAAAAAAAAKgEAABkcnMvZG93bnJldi54bWxQSwUGAAAAAAQA&#10;BADzAAAAsQUAAAAA&#10;" fillcolor="white [3201]" strokeweight=".5pt">
                <v:textbox>
                  <w:txbxContent>
                    <w:p w14:paraId="57B2AE85" w14:textId="295CC605" w:rsidR="004B05C4" w:rsidRPr="004B05C4" w:rsidRDefault="004B05C4" w:rsidP="004B05C4">
                      <w:pPr>
                        <w:jc w:val="center"/>
                        <w:rPr>
                          <w:sz w:val="36"/>
                          <w:szCs w:val="36"/>
                        </w:rPr>
                      </w:pPr>
                      <w:r>
                        <w:rPr>
                          <w:sz w:val="36"/>
                          <w:szCs w:val="36"/>
                        </w:rPr>
                        <w:t>0</w:t>
                      </w:r>
                    </w:p>
                  </w:txbxContent>
                </v:textbox>
              </v:shape>
            </w:pict>
          </mc:Fallback>
        </mc:AlternateContent>
      </w:r>
    </w:p>
    <w:p w14:paraId="08EAD5BF" w14:textId="3D63EB67" w:rsidR="00E835B1" w:rsidRDefault="00E835B1" w:rsidP="00E835B1">
      <w:pPr>
        <w:rPr>
          <w:b/>
          <w:szCs w:val="20"/>
        </w:rPr>
      </w:pPr>
    </w:p>
    <w:p w14:paraId="378906D3" w14:textId="4BC16B84" w:rsidR="004B05C4" w:rsidRDefault="001F4145" w:rsidP="00E835B1">
      <w:pPr>
        <w:rPr>
          <w:b/>
          <w:szCs w:val="20"/>
        </w:rPr>
      </w:pPr>
      <w:r>
        <w:rPr>
          <w:b/>
          <w:noProof/>
          <w:szCs w:val="20"/>
          <w:lang w:eastAsia="da-DK"/>
        </w:rPr>
        <mc:AlternateContent>
          <mc:Choice Requires="wps">
            <w:drawing>
              <wp:anchor distT="0" distB="0" distL="114300" distR="114300" simplePos="0" relativeHeight="251681792" behindDoc="0" locked="0" layoutInCell="1" allowOverlap="1" wp14:anchorId="62342851" wp14:editId="2D82C075">
                <wp:simplePos x="0" y="0"/>
                <wp:positionH relativeFrom="column">
                  <wp:posOffset>3061335</wp:posOffset>
                </wp:positionH>
                <wp:positionV relativeFrom="paragraph">
                  <wp:posOffset>21908</wp:posOffset>
                </wp:positionV>
                <wp:extent cx="638175" cy="400050"/>
                <wp:effectExtent l="0" t="0" r="28575" b="19050"/>
                <wp:wrapNone/>
                <wp:docPr id="22" name="Tekstfelt 22"/>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1425A5DA" w14:textId="165B838E" w:rsidR="004B05C4" w:rsidRPr="004B05C4" w:rsidRDefault="004B05C4" w:rsidP="004B05C4">
                            <w:pPr>
                              <w:jc w:val="center"/>
                              <w:rPr>
                                <w:sz w:val="36"/>
                                <w:szCs w:val="36"/>
                              </w:rPr>
                            </w:pPr>
                            <w:r>
                              <w:rPr>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42851" id="Tekstfelt 22" o:spid="_x0000_s1029" type="#_x0000_t202" style="position:absolute;margin-left:241.05pt;margin-top:1.75pt;width:50.2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8bTwIAAKoEAAAOAAAAZHJzL2Uyb0RvYy54bWysVNtOGzEQfa/Uf7D8XnaThlvEBqUgqkoI&#10;kELFs+O1kxVej2s72aVf32PnQoA+VX3xzs3HM2dm9uKybw1bKx8ashUfHJWcKSupbuyi4j8fb76c&#10;cRaisLUwZFXFX1Tgl5PPny46N1ZDWpKplWcAsWHcuYovY3TjoghyqVoRjsgpC6cm34oI1S+K2osO&#10;6K0phmV5UnTka+dJqhBgvd44+STja61kvNc6qMhMxZFbzKfP5zydxeRCjBdeuGUjt2mIf8iiFY3F&#10;o3uoaxEFW/nmA1TbSE+BdDyS1BakdSNVrgHVDMp31cyWwqlcC8gJbk9T+H+w8m794FlTV3w45MyK&#10;Fj16VM8hamUigw0EdS6METdziIz9N+rR6J09wJjq7rVv0xcVMfhB9cueXtVHJmE8+Xo2OD3mTMI1&#10;KsvyONNfvF52PsTvilqWhIp7dC+TKta3ISIRhO5C0luBTFPfNMZkJU2MujKerQV6bWJOETfeRBnL&#10;upQInv6AkKD39+dGyOdU5FsEaMbCmCjZlJ6k2M/7zOH5jpY51S9gy9Nm4IKTNw3gb0WID8JjwkAQ&#10;tibe49CGkBNtJc6W5H//zZ7i0Xh4OeswsRUPv1bCK87MD4uROB+MRmnEszI6Ph1C8Yee+aHHrtor&#10;AlED7KeTWUzx0exE7al9wnJN06twCSvxdsXjTryKmz3Ccko1neYgDLUT8dbOnEzQieNE62P/JLzb&#10;tjViHu5oN9ti/K67m9h009J0FUk3ufWJ5w2rW/qxELk72+VNG3eo56jXX8zkDwAAAP//AwBQSwME&#10;FAAGAAgAAAAhAOAWK+zcAAAACAEAAA8AAABkcnMvZG93bnJldi54bWxMjzFPwzAUhHck/oP1kNio&#10;00AiE/JSASosTBTE7MaubRE/R7Gbhn+Pmeh4utPdd+1m8QOb9RRdIIT1qgCmqQ/KkUH4/Hi5EcBi&#10;kqTkEEgj/OgIm+7yopWNCid61/MuGZZLKDYSwaY0NpzH3mov4yqMmrJ3CJOXKcvJcDXJUy73Ay+L&#10;ouZeOsoLVo762er+e3f0CNsnc296ISe7Fcq5efk6vJlXxOur5fEBWNJL+g/DH35Ghy4z7cORVGQD&#10;wp0o1zmKcFsBy34lyhrYHqGuK+Bdy88PdL8AAAD//wMAUEsBAi0AFAAGAAgAAAAhALaDOJL+AAAA&#10;4QEAABMAAAAAAAAAAAAAAAAAAAAAAFtDb250ZW50X1R5cGVzXS54bWxQSwECLQAUAAYACAAAACEA&#10;OP0h/9YAAACUAQAACwAAAAAAAAAAAAAAAAAvAQAAX3JlbHMvLnJlbHNQSwECLQAUAAYACAAAACEA&#10;FBy/G08CAACqBAAADgAAAAAAAAAAAAAAAAAuAgAAZHJzL2Uyb0RvYy54bWxQSwECLQAUAAYACAAA&#10;ACEA4BYr7NwAAAAIAQAADwAAAAAAAAAAAAAAAACpBAAAZHJzL2Rvd25yZXYueG1sUEsFBgAAAAAE&#10;AAQA8wAAALIFAAAAAA==&#10;" fillcolor="white [3201]" strokeweight=".5pt">
                <v:textbox>
                  <w:txbxContent>
                    <w:p w14:paraId="1425A5DA" w14:textId="165B838E" w:rsidR="004B05C4" w:rsidRPr="004B05C4" w:rsidRDefault="004B05C4" w:rsidP="004B05C4">
                      <w:pPr>
                        <w:jc w:val="center"/>
                        <w:rPr>
                          <w:sz w:val="36"/>
                          <w:szCs w:val="36"/>
                        </w:rPr>
                      </w:pPr>
                      <w:r>
                        <w:rPr>
                          <w:sz w:val="36"/>
                          <w:szCs w:val="36"/>
                        </w:rPr>
                        <w:t>5</w:t>
                      </w:r>
                    </w:p>
                  </w:txbxContent>
                </v:textbox>
              </v:shape>
            </w:pict>
          </mc:Fallback>
        </mc:AlternateContent>
      </w:r>
    </w:p>
    <w:p w14:paraId="09ED6A52" w14:textId="69EC6DE5" w:rsidR="004B05C4" w:rsidRDefault="007C47A4" w:rsidP="004B05C4">
      <w:pPr>
        <w:rPr>
          <w:b/>
          <w:szCs w:val="20"/>
        </w:rPr>
      </w:pPr>
      <w:r>
        <w:rPr>
          <w:b/>
          <w:noProof/>
          <w:szCs w:val="20"/>
          <w:lang w:eastAsia="da-DK"/>
        </w:rPr>
        <mc:AlternateContent>
          <mc:Choice Requires="wps">
            <w:drawing>
              <wp:anchor distT="0" distB="0" distL="114300" distR="114300" simplePos="0" relativeHeight="251694080" behindDoc="0" locked="0" layoutInCell="1" allowOverlap="1" wp14:anchorId="630FE492" wp14:editId="67D53AC5">
                <wp:simplePos x="0" y="0"/>
                <wp:positionH relativeFrom="column">
                  <wp:posOffset>2870835</wp:posOffset>
                </wp:positionH>
                <wp:positionV relativeFrom="paragraph">
                  <wp:posOffset>160655</wp:posOffset>
                </wp:positionV>
                <wp:extent cx="190500" cy="137795"/>
                <wp:effectExtent l="0" t="0" r="19050" b="33655"/>
                <wp:wrapNone/>
                <wp:docPr id="30" name="Lige forbindelse 30"/>
                <wp:cNvGraphicFramePr/>
                <a:graphic xmlns:a="http://schemas.openxmlformats.org/drawingml/2006/main">
                  <a:graphicData uri="http://schemas.microsoft.com/office/word/2010/wordprocessingShape">
                    <wps:wsp>
                      <wps:cNvCnPr/>
                      <wps:spPr>
                        <a:xfrm flipV="1">
                          <a:off x="0" y="0"/>
                          <a:ext cx="190500" cy="137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C7C4B5" id="Lige forbindelse 30" o:spid="_x0000_s1026" style="position:absolute;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05pt,12.65pt" to="24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iZvwEAAMUDAAAOAAAAZHJzL2Uyb0RvYy54bWysU8uO1DAQvCPxD5bvTJJdLctGk9nDruCy&#10;ghGvu8dpTyz8UttMMn9P28kEBAghxMXyo6q6q9LZ3k/WsBNg1N51vNnUnIGTvtfu2PFPH1+/eMVZ&#10;TML1wngHHT9D5Pe758+2Y2jhyg/e9ICMRFxsx9DxIaXQVlWUA1gRNz6Ao0fl0YpERzxWPYqR1K2p&#10;rur6ZTV67AN6CTHS7eP8yHdFXymQ6Z1SERIzHafeUlmxrIe8VrutaI8owqDl0ob4hy6s0I6KrlKP&#10;Ign2FfUvUlZL9NGrtJHeVl4pLaF4IDdN/ZObD4MIULxQODGsMcX/JyvfnvbIdN/xa4rHCUvf6Ekf&#10;gVHkB+16MBEYPVFOY4gtwR/cHpdTDHvMpieFlimjw2cagRIDGWNTSfm8pgxTYpIum7v6pqZikp6a&#10;69vbu5usXs0yWS5gTG/AW5Y3HTfa5RBEK05PMc3QC4R4ua25kbJLZwMZbNx7UGQsFyzsMlLwYJCd&#10;BA1D/6VZyhZkpihtzEqq/0xasJkGZcz+lriiS0Xv0kq02nn8XdU0XVpVM/7ievaabR98fy6fpcRB&#10;s1ICXeY6D+OP50L//vftvgEAAP//AwBQSwMEFAAGAAgAAAAhAGakSxbeAAAACQEAAA8AAABkcnMv&#10;ZG93bnJldi54bWxMj01OwzAQRvdI3MEaJDYVdRqaNgpxKlSJDSyAwgGcZEgi7HGI3dS9PdMV7Obn&#10;6Zs35S5aI2ac/OBIwWqZgEBqXDtQp+Dz4+kuB+GDplYbR6jgjB521fVVqYvWnegd50PoBIeQL7SC&#10;PoSxkNI3PVrtl25E4t2Xm6wO3E6dbCd94nBrZJokG2n1QHyh1yPue2y+D0er4Pn1bXFO42bxs83q&#10;fZxzE1+8Uer2Jj4+gAgYwx8MF31Wh4qdanek1gujYJ2lK0YVpNk9CAbW+WVQc7FNQFal/P9B9QsA&#10;AP//AwBQSwECLQAUAAYACAAAACEAtoM4kv4AAADhAQAAEwAAAAAAAAAAAAAAAAAAAAAAW0NvbnRl&#10;bnRfVHlwZXNdLnhtbFBLAQItABQABgAIAAAAIQA4/SH/1gAAAJQBAAALAAAAAAAAAAAAAAAAAC8B&#10;AABfcmVscy8ucmVsc1BLAQItABQABgAIAAAAIQAGZkiZvwEAAMUDAAAOAAAAAAAAAAAAAAAAAC4C&#10;AABkcnMvZTJvRG9jLnhtbFBLAQItABQABgAIAAAAIQBmpEsW3gAAAAkBAAAPAAAAAAAAAAAAAAAA&#10;ABkEAABkcnMvZG93bnJldi54bWxQSwUGAAAAAAQABADzAAAAJAUAAAAA&#10;" strokecolor="black [3040]"/>
            </w:pict>
          </mc:Fallback>
        </mc:AlternateContent>
      </w:r>
      <w:r>
        <w:rPr>
          <w:noProof/>
          <w:szCs w:val="20"/>
          <w:lang w:eastAsia="da-DK"/>
        </w:rPr>
        <mc:AlternateContent>
          <mc:Choice Requires="wps">
            <w:drawing>
              <wp:anchor distT="0" distB="0" distL="114300" distR="114300" simplePos="0" relativeHeight="251693056" behindDoc="0" locked="0" layoutInCell="1" allowOverlap="1" wp14:anchorId="44A1A324" wp14:editId="594FDCC4">
                <wp:simplePos x="0" y="0"/>
                <wp:positionH relativeFrom="column">
                  <wp:posOffset>2870200</wp:posOffset>
                </wp:positionH>
                <wp:positionV relativeFrom="paragraph">
                  <wp:posOffset>427990</wp:posOffset>
                </wp:positionV>
                <wp:extent cx="1038225" cy="0"/>
                <wp:effectExtent l="0" t="0" r="28575" b="19050"/>
                <wp:wrapNone/>
                <wp:docPr id="29" name="Lige forbindelse 29"/>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6A0D3" id="Lige forbindelse 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26pt,33.7pt" to="307.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6JtQEAALcDAAAOAAAAZHJzL2Uyb0RvYy54bWysU9uO0zAQfUfiHyy/06RBoCVqug+7gpcV&#10;VFw+wLXHjbW+aWya9O8Zu20WAUII7cvE4zlnZs54srmdnWVHwGSCH/h61XIGXgZl/GHg376+f3XD&#10;WcrCK2GDh4GfIPHb7csXmyn20IUxWAXIKIlP/RQHPuYc+6ZJcgQn0ipE8BTUAZ3I5OKhUSgmyu5s&#10;07Xt22YKqCIGCSnR7f05yLc1v9Yg8yetE2RmB0695Wqx2n2xzXYj+gOKOBp5aUP8RxdOGE9Fl1T3&#10;Igv2Hc1vqZyRGFLQeSWDa4LWRkLVQGrW7S9qvowiQtVCw0lxGVN6vrTy43GHzKiBd+8488LRGz2Y&#10;AzAa+d54BTYBoxDNaYqpJ/id3+HFS3GHRfSs0ZUvyWFzne1pmS3MmUm6XLevb7ruDWfyGmueiBFT&#10;/gDBsXIYuDW+yBa9OD6kTMUIeoWQUxo5l66nfLJQwNZ/Bk1SSrHKrksEdxbZUdDzq8d1kUG5KrJQ&#10;tLF2IbV/J12whQZ1sf6VuKBrxeDzQnTGB/xT1TxfW9Vn/FX1WWuRvQ/qVB+ijoO2oyq7bHJZv5/9&#10;Sn/637Y/AAAA//8DAFBLAwQUAAYACAAAACEAAHax798AAAAJAQAADwAAAGRycy9kb3ducmV2Lnht&#10;bEyPT0+DQBDF7yZ+h82YeLNLmwINMjTGPyc9UPTgccuOQMrOEnYL6Kd3jQc9vnkvb34v3y+mFxON&#10;rrOMsF5FIIhrqztuEN5en252IJxXrFVvmRA+ycG+uLzIVabtzAeaKt+IUMIuUwit90MmpatbMsqt&#10;7EAcvA87GuWDHBupRzWHctPLTRQl0qiOw4dWDXTfUn2qzgYhfXyuymF+ePkqZSrLcrJ+d3pHvL5a&#10;7m5BeFr8Xxh+8AM6FIHpaM+snegRtvEmbPEISboFEQLJOo5BHH8Pssjl/wXFNwAAAP//AwBQSwEC&#10;LQAUAAYACAAAACEAtoM4kv4AAADhAQAAEwAAAAAAAAAAAAAAAAAAAAAAW0NvbnRlbnRfVHlwZXNd&#10;LnhtbFBLAQItABQABgAIAAAAIQA4/SH/1gAAAJQBAAALAAAAAAAAAAAAAAAAAC8BAABfcmVscy8u&#10;cmVsc1BLAQItABQABgAIAAAAIQB8Rs6JtQEAALcDAAAOAAAAAAAAAAAAAAAAAC4CAABkcnMvZTJv&#10;RG9jLnhtbFBLAQItABQABgAIAAAAIQAAdrHv3wAAAAkBAAAPAAAAAAAAAAAAAAAAAA8EAABkcnMv&#10;ZG93bnJldi54bWxQSwUGAAAAAAQABADzAAAAGwUAAAAA&#10;" strokecolor="black [3040]"/>
            </w:pict>
          </mc:Fallback>
        </mc:AlternateContent>
      </w:r>
      <w:r>
        <w:rPr>
          <w:b/>
          <w:noProof/>
          <w:szCs w:val="20"/>
          <w:lang w:eastAsia="da-DK"/>
        </w:rPr>
        <mc:AlternateContent>
          <mc:Choice Requires="wps">
            <w:drawing>
              <wp:anchor distT="0" distB="0" distL="114300" distR="114300" simplePos="0" relativeHeight="251671552" behindDoc="0" locked="0" layoutInCell="1" allowOverlap="1" wp14:anchorId="06BBC50A" wp14:editId="2753EA4A">
                <wp:simplePos x="0" y="0"/>
                <wp:positionH relativeFrom="column">
                  <wp:posOffset>2232660</wp:posOffset>
                </wp:positionH>
                <wp:positionV relativeFrom="paragraph">
                  <wp:posOffset>834390</wp:posOffset>
                </wp:positionV>
                <wp:extent cx="638175" cy="400050"/>
                <wp:effectExtent l="0" t="0" r="28575" b="19050"/>
                <wp:wrapNone/>
                <wp:docPr id="17" name="Tekstfelt 17"/>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09AADD1A" w14:textId="39E820F6" w:rsidR="004B05C4" w:rsidRPr="004B05C4" w:rsidRDefault="004B05C4" w:rsidP="004B05C4">
                            <w:pPr>
                              <w:jc w:val="center"/>
                              <w:rPr>
                                <w:sz w:val="36"/>
                                <w:szCs w:val="36"/>
                              </w:rPr>
                            </w:pPr>
                            <w:r>
                              <w:rPr>
                                <w:sz w:val="36"/>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BC50A" id="Tekstfelt 17" o:spid="_x0000_s1030" type="#_x0000_t202" style="position:absolute;margin-left:175.8pt;margin-top:65.7pt;width:50.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y1TQIAAKoEAAAOAAAAZHJzL2Uyb0RvYy54bWysVMlu2zAQvRfoPxC815JTO4sROXAduCgQ&#10;JAGSImeaImMhFIclaUvp1/eRXrL1VPRCzfI4nHkzo/OLvjVso3xoyFZ8OCg5U1ZS3djHiv+8X3w5&#10;5SxEYWthyKqKP6vAL6afP513bqKOaEWmVp4hiA2TzlV8FaObFEWQK9WKMCCnLJyafCsiVP9Y1F50&#10;iN6a4qgsj4uOfO08SRUCrJdbJ5/m+ForGW+0DioyU3HkFvPp87lMZzE9F5NHL9yqkbs0xD9k0YrG&#10;4tFDqEsRBVv75kOotpGeAuk4kNQWpHUjVa4B1QzLd9XcrYRTuRaQE9yBpvD/wsrrza1nTY3enXBm&#10;RYse3aunELUykcEGgjoXJsDdOSBj/416gPf2AGOqu9e+TV9UxOAH1c8HelUfmYTx+Ovp8GTMmYRr&#10;VJblONNfvFx2PsTvilqWhIp7dC+TKjZXISIRQPeQ9FYg09SLxpispIlRc+PZRqDXJuYUceMNyljW&#10;pUTw9IcIKfTh/tII+ZSKfBsBmrEwJkq2pScp9ss+c3iga0n1M9jytB244OSiQfgrEeKt8JgwEISt&#10;iTc4tCHkRDuJsxX533+zJzwaDy9nHSa24uHXWnjFmflhMRJnw9EojXhWRuOTIyj+tWf52mPX7ZxA&#10;1BD76WQWEz6avag9tQ9Yrll6FS5hJd6ueNyL87jdIyynVLNZBmGonYhX9s7JFDpxnGi97x+Ed7u2&#10;RszDNe1nW0zedXeLTTctzdaRdJNbn3jesrqjHwuRu7Nb3rRxr/WMevnFTP8AAAD//wMAUEsDBBQA&#10;BgAIAAAAIQAJQ1+73gAAAAsBAAAPAAAAZHJzL2Rvd25yZXYueG1sTI/BTsMwDIbvSLxDZCRuLO3W&#10;TV1pOgEaXDgxEOesyZKIxqmSrCtvjznB0f4//f7c7mY/sEnH5AIKKBcFMI19UA6NgI/357saWMoS&#10;lRwCagHfOsGuu75qZaPCBd/0dMiGUQmmRgqwOY8N56m32su0CKNGyk4heplpjIarKC9U7ge+LIoN&#10;99IhXbBy1E9W91+HsxewfzRb09cy2n2tnJvmz9OreRHi9mZ+uAeW9Zz/YPjVJ3XoyOkYzqgSGwSs&#10;1uWGUApWZQWMiGq9LIEdabOtKuBdy///0P0AAAD//wMAUEsBAi0AFAAGAAgAAAAhALaDOJL+AAAA&#10;4QEAABMAAAAAAAAAAAAAAAAAAAAAAFtDb250ZW50X1R5cGVzXS54bWxQSwECLQAUAAYACAAAACEA&#10;OP0h/9YAAACUAQAACwAAAAAAAAAAAAAAAAAvAQAAX3JlbHMvLnJlbHNQSwECLQAUAAYACAAAACEA&#10;tuLMtU0CAACqBAAADgAAAAAAAAAAAAAAAAAuAgAAZHJzL2Uyb0RvYy54bWxQSwECLQAUAAYACAAA&#10;ACEACUNfu94AAAALAQAADwAAAAAAAAAAAAAAAACnBAAAZHJzL2Rvd25yZXYueG1sUEsFBgAAAAAE&#10;AAQA8wAAALIFAAAAAA==&#10;" fillcolor="white [3201]" strokeweight=".5pt">
                <v:textbox>
                  <w:txbxContent>
                    <w:p w14:paraId="09AADD1A" w14:textId="39E820F6" w:rsidR="004B05C4" w:rsidRPr="004B05C4" w:rsidRDefault="004B05C4" w:rsidP="004B05C4">
                      <w:pPr>
                        <w:jc w:val="center"/>
                        <w:rPr>
                          <w:sz w:val="36"/>
                          <w:szCs w:val="36"/>
                        </w:rPr>
                      </w:pPr>
                      <w:r>
                        <w:rPr>
                          <w:sz w:val="36"/>
                          <w:szCs w:val="36"/>
                        </w:rPr>
                        <w:t>6</w:t>
                      </w:r>
                    </w:p>
                  </w:txbxContent>
                </v:textbox>
              </v:shape>
            </w:pict>
          </mc:Fallback>
        </mc:AlternateContent>
      </w:r>
      <w:r>
        <w:rPr>
          <w:b/>
          <w:noProof/>
          <w:szCs w:val="20"/>
          <w:lang w:eastAsia="da-DK"/>
        </w:rPr>
        <mc:AlternateContent>
          <mc:Choice Requires="wps">
            <w:drawing>
              <wp:anchor distT="0" distB="0" distL="114300" distR="114300" simplePos="0" relativeHeight="251667456" behindDoc="0" locked="0" layoutInCell="1" allowOverlap="1" wp14:anchorId="3A908CC6" wp14:editId="1123D94C">
                <wp:simplePos x="0" y="0"/>
                <wp:positionH relativeFrom="column">
                  <wp:posOffset>1394460</wp:posOffset>
                </wp:positionH>
                <wp:positionV relativeFrom="paragraph">
                  <wp:posOffset>834390</wp:posOffset>
                </wp:positionV>
                <wp:extent cx="638175" cy="400050"/>
                <wp:effectExtent l="0" t="0" r="28575" b="19050"/>
                <wp:wrapNone/>
                <wp:docPr id="15" name="Tekstfelt 15"/>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04831BAF" w14:textId="61E780EB" w:rsidR="004B05C4" w:rsidRPr="004B05C4" w:rsidRDefault="004B05C4" w:rsidP="004B05C4">
                            <w:pPr>
                              <w:jc w:val="center"/>
                              <w:rPr>
                                <w:sz w:val="36"/>
                                <w:szCs w:val="36"/>
                              </w:rPr>
                            </w:pPr>
                            <w:r>
                              <w:rPr>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08CC6" id="Tekstfelt 15" o:spid="_x0000_s1031" type="#_x0000_t202" style="position:absolute;margin-left:109.8pt;margin-top:65.7pt;width:50.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CyTQIAAKoEAAAOAAAAZHJzL2Uyb0RvYy54bWysVMlu2zAQvRfoPxC8N5ITZ6kROXATpChg&#10;JAHsImeaImMhFIclaUvu1/eRXrL1VPRCcRa+mXkzo8urvjVsrXxoyFZ8cFRypqykurFPFf85v/1y&#10;wVmIwtbCkFUV36jAr8afP112bqSOaUmmVp4BxIZR5yq+jNGNiiLIpWpFOCKnLIyafCsiRP9U1F50&#10;QG9NcVyWZ0VHvnaepAoB2putkY8zvtZKxnutg4rMVBy5xXz6fC7SWYwvxejJC7ds5C4N8Q9ZtKKx&#10;CHqAuhFRsJVvPkC1jfQUSMcjSW1BWjdS5RpQzaB8V81sKZzKtYCc4A40hf8HK+/WD541NXp3ypkV&#10;LXo0V88hamUigw4EdS6M4Ddz8Iz9N+rhvNcHKFPdvfZt+qIiBjuo3hzoVX1kEsqzk4vBOaJImIZl&#10;WZ5m+ouXx86H+F1Ry9Kl4h7dy6SK9TREJALXvUuKFcg09W1jTBbSxKhr49laoNcm5hTx4o2XsaxL&#10;iSD0B4QEfXi/MEI+pyLfIkAyFspEybb0dIv9os8cnuxpWVC9AVuetgMXnLxtAD8VIT4IjwkDQdia&#10;eI9DG0JOtLtxtiT/+2/65I/Gw8pZh4mtePi1El5xZn5YjMTXwXCYRjwLw9PzYwj+tWXx2mJX7TWB&#10;qAH208l8Tf7R7K/aU/uI5ZqkqDAJKxG74nF/vY7bPcJySjWZZCcMtRNxamdOJujEcaJ13j8K73Zt&#10;jZiHO9rPthi96+7WN720NFlF0k1ufeJ5y+qOfixE7s5uedPGvZaz18svZvwHAAD//wMAUEsDBBQA&#10;BgAIAAAAIQCHCXBk3gAAAAsBAAAPAAAAZHJzL2Rvd25yZXYueG1sTI/BTsMwDIbvSLxD5EncWNqu&#10;mtrSdAI0uHBiIM5Z4yXVmqRKsq68PeYER/v/9Ptzu1vsyGYMcfBOQL7OgKHrvRqcFvD58XJfAYtJ&#10;OiVH71DAN0bYdbc3rWyUv7p3nA9JMypxsZECTEpTw3nsDVoZ135CR9nJBysTjUFzFeSVyu3Iiyzb&#10;cisHRxeMnPDZYH8+XKyA/ZOudV/JYPaVGoZ5+Tq96Vch7lbL4wOwhEv6g+FXn9ShI6ejvzgV2Sig&#10;yOstoRRs8hIYEZsiy4EdaVOXJfCu5f9/6H4AAAD//wMAUEsBAi0AFAAGAAgAAAAhALaDOJL+AAAA&#10;4QEAABMAAAAAAAAAAAAAAAAAAAAAAFtDb250ZW50X1R5cGVzXS54bWxQSwECLQAUAAYACAAAACEA&#10;OP0h/9YAAACUAQAACwAAAAAAAAAAAAAAAAAvAQAAX3JlbHMvLnJlbHNQSwECLQAUAAYACAAAACEA&#10;hKLwsk0CAACqBAAADgAAAAAAAAAAAAAAAAAuAgAAZHJzL2Uyb0RvYy54bWxQSwECLQAUAAYACAAA&#10;ACEAhwlwZN4AAAALAQAADwAAAAAAAAAAAAAAAACnBAAAZHJzL2Rvd25yZXYueG1sUEsFBgAAAAAE&#10;AAQA8wAAALIFAAAAAA==&#10;" fillcolor="white [3201]" strokeweight=".5pt">
                <v:textbox>
                  <w:txbxContent>
                    <w:p w14:paraId="04831BAF" w14:textId="61E780EB" w:rsidR="004B05C4" w:rsidRPr="004B05C4" w:rsidRDefault="004B05C4" w:rsidP="004B05C4">
                      <w:pPr>
                        <w:jc w:val="center"/>
                        <w:rPr>
                          <w:sz w:val="36"/>
                          <w:szCs w:val="36"/>
                        </w:rPr>
                      </w:pPr>
                      <w:r>
                        <w:rPr>
                          <w:sz w:val="36"/>
                          <w:szCs w:val="36"/>
                        </w:rPr>
                        <w:t>1</w:t>
                      </w:r>
                    </w:p>
                  </w:txbxContent>
                </v:textbox>
              </v:shape>
            </w:pict>
          </mc:Fallback>
        </mc:AlternateContent>
      </w:r>
      <w:r>
        <w:rPr>
          <w:noProof/>
          <w:szCs w:val="20"/>
          <w:lang w:eastAsia="da-DK"/>
        </w:rPr>
        <mc:AlternateContent>
          <mc:Choice Requires="wps">
            <w:drawing>
              <wp:anchor distT="0" distB="0" distL="114300" distR="114300" simplePos="0" relativeHeight="251685888" behindDoc="0" locked="0" layoutInCell="1" allowOverlap="1" wp14:anchorId="3A050AE4" wp14:editId="2C6A9D5E">
                <wp:simplePos x="0" y="0"/>
                <wp:positionH relativeFrom="column">
                  <wp:posOffset>1746885</wp:posOffset>
                </wp:positionH>
                <wp:positionV relativeFrom="paragraph">
                  <wp:posOffset>632460</wp:posOffset>
                </wp:positionV>
                <wp:extent cx="0" cy="204470"/>
                <wp:effectExtent l="0" t="0" r="19050" b="24130"/>
                <wp:wrapNone/>
                <wp:docPr id="25" name="Lige forbindelse 25"/>
                <wp:cNvGraphicFramePr/>
                <a:graphic xmlns:a="http://schemas.openxmlformats.org/drawingml/2006/main">
                  <a:graphicData uri="http://schemas.microsoft.com/office/word/2010/wordprocessingShape">
                    <wps:wsp>
                      <wps:cNvCnPr/>
                      <wps:spPr>
                        <a:xfrm>
                          <a:off x="0" y="0"/>
                          <a:ext cx="0" cy="204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50C2C2" id="Lige forbindelse 25"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55pt,49.8pt" to="137.5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gPtQEAALYDAAAOAAAAZHJzL2Uyb0RvYy54bWysU9uO0zAQfUfiHyy/06TVclHUdB92BS8r&#10;qLh8gGuPG2t909g06d8zdtosAoQQ2hfHY58zM+d4sr2dnGUnwGSC7/l61XIGXgZl/LHn376+f/WO&#10;s5SFV8IGDz0/Q+K3u5cvtmPsYBOGYBUgoyQ+dWPs+ZBz7JomyQGcSKsQwdOlDuhEphCPjUIxUnZn&#10;m03bvmnGgCpikJASnd7Pl3xX82sNMn/SOkFmtufUW64r1vVQ1ma3Fd0RRRyMvLQh/qMLJ4ynokuq&#10;e5EF+47mt1TOSAwp6LySwTVBayOhaiA16/YXNV8GEaFqIXNSXGxKz5dWfjztkRnV881rzrxw9EYP&#10;5giMLD8Yr8AmYHRFPo0xdQS/83u8RCnusYieNLryJTlsqt6eF29hykzOh5JON+3Nzdtqe/PEi5jy&#10;BwiOlU3PrfFFtejE6SFlqkXQK4SC0sdcue7y2UIBW/8ZNCmhWuvKrjMEdxbZSdDrq8d1UUG5KrJQ&#10;tLF2IbV/J12whQZ1rv6VuKBrxeDzQnTGB/xT1TxdW9Uz/qp61lpkH4I613eodtBwVGWXQS7T93Nc&#10;6U+/2+4HAAAA//8DAFBLAwQUAAYACAAAACEA0YhJfN4AAAAKAQAADwAAAGRycy9kb3ducmV2Lnht&#10;bEyPTU+EMBCG7yb+h2ZMvLmFNS4sUjbGj5MeED147NIRyNIpoV1Af71j9qDHmXnyzvPmu8X2YsLR&#10;d44UxKsIBFLtTEeNgve3p6sUhA+ajO4doYIv9LArzs9ynRk30ytOVWgEh5DPtII2hCGT0tctWu1X&#10;bkDi26cbrQ48jo00o5453PZyHUUbaXVH/KHVA963WB+qo1WQPD5X5TA/vHyXMpFlObmQHj6UurxY&#10;7m5BBFzCHwy/+qwOBTvt3ZGMF72CdXITM6pgu92AYOC02DN5Hacgi1z+r1D8AAAA//8DAFBLAQIt&#10;ABQABgAIAAAAIQC2gziS/gAAAOEBAAATAAAAAAAAAAAAAAAAAAAAAABbQ29udGVudF9UeXBlc10u&#10;eG1sUEsBAi0AFAAGAAgAAAAhADj9If/WAAAAlAEAAAsAAAAAAAAAAAAAAAAALwEAAF9yZWxzLy5y&#10;ZWxzUEsBAi0AFAAGAAgAAAAhAC1KWA+1AQAAtgMAAA4AAAAAAAAAAAAAAAAALgIAAGRycy9lMm9E&#10;b2MueG1sUEsBAi0AFAAGAAgAAAAhANGISXzeAAAACgEAAA8AAAAAAAAAAAAAAAAADwQAAGRycy9k&#10;b3ducmV2LnhtbFBLBQYAAAAABAAEAPMAAAAaBQAAAAA=&#10;" strokecolor="black [3040]"/>
            </w:pict>
          </mc:Fallback>
        </mc:AlternateContent>
      </w:r>
      <w:r>
        <w:rPr>
          <w:noProof/>
          <w:szCs w:val="20"/>
          <w:lang w:eastAsia="da-DK"/>
        </w:rPr>
        <mc:AlternateContent>
          <mc:Choice Requires="wps">
            <w:drawing>
              <wp:anchor distT="0" distB="0" distL="114300" distR="114300" simplePos="0" relativeHeight="251687936" behindDoc="0" locked="0" layoutInCell="1" allowOverlap="1" wp14:anchorId="46C99445" wp14:editId="0DBD2615">
                <wp:simplePos x="0" y="0"/>
                <wp:positionH relativeFrom="column">
                  <wp:posOffset>2556510</wp:posOffset>
                </wp:positionH>
                <wp:positionV relativeFrom="paragraph">
                  <wp:posOffset>632460</wp:posOffset>
                </wp:positionV>
                <wp:extent cx="0" cy="204470"/>
                <wp:effectExtent l="0" t="0" r="19050" b="24130"/>
                <wp:wrapNone/>
                <wp:docPr id="26" name="Lige forbindelse 26"/>
                <wp:cNvGraphicFramePr/>
                <a:graphic xmlns:a="http://schemas.openxmlformats.org/drawingml/2006/main">
                  <a:graphicData uri="http://schemas.microsoft.com/office/word/2010/wordprocessingShape">
                    <wps:wsp>
                      <wps:cNvCnPr/>
                      <wps:spPr>
                        <a:xfrm>
                          <a:off x="0" y="0"/>
                          <a:ext cx="0" cy="204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E09393" id="Lige forbindelse 26"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3pt,49.8pt" to="201.3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mqtQEAALYDAAAOAAAAZHJzL2Uyb0RvYy54bWysU9uO0zAQfUfiHyy/06TVakFR033YFbys&#10;oOLyAa49bqz1TWPTpH/P2GmzCBBCaF8cj33OzJzjyfZucpadAJMJvufrVcsZeBmU8ceef/v6/s07&#10;zlIWXgkbPPT8DInf7V6/2o6xg00YglWAjJL41I2x50POsWuaJAdwIq1CBE+XOqATmUI8NgrFSNmd&#10;bTZte9uMAVXEICElOn2YL/mu5tcaZP6kdYLMbM+pt1xXrOuhrM1uK7ojijgYeWlD/EcXThhPRZdU&#10;DyIL9h3Nb6mckRhS0Hklg2uC1kZC1UBq1u0var4MIkLVQuakuNiUXi6t/HjaIzOq55tbzrxw9EaP&#10;5giMLD8Yr8AmYHRFPo0xdQS/93u8RCnusYieNLryJTlsqt6eF29hykzOh5JON+3Nzdtqe/PMi5jy&#10;BwiOlU3PrfFFtejE6TFlqkXQK4SC0sdcue7y2UIBW/8ZNCmhWuvKrjME9xbZSdDrq6d1UUG5KrJQ&#10;tLF2IbV/J12whQZ1rv6VuKBrxeDzQnTGB/xT1TxdW9Uz/qp61lpkH4I613eodtBwVGWXQS7T93Nc&#10;6c+/2+4HAAAA//8DAFBLAwQUAAYACAAAACEAjeTjKd8AAAAKAQAADwAAAGRycy9kb3ducmV2Lnht&#10;bEyPTU/DMAyG75P4D5GRuG3pBtq60nRCfJzg0BUOHLPGtNUap2qytvDrMdqBnSzbj14/TneTbcWA&#10;vW8cKVguIhBIpTMNVQo+3l/mMQgfNBndOkIF3+hhl13NUp0YN9IehyJUgkPIJ1pBHUKXSOnLGq32&#10;C9ch8e7L9VYHbvtKml6PHG5buYqitbS6Ib5Q6w4fayyPxckq2Dy/Fnk3Pr395HIj83xwIT5+KnVz&#10;PT3cgwg4hX8Y/vRZHTJ2OrgTGS9aBXfRas2ogu2WKwPnwYHJ22UMMkvl5QvZLwAAAP//AwBQSwEC&#10;LQAUAAYACAAAACEAtoM4kv4AAADhAQAAEwAAAAAAAAAAAAAAAAAAAAAAW0NvbnRlbnRfVHlwZXNd&#10;LnhtbFBLAQItABQABgAIAAAAIQA4/SH/1gAAAJQBAAALAAAAAAAAAAAAAAAAAC8BAABfcmVscy8u&#10;cmVsc1BLAQItABQABgAIAAAAIQBiN9mqtQEAALYDAAAOAAAAAAAAAAAAAAAAAC4CAABkcnMvZTJv&#10;RG9jLnhtbFBLAQItABQABgAIAAAAIQCN5OMp3wAAAAoBAAAPAAAAAAAAAAAAAAAAAA8EAABkcnMv&#10;ZG93bnJldi54bWxQSwUGAAAAAAQABADzAAAAGwUAAAAA&#10;" strokecolor="black [3040]"/>
            </w:pict>
          </mc:Fallback>
        </mc:AlternateContent>
      </w:r>
      <w:r>
        <w:rPr>
          <w:noProof/>
          <w:szCs w:val="20"/>
          <w:lang w:eastAsia="da-DK"/>
        </w:rPr>
        <mc:AlternateContent>
          <mc:Choice Requires="wps">
            <w:drawing>
              <wp:anchor distT="0" distB="0" distL="114300" distR="114300" simplePos="0" relativeHeight="251684864" behindDoc="0" locked="0" layoutInCell="1" allowOverlap="1" wp14:anchorId="52F9C22E" wp14:editId="5AB5DBC6">
                <wp:simplePos x="0" y="0"/>
                <wp:positionH relativeFrom="column">
                  <wp:posOffset>2042160</wp:posOffset>
                </wp:positionH>
                <wp:positionV relativeFrom="paragraph">
                  <wp:posOffset>427990</wp:posOffset>
                </wp:positionV>
                <wp:extent cx="190500" cy="0"/>
                <wp:effectExtent l="0" t="0" r="19050" b="19050"/>
                <wp:wrapNone/>
                <wp:docPr id="24" name="Lige forbindelse 24"/>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5B9804" id="Lige forbindelse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0.8pt,33.7pt" to="175.8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otAEAALYDAAAOAAAAZHJzL2Uyb0RvYy54bWysU01v2zAMvQ/YfxB0X+wE69AZcXposV2K&#10;LujWH6BIVCxMX6C02Pn3o5TEHbZhGIpeZFF8j+Qj6fXN5Cw7ACYTfM+Xi5Yz8DIo4/c9f/r26d01&#10;ZykLr4QNHnp+hMRvNm/frMfYwSoMwSpARkF86sbY8yHn2DVNkgM4kRYhgienDuhEJhP3jUIxUnRn&#10;m1XbfmjGgCpikJASvd6dnHxT42sNMn/ROkFmtudUW64n1nNXzmazFt0eRRyMPJchXlCFE8ZT0jnU&#10;nciC/UDzRyhnJIYUdF7I4JqgtZFQNZCaZfubmq+DiFC1UHNSnNuUXi+sfDhskRnV89V7zrxwNKN7&#10;swdGLd8Zr8AmYOSiPo0xdQS/9Vs8WylusYieNLryJTlsqr09zr2FKTNJj8uP7VVLE5AXV/PMi5jy&#10;ZwiOlUvPrfFFtejE4T5lykXQC4SMUscpc73lo4UCtv4RNCkpuSq77hDcWmQHQdNX35dFBcWqyELR&#10;xtqZ1P6bdMYWGtS9+l/ijK4Zg88z0Rkf8G9Z83QpVZ/wF9UnrUX2LqhjnUNtBy1HVXZe5LJ9v9qV&#10;/vy7bX4CAAD//wMAUEsDBBQABgAIAAAAIQBVv1di3gAAAAkBAAAPAAAAZHJzL2Rvd25yZXYueG1s&#10;TI9NT4NAEIbvJv6HzZh4s0tbhYayNMaPkx4QPXicslMgZWcJuwX017uNBz3OO0/eeSbbzaYTIw2u&#10;taxguYhAEFdWt1wr+Hh/vtmAcB5ZY2eZFHyRg11+eZFhqu3EbzSWvhahhF2KChrv+1RKVzVk0C1s&#10;Txx2BzsY9GEcaqkHnEK56eQqimJpsOVwocGeHhqqjuXJKEieXsqinx5fvwuZyKIYrd8cP5W6vprv&#10;tyA8zf4PhrN+UIc8OO3tibUTnYL1ahkHVEGc3IIIwPruHOx/A5ln8v8H+Q8AAAD//wMAUEsBAi0A&#10;FAAGAAgAAAAhALaDOJL+AAAA4QEAABMAAAAAAAAAAAAAAAAAAAAAAFtDb250ZW50X1R5cGVzXS54&#10;bWxQSwECLQAUAAYACAAAACEAOP0h/9YAAACUAQAACwAAAAAAAAAAAAAAAAAvAQAAX3JlbHMvLnJl&#10;bHNQSwECLQAUAAYACAAAACEAs1bf6LQBAAC2AwAADgAAAAAAAAAAAAAAAAAuAgAAZHJzL2Uyb0Rv&#10;Yy54bWxQSwECLQAUAAYACAAAACEAVb9XYt4AAAAJAQAADwAAAAAAAAAAAAAAAAAOBAAAZHJzL2Rv&#10;d25yZXYueG1sUEsFBgAAAAAEAAQA8wAAABkFAAAAAA==&#10;" strokecolor="black [3040]"/>
            </w:pict>
          </mc:Fallback>
        </mc:AlternateContent>
      </w:r>
      <w:r>
        <w:rPr>
          <w:b/>
          <w:noProof/>
          <w:szCs w:val="20"/>
          <w:lang w:eastAsia="da-DK"/>
        </w:rPr>
        <mc:AlternateContent>
          <mc:Choice Requires="wps">
            <w:drawing>
              <wp:anchor distT="0" distB="0" distL="114300" distR="114300" simplePos="0" relativeHeight="251665408" behindDoc="0" locked="0" layoutInCell="1" allowOverlap="1" wp14:anchorId="483699D9" wp14:editId="372D2A20">
                <wp:simplePos x="0" y="0"/>
                <wp:positionH relativeFrom="column">
                  <wp:posOffset>1403985</wp:posOffset>
                </wp:positionH>
                <wp:positionV relativeFrom="paragraph">
                  <wp:posOffset>234315</wp:posOffset>
                </wp:positionV>
                <wp:extent cx="638175" cy="400050"/>
                <wp:effectExtent l="0" t="0" r="28575" b="19050"/>
                <wp:wrapNone/>
                <wp:docPr id="9" name="Tekstfelt 9"/>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1709AE98" w14:textId="190AA81A" w:rsidR="004B05C4" w:rsidRPr="004B05C4" w:rsidRDefault="004B05C4" w:rsidP="004B05C4">
                            <w:pPr>
                              <w:jc w:val="center"/>
                              <w:rPr>
                                <w:sz w:val="36"/>
                                <w:szCs w:val="36"/>
                              </w:rPr>
                            </w:pPr>
                            <w:r w:rsidRPr="004B05C4">
                              <w:rPr>
                                <w:sz w:val="36"/>
                                <w:szCs w:val="36"/>
                              </w:rPr>
                              <w:t>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699D9" id="Tekstfelt 9" o:spid="_x0000_s1032" type="#_x0000_t202" style="position:absolute;margin-left:110.55pt;margin-top:18.45pt;width:50.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3TQIAAKgEAAAOAAAAZHJzL2Uyb0RvYy54bWysVEtvGjEQvlfqf7B8L7tQSAJiiSgRVaUo&#10;iQRVzsZrwypej2sP7NJf37F5hCQ9Vb145+XPM9/M7Pi2rQ3bKR8qsAXvdnLOlJVQVnZd8J/L+Zcb&#10;zgIKWwoDVhV8rwK/nXz+NG7cSPVgA6ZUnhGIDaPGFXyD6EZZFuRG1SJ0wClLTg2+FkiqX2elFw2h&#10;1ybr5flV1oAvnQepQiDr3cHJJwlfayXxUeugkJmCU26YTp/OVTyzyViM1l64TSWPaYh/yKIWlaVH&#10;z1B3AgXb+uoDVF1JDwE0diTUGWhdSZVqoGq6+btqFhvhVKqFyAnuTFP4f7DyYffkWVUWfMiZFTW1&#10;aKleAmplkA0jPY0LI4paOIrD9hu01OaTPZAxVt1qX8cv1cPIT0Tvz+SqFpkk49XXm+71gDNJrn6e&#10;54NEfvZ62fmA3xXULAoF99S7RKnY3QekRCj0FBLfCmCqcl4Zk5Q4L2pmPNsJ6rTBlCLdeBNlLGti&#10;IvT0B4QIfb6/MkK+xCLfIpBmLBkjJYfSo4Ttqk0MnmlZQbkntjwcxi04Oa8I/l4EfBKe5osIop3B&#10;Rzq0AcoJjhJnG/C//2aP8dR28nLW0LwWPPzaCq84Mz8sDcSw2+/HAU9Kf3DdI8VfelaXHrutZ0BE&#10;dWk7nUxijEdzErWH+plWaxpfJZewkt4uOJ7EGR62iFZTquk0BdFIO4H3duFkhI4cR1qX7bPw7thW&#10;pHl4gNNki9G77h5i400L0y2CrlLrI88HVo/00zqk7hxXN+7bpZ6iXn8wkz8AAAD//wMAUEsDBBQA&#10;BgAIAAAAIQAsCYQw3AAAAAkBAAAPAAAAZHJzL2Rvd25yZXYueG1sTI/BTsMwEETvSPyDtUjcqJNU&#10;iuIQpwJUuHCiIM5uvLUt4nUUu2n4e8wJjqt5mnnb7VY/sgXn6AJJKDcFMKQhaEdGwsf7810DLCZF&#10;Wo2BUMI3Rtj111edanW40Bsuh2RYLqHYKgk2panlPA4WvYqbMCHl7BRmr1I+Z8P1rC653I+8Koqa&#10;e+UoL1g14ZPF4etw9hL2j0aYoVGz3TfauWX9PL2aFylvb9aHe2AJ1/QHw69+Voc+Ox3DmXRko4Sq&#10;KsuMStjWAlgGtlVZAztKEEIA7zv+/4P+BwAA//8DAFBLAQItABQABgAIAAAAIQC2gziS/gAAAOEB&#10;AAATAAAAAAAAAAAAAAAAAAAAAABbQ29udGVudF9UeXBlc10ueG1sUEsBAi0AFAAGAAgAAAAhADj9&#10;If/WAAAAlAEAAAsAAAAAAAAAAAAAAAAALwEAAF9yZWxzLy5yZWxzUEsBAi0AFAAGAAgAAAAhAH35&#10;4PdNAgAAqAQAAA4AAAAAAAAAAAAAAAAALgIAAGRycy9lMm9Eb2MueG1sUEsBAi0AFAAGAAgAAAAh&#10;ACwJhDDcAAAACQEAAA8AAAAAAAAAAAAAAAAApwQAAGRycy9kb3ducmV2LnhtbFBLBQYAAAAABAAE&#10;APMAAACwBQAAAAA=&#10;" fillcolor="white [3201]" strokeweight=".5pt">
                <v:textbox>
                  <w:txbxContent>
                    <w:p w14:paraId="1709AE98" w14:textId="190AA81A" w:rsidR="004B05C4" w:rsidRPr="004B05C4" w:rsidRDefault="004B05C4" w:rsidP="004B05C4">
                      <w:pPr>
                        <w:jc w:val="center"/>
                        <w:rPr>
                          <w:sz w:val="36"/>
                          <w:szCs w:val="36"/>
                        </w:rPr>
                      </w:pPr>
                      <w:r w:rsidRPr="004B05C4">
                        <w:rPr>
                          <w:sz w:val="36"/>
                          <w:szCs w:val="36"/>
                        </w:rPr>
                        <w:t>2a</w:t>
                      </w:r>
                    </w:p>
                  </w:txbxContent>
                </v:textbox>
              </v:shape>
            </w:pict>
          </mc:Fallback>
        </mc:AlternateContent>
      </w:r>
      <w:r>
        <w:rPr>
          <w:b/>
          <w:noProof/>
          <w:szCs w:val="20"/>
          <w:lang w:eastAsia="da-DK"/>
        </w:rPr>
        <mc:AlternateContent>
          <mc:Choice Requires="wps">
            <w:drawing>
              <wp:anchor distT="0" distB="0" distL="114300" distR="114300" simplePos="0" relativeHeight="251683840" behindDoc="0" locked="0" layoutInCell="1" allowOverlap="1" wp14:anchorId="31E48D2E" wp14:editId="16B19EFE">
                <wp:simplePos x="0" y="0"/>
                <wp:positionH relativeFrom="column">
                  <wp:posOffset>2232660</wp:posOffset>
                </wp:positionH>
                <wp:positionV relativeFrom="paragraph">
                  <wp:posOffset>234315</wp:posOffset>
                </wp:positionV>
                <wp:extent cx="638175" cy="400050"/>
                <wp:effectExtent l="0" t="0" r="28575" b="19050"/>
                <wp:wrapNone/>
                <wp:docPr id="23" name="Tekstfelt 23"/>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179945D9" w14:textId="545DB1DB" w:rsidR="004B05C4" w:rsidRPr="004B05C4" w:rsidRDefault="004B05C4" w:rsidP="004B05C4">
                            <w:pPr>
                              <w:jc w:val="center"/>
                              <w:rPr>
                                <w:sz w:val="36"/>
                                <w:szCs w:val="36"/>
                              </w:rPr>
                            </w:pPr>
                            <w:r>
                              <w:rPr>
                                <w:sz w:val="36"/>
                                <w:szCs w:val="36"/>
                              </w:rPr>
                              <w:t>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8D2E" id="Tekstfelt 23" o:spid="_x0000_s1033" type="#_x0000_t202" style="position:absolute;margin-left:175.8pt;margin-top:18.45pt;width:50.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FsTgIAAKsEAAAOAAAAZHJzL2Uyb0RvYy54bWysVMlu2zAQvRfoPxC8N5IdZ6lhOXATpCgQ&#10;JAGcImeaIm0hFIclaUvp1/eRXrL1VPRCzcbHmTczmlz0rWEb5UNDtuKDo5IzZSXVjV1W/OfD9Zdz&#10;zkIUthaGrKr4swr8Yvr506RzYzWkFZlaeQYQG8adq/gqRjcuiiBXqhXhiJyycGryrYhQ/bKoveiA&#10;3ppiWJanRUe+dp6kCgHWq62TTzO+1krGO62DisxUHLnFfPp8LtJZTCdivPTCrRq5S0P8QxataCwe&#10;PUBdiSjY2jcfoNpGegqk45GktiCtG6lyDahmUL6rZr4STuVaQE5wB5rC/4OVt5t7z5q64sNjzqxo&#10;0aMH9RSiViYy2EBQ58IYcXOHyNh/ox6N3tsDjKnuXvs2fVERgx9UPx/oVX1kEsbT4/PB2QlnEq5R&#10;WZYnmf7i5bLzIX5X1LIkVNyje5lUsbkJEYkgdB+S3gpkmvq6MSYraWLUpfFsI9BrE3OKuPEmyljW&#10;pUTw9AeEBH24vzBCPqUi3yJAMxbGRMm29CTFftFnDge5omRaUP0MujxtJy44ed0A/0aEeC88RgwM&#10;YW3iHQ5tCEnRTuJsRf733+wpHp2Hl7MOI1vx8GstvOLM/LCYia+D0SjNeFZGJ2dDKP61Z/HaY9ft&#10;JYGpARbUySym+Gj2ovbUPmK7ZulVuISVeLvicS9exu0iYTulms1yEKbaiXhj504m6ERy4vWhfxTe&#10;7foaMRC3tB9uMX7X3m1sumlpto6km9z7F1Z3/GMjcnt225tW7rWeo17+MdM/AAAA//8DAFBLAwQU&#10;AAYACAAAACEA+45nvN0AAAAJAQAADwAAAGRycy9kb3ducmV2LnhtbEyPwU7DMAyG70i8Q2Qkbizt&#10;YFVTmk6ABhdODMQ5a7IkonGqJuvK22NOcLPlT7+/v90uYWCzmZKPKKFcFcAM9lF7tBI+3p9vamAp&#10;K9RqiGgkfJsE2+7yolWNjmd8M/M+W0YhmBolweU8Npyn3pmg0iqOBul2jFNQmdbJcj2pM4WHga+L&#10;ouJBeaQPTo3myZn+a38KEnaPVti+VpPb1dr7efk8vtoXKa+vlod7YNks+Q+GX31Sh46cDvGEOrFB&#10;wu2mrAiloRLACLjbrEtgBwlCCOBdy/836H4AAAD//wMAUEsBAi0AFAAGAAgAAAAhALaDOJL+AAAA&#10;4QEAABMAAAAAAAAAAAAAAAAAAAAAAFtDb250ZW50X1R5cGVzXS54bWxQSwECLQAUAAYACAAAACEA&#10;OP0h/9YAAACUAQAACwAAAAAAAAAAAAAAAAAvAQAAX3JlbHMvLnJlbHNQSwECLQAUAAYACAAAACEA&#10;RjuRbE4CAACrBAAADgAAAAAAAAAAAAAAAAAuAgAAZHJzL2Uyb0RvYy54bWxQSwECLQAUAAYACAAA&#10;ACEA+45nvN0AAAAJAQAADwAAAAAAAAAAAAAAAACoBAAAZHJzL2Rvd25yZXYueG1sUEsFBgAAAAAE&#10;AAQA8wAAALIFAAAAAA==&#10;" fillcolor="white [3201]" strokeweight=".5pt">
                <v:textbox>
                  <w:txbxContent>
                    <w:p w14:paraId="179945D9" w14:textId="545DB1DB" w:rsidR="004B05C4" w:rsidRPr="004B05C4" w:rsidRDefault="004B05C4" w:rsidP="004B05C4">
                      <w:pPr>
                        <w:jc w:val="center"/>
                        <w:rPr>
                          <w:sz w:val="36"/>
                          <w:szCs w:val="36"/>
                        </w:rPr>
                      </w:pPr>
                      <w:r>
                        <w:rPr>
                          <w:sz w:val="36"/>
                          <w:szCs w:val="36"/>
                        </w:rPr>
                        <w:t>2b</w:t>
                      </w:r>
                    </w:p>
                  </w:txbxContent>
                </v:textbox>
              </v:shape>
            </w:pict>
          </mc:Fallback>
        </mc:AlternateContent>
      </w:r>
      <w:r>
        <w:rPr>
          <w:b/>
          <w:noProof/>
          <w:szCs w:val="20"/>
          <w:lang w:eastAsia="da-DK"/>
        </w:rPr>
        <mc:AlternateContent>
          <mc:Choice Requires="wps">
            <w:drawing>
              <wp:anchor distT="0" distB="0" distL="114300" distR="114300" simplePos="0" relativeHeight="251696128" behindDoc="0" locked="0" layoutInCell="1" allowOverlap="1" wp14:anchorId="2B8B9927" wp14:editId="0CBEA959">
                <wp:simplePos x="0" y="0"/>
                <wp:positionH relativeFrom="column">
                  <wp:posOffset>3699510</wp:posOffset>
                </wp:positionH>
                <wp:positionV relativeFrom="paragraph">
                  <wp:posOffset>160973</wp:posOffset>
                </wp:positionV>
                <wp:extent cx="209550" cy="138113"/>
                <wp:effectExtent l="0" t="0" r="19050" b="33655"/>
                <wp:wrapNone/>
                <wp:docPr id="31" name="Lige forbindelse 31"/>
                <wp:cNvGraphicFramePr/>
                <a:graphic xmlns:a="http://schemas.openxmlformats.org/drawingml/2006/main">
                  <a:graphicData uri="http://schemas.microsoft.com/office/word/2010/wordprocessingShape">
                    <wps:wsp>
                      <wps:cNvCnPr/>
                      <wps:spPr>
                        <a:xfrm flipH="1" flipV="1">
                          <a:off x="0" y="0"/>
                          <a:ext cx="209550" cy="138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2780A" id="Lige forbindelse 31"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12.7pt" to="307.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rGxwEAAM8DAAAOAAAAZHJzL2Uyb0RvYy54bWysU02P0zAQvSPxHyzfaZJWi5ao6R52BRxW&#10;UMHC3XXGjYW/ZJsm/feMJ21AfEgIcbHGmfdm5j1PtneTNewEMWnvOt6sas7ASd9rd+z4p6fXL245&#10;S1m4XhjvoONnSPxu9/zZdgwtrP3gTQ+RYRGX2jF0fMg5tFWV5ABWpJUP4DCpfLQi4zUeqz6KEatb&#10;U63r+mU1+tiH6CWkhF8f5iTfUX2lQOb3SiXIzHQcZ8t0RjoP5ax2W9EeowiDlpcxxD9MYYV22HQp&#10;9SCyYF+j/qWU1TL65FVeSW8rr5SWQBpQTVP/pObjIAKQFjQnhcWm9P/KynenfWS67/im4cwJi2/0&#10;qI/A0PKDdj2YBAxT6NMYUovwe7ePl1sK+1hETypapowOb3EFOEWfS1RyKJFN5Pd58RumzCR+XNev&#10;bm7wVSSmms1t02xKn2ouWMghpvwGvGUl6LjRrtghWnF6THmGXiHIKwPOI1GUzwYK2LgPoFAiNpxH&#10;ouWCexPZSeBa9F9IHrYlZKEobcxCqqnlH0kXbKEBLdzfEhc0dfQuL0SrnY+/65qn66hqxl9Vz1qL&#10;7IPvz/RAZAduDRl62fCylj/eif79P9x9AwAA//8DAFBLAwQUAAYACAAAACEAPpUBV9wAAAAJAQAA&#10;DwAAAGRycy9kb3ducmV2LnhtbEyPTU+EMBCG7yb+h2ZMvLllCeAGGTZm/biLBq8Fho/YTgntsvjv&#10;rSc9zsyTd563OG5Gi5UWN1lG2O8iEMSt7SYeED7eX+4OIJxX3CltmRC+ycGxvL4qVN7ZC7/RWvlB&#10;hBB2uUIYvZ9zKV07klFuZ2ficOvtYpQP4zLIblGXEG60jKMok0ZNHD6MaqbTSO1XdTYI+rlP6sYP&#10;p1ddP9nPZK3Suq8Qb2+2xwcQnjb/B8OvflCHMjg19sydExohPcRZQBHiNAERgGyfhkWDkNzHIMtC&#10;/m9Q/gAAAP//AwBQSwECLQAUAAYACAAAACEAtoM4kv4AAADhAQAAEwAAAAAAAAAAAAAAAAAAAAAA&#10;W0NvbnRlbnRfVHlwZXNdLnhtbFBLAQItABQABgAIAAAAIQA4/SH/1gAAAJQBAAALAAAAAAAAAAAA&#10;AAAAAC8BAABfcmVscy8ucmVsc1BLAQItABQABgAIAAAAIQAhimrGxwEAAM8DAAAOAAAAAAAAAAAA&#10;AAAAAC4CAABkcnMvZTJvRG9jLnhtbFBLAQItABQABgAIAAAAIQA+lQFX3AAAAAkBAAAPAAAAAAAA&#10;AAAAAAAAACEEAABkcnMvZG93bnJldi54bWxQSwUGAAAAAAQABADzAAAAKgUAAAAA&#10;" strokecolor="black [3040]"/>
            </w:pict>
          </mc:Fallback>
        </mc:AlternateContent>
      </w:r>
    </w:p>
    <w:p w14:paraId="1392E57B" w14:textId="36343DC4" w:rsidR="004B05C4" w:rsidRPr="00E835B1" w:rsidRDefault="00393DDF" w:rsidP="00E835B1">
      <w:pPr>
        <w:rPr>
          <w:b/>
          <w:szCs w:val="20"/>
        </w:rPr>
      </w:pPr>
      <w:r>
        <w:rPr>
          <w:b/>
          <w:noProof/>
          <w:szCs w:val="20"/>
          <w:lang w:eastAsia="da-DK"/>
        </w:rPr>
        <mc:AlternateContent>
          <mc:Choice Requires="wps">
            <w:drawing>
              <wp:anchor distT="0" distB="0" distL="114300" distR="114300" simplePos="0" relativeHeight="251679744" behindDoc="0" locked="0" layoutInCell="1" allowOverlap="1" wp14:anchorId="096A2886" wp14:editId="793B311B">
                <wp:simplePos x="0" y="0"/>
                <wp:positionH relativeFrom="column">
                  <wp:posOffset>3909060</wp:posOffset>
                </wp:positionH>
                <wp:positionV relativeFrom="paragraph">
                  <wp:posOffset>51753</wp:posOffset>
                </wp:positionV>
                <wp:extent cx="638175" cy="400050"/>
                <wp:effectExtent l="0" t="0" r="28575" b="19050"/>
                <wp:wrapNone/>
                <wp:docPr id="21" name="Tekstfelt 21"/>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3863535D" w14:textId="5603A367" w:rsidR="004B05C4" w:rsidRPr="004B05C4" w:rsidRDefault="004B05C4" w:rsidP="004B05C4">
                            <w:pPr>
                              <w:jc w:val="cente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A2886" id="Tekstfelt 21" o:spid="_x0000_s1034" type="#_x0000_t202" style="position:absolute;margin-left:307.8pt;margin-top:4.1pt;width:50.2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BYTgIAAKoEAAAOAAAAZHJzL2Uyb0RvYy54bWysVE1PGzEQvVfqf7B8L7tJA4QoG5SCqCoh&#10;QIKKs+O1yQqvx7Wd7NJf32fngwA9Vb1458vPM29mdnret4atlQ8N2YoPjkrOlJVUN/ap4j8frr6M&#10;OQtR2FoYsqriLyrw89nnT9POTdSQlmRq5RlAbJh0ruLLGN2kKIJcqlaEI3LKwqnJtyJC9U9F7UUH&#10;9NYUw7I8KTrytfMkVQiwXm6cfJbxtVYy3modVGSm4sgt5tPnc5HOYjYVkycv3LKR2zTEP2TRisbi&#10;0T3UpYiCrXzzAaptpKdAOh5JagvSupEq14BqBuW7au6XwqlcC8gJbk9T+H+w8mZ951lTV3w44MyK&#10;Fj16UM8hamUigw0EdS5MEHfvEBn7b9Sj0Tt7gDHV3Wvfpi8qYvCD6pc9vaqPTMJ48nU8OD3mTMI1&#10;KsvyONNfvF52PsTvilqWhIp7dC+TKtbXISIRhO5C0luBTFNfNcZkJU2MujCerQV6bWJOETfeRBnL&#10;upQInv6AkKD39xdGyOdU5FsEaMbCmCjZlJ6k2C/6zOF4R8uC6hew5WkzcMHJqwbw1yLEO+ExYSAI&#10;WxNvcWhDyIm2EmdL8r//Zk/xaDy8nHWY2IqHXyvhFWfmh8VInA1GozTiWRkdnw6h+EPP4tBjV+0F&#10;gSh0HdllMcVHsxO1p/YRyzVPr8IlrMTbFY878SJu9gjLKdV8noMw1E7Ea3vvZIJOHCdaH/pH4d22&#10;rRHzcEO72RaTd93dxKabluarSLrJrU88b1jd0o+FyN3ZLm/auEM9R73+YmZ/AAAA//8DAFBLAwQU&#10;AAYACAAAACEA9kDV+9sAAAAIAQAADwAAAGRycy9kb3ducmV2LnhtbEyPwU7DMBBE70j8g7VI3KiT&#10;SISQxqkAFS6cKIizG29tq/E6st00/D3uCW6zmtHM226zuJHNGKL1JKBcFcCQBq8saQFfn693DbCY&#10;JCk5ekIBPxhh019fdbJV/kwfOO+SZrmEYisFmJSmlvM4GHQyrvyElL2DD06mfAbNVZDnXO5GXhVF&#10;zZ20lBeMnPDF4HDcnZyA7bN+1EMjg9k2ytp5+T686zchbm+WpzWwhEv6C8MFP6NDn5n2/kQqslFA&#10;Xd7XOSqgqYBl/6GsS2D7i6iA9x3//0D/CwAA//8DAFBLAQItABQABgAIAAAAIQC2gziS/gAAAOEB&#10;AAATAAAAAAAAAAAAAAAAAAAAAABbQ29udGVudF9UeXBlc10ueG1sUEsBAi0AFAAGAAgAAAAhADj9&#10;If/WAAAAlAEAAAsAAAAAAAAAAAAAAAAALwEAAF9yZWxzLy5yZWxzUEsBAi0AFAAGAAgAAAAhAIFp&#10;YFhOAgAAqgQAAA4AAAAAAAAAAAAAAAAALgIAAGRycy9lMm9Eb2MueG1sUEsBAi0AFAAGAAgAAAAh&#10;APZA1fvbAAAACAEAAA8AAAAAAAAAAAAAAAAAqAQAAGRycy9kb3ducmV2LnhtbFBLBQYAAAAABAAE&#10;APMAAACwBQAAAAA=&#10;" fillcolor="white [3201]" strokeweight=".5pt">
                <v:textbox>
                  <w:txbxContent>
                    <w:p w14:paraId="3863535D" w14:textId="5603A367" w:rsidR="004B05C4" w:rsidRPr="004B05C4" w:rsidRDefault="004B05C4" w:rsidP="004B05C4">
                      <w:pPr>
                        <w:jc w:val="center"/>
                        <w:rPr>
                          <w:sz w:val="36"/>
                          <w:szCs w:val="36"/>
                        </w:rPr>
                      </w:pPr>
                      <w:r>
                        <w:rPr>
                          <w:sz w:val="36"/>
                          <w:szCs w:val="36"/>
                        </w:rPr>
                        <w:t>3</w:t>
                      </w:r>
                    </w:p>
                  </w:txbxContent>
                </v:textbox>
              </v:shape>
            </w:pict>
          </mc:Fallback>
        </mc:AlternateContent>
      </w:r>
    </w:p>
    <w:p w14:paraId="0C4A42D9" w14:textId="4019A201" w:rsidR="00E835B1" w:rsidRPr="00E835B1" w:rsidRDefault="00E835B1" w:rsidP="00E835B1">
      <w:pPr>
        <w:rPr>
          <w:szCs w:val="20"/>
        </w:rPr>
      </w:pPr>
    </w:p>
    <w:p w14:paraId="44E073F0" w14:textId="7B1577F5" w:rsidR="00E835B1" w:rsidRPr="00E835B1" w:rsidRDefault="00393DDF" w:rsidP="00E835B1">
      <w:pPr>
        <w:rPr>
          <w:szCs w:val="20"/>
        </w:rPr>
      </w:pPr>
      <w:r>
        <w:rPr>
          <w:noProof/>
          <w:szCs w:val="20"/>
          <w:lang w:eastAsia="da-DK"/>
        </w:rPr>
        <mc:AlternateContent>
          <mc:Choice Requires="wps">
            <w:drawing>
              <wp:anchor distT="0" distB="0" distL="114300" distR="114300" simplePos="0" relativeHeight="251700224" behindDoc="0" locked="0" layoutInCell="1" allowOverlap="1" wp14:anchorId="01BBE674" wp14:editId="68A4A5BC">
                <wp:simplePos x="0" y="0"/>
                <wp:positionH relativeFrom="column">
                  <wp:posOffset>4223385</wp:posOffset>
                </wp:positionH>
                <wp:positionV relativeFrom="paragraph">
                  <wp:posOffset>94933</wp:posOffset>
                </wp:positionV>
                <wp:extent cx="0" cy="204470"/>
                <wp:effectExtent l="0" t="0" r="19050" b="24130"/>
                <wp:wrapNone/>
                <wp:docPr id="33" name="Lige forbindelse 33"/>
                <wp:cNvGraphicFramePr/>
                <a:graphic xmlns:a="http://schemas.openxmlformats.org/drawingml/2006/main">
                  <a:graphicData uri="http://schemas.microsoft.com/office/word/2010/wordprocessingShape">
                    <wps:wsp>
                      <wps:cNvCnPr/>
                      <wps:spPr>
                        <a:xfrm>
                          <a:off x="0" y="0"/>
                          <a:ext cx="0" cy="204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1A99AB" id="Lige forbindelse 33"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5pt,7.5pt" to="332.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bCtAEAALYDAAAOAAAAZHJzL2Uyb0RvYy54bWysU02P0zAQvSPxHyzfadLuClDUdA+7gssK&#10;KmB/gGuPGwt/aWya9N8zdtosAoQQ4uJ47Pdm5j1PtneTs+wEmEzwPV+vWs7Ay6CMP/b86cu7V285&#10;S1l4JWzw0PMzJH63e/liO8YONmEIVgEySuJTN8aeDznHrmmSHMCJtAoRPF3qgE5kCvHYKBQjZXe2&#10;2bTt62YMqCIGCSnR6cN8yXc1v9Yg80etE2Rme0695bpiXQ9lbXZb0R1RxMHISxviH7pwwngquqR6&#10;EFmwb2h+SeWMxJCCzisZXBO0NhKqBlKzbn9S83kQEaoWMifFxab0/9LKD6c9MqN6fnPDmReO3ujR&#10;HIGR5QfjFdgEjK7IpzGmjuD3fo+XKMU9FtGTRle+JIdN1dvz4i1Mmcn5UNLppr29fVNtb555EVN+&#10;D8Gxsum5Nb6oFp04PaZMtQh6hVBQ+pgr110+Wyhg6z+BJiVUa13ZdYbg3iI7CXp99XVdVFCuiiwU&#10;baxdSO2fSRdsoUGdq78lLuhaMfi8EJ3xAX9XNU/XVvWMv6qetRbZh6DO9R2qHTQcVdllkMv0/RhX&#10;+vPvtvsOAAD//wMAUEsDBBQABgAIAAAAIQApxJdV3QAAAAkBAAAPAAAAZHJzL2Rvd25yZXYueG1s&#10;TI9BT4NAEIXvJv6HzZh4s0ubFhpkaYzWkx4oevC4ZUcgZWcJuwX01zvGgz3Oe1/evJftZtuJEQff&#10;OlKwXEQgkCpnWqoVvL89321B+KDJ6M4RKvhCD7v8+irTqXETHXAsQy04hHyqFTQh9KmUvmrQar9w&#10;PRJ7n26wOvA51NIMeuJw28lVFMXS6pb4Q6N7fGywOpVnqyDZv5RFPz29fhcykUUxurA9fSh1ezM/&#10;3IMIOId/GH7rc3XIudPRncl40SmI482SUTY2vImBP+GoYJ2sQOaZvFyQ/wAAAP//AwBQSwECLQAU&#10;AAYACAAAACEAtoM4kv4AAADhAQAAEwAAAAAAAAAAAAAAAAAAAAAAW0NvbnRlbnRfVHlwZXNdLnht&#10;bFBLAQItABQABgAIAAAAIQA4/SH/1gAAAJQBAAALAAAAAAAAAAAAAAAAAC8BAABfcmVscy8ucmVs&#10;c1BLAQItABQABgAIAAAAIQAmApbCtAEAALYDAAAOAAAAAAAAAAAAAAAAAC4CAABkcnMvZTJvRG9j&#10;LnhtbFBLAQItABQABgAIAAAAIQApxJdV3QAAAAkBAAAPAAAAAAAAAAAAAAAAAA4EAABkcnMvZG93&#10;bnJldi54bWxQSwUGAAAAAAQABADzAAAAGAUAAAAA&#10;" strokecolor="black [3040]"/>
            </w:pict>
          </mc:Fallback>
        </mc:AlternateContent>
      </w:r>
    </w:p>
    <w:p w14:paraId="497095FF" w14:textId="3DF36A19" w:rsidR="00E835B1" w:rsidRPr="00E835B1" w:rsidRDefault="00393DDF" w:rsidP="00E835B1">
      <w:pPr>
        <w:rPr>
          <w:szCs w:val="20"/>
        </w:rPr>
      </w:pPr>
      <w:r>
        <w:rPr>
          <w:b/>
          <w:noProof/>
          <w:szCs w:val="20"/>
          <w:lang w:eastAsia="da-DK"/>
        </w:rPr>
        <mc:AlternateContent>
          <mc:Choice Requires="wps">
            <w:drawing>
              <wp:anchor distT="0" distB="0" distL="114300" distR="114300" simplePos="0" relativeHeight="251677696" behindDoc="0" locked="0" layoutInCell="1" allowOverlap="1" wp14:anchorId="01725EB8" wp14:editId="624447C4">
                <wp:simplePos x="0" y="0"/>
                <wp:positionH relativeFrom="column">
                  <wp:posOffset>3909060</wp:posOffset>
                </wp:positionH>
                <wp:positionV relativeFrom="paragraph">
                  <wp:posOffset>118428</wp:posOffset>
                </wp:positionV>
                <wp:extent cx="638175" cy="400050"/>
                <wp:effectExtent l="0" t="0" r="28575" b="19050"/>
                <wp:wrapNone/>
                <wp:docPr id="20" name="Tekstfelt 20"/>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49192C53" w14:textId="62F3B67B" w:rsidR="004B05C4" w:rsidRPr="004B05C4" w:rsidRDefault="004B05C4" w:rsidP="004B05C4">
                            <w:pPr>
                              <w:jc w:val="center"/>
                              <w:rPr>
                                <w:sz w:val="36"/>
                                <w:szCs w:val="36"/>
                              </w:rPr>
                            </w:pPr>
                            <w:r>
                              <w:rPr>
                                <w:sz w:val="36"/>
                                <w:szCs w:val="36"/>
                              </w:rPr>
                              <w:t>4</w:t>
                            </w:r>
                            <w:r w:rsidRPr="004B05C4">
                              <w:rPr>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25EB8" id="Tekstfelt 20" o:spid="_x0000_s1035" type="#_x0000_t202" style="position:absolute;margin-left:307.8pt;margin-top:9.35pt;width:50.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ZHTAIAAKoEAAAOAAAAZHJzL2Uyb0RvYy54bWysVMlu2zAQvRfoPxC8N5JdZzMiB26CFAWC&#10;JEBS5ExTpC2E4rAkbSn9+j5StrP1VPRCzcbHmTczOjvvW8M2yoeGbMVHByVnykqqG7us+M+Hqy8n&#10;nIUobC0MWVXxZxX4+ezzp7POTdWYVmRq5RlAbJh2ruKrGN20KIJcqVaEA3LKwqnJtyJC9cui9qID&#10;emuKcVkeFR352nmSKgRYLwcnn2V8rZWMt1oHFZmpOHKL+fT5XKSzmJ2J6dILt2rkNg3xD1m0orF4&#10;dA91KaJga998gGob6SmQjgeS2oK0bqTKNaCaUfmumvuVcCrXAnKC29MU/h+svNncedbUFR+DHita&#10;9OhBPYWolYkMNhDUuTBF3L1DZOy/UY9G7+wBxlR3r32bvqiIwQ+s5z29qo9Mwnj09WR0fMiZhGtS&#10;luVhRi9eLjsf4ndFLUtCxT26l0kVm+sQkQhCdyHprUCmqa8aY7KSJkZdGM82Ar02MaeIG2+ijGVd&#10;SgRPf0BI0Pv7CyPkUyryLQI0Y2FMlAylJyn2i37gcEfLgupnsOVpGLjg5FUD+GsR4p3wmDAQhK2J&#10;tzi0IeREW4mzFfnff7OneDQeXs46TGzFw6+18Ioz88NiJE5Hk0ka8axMDo9TQ/1rz+K1x67bCwJR&#10;I+ynk1lM8dHsRO2pfcRyzdOrcAkr8XbF4068iMMeYTmlms9zEIbaiXht751M0InjROtD/yi827Y1&#10;Yh5uaDfbYvquu0Nsumlpvo6km9z6xPPA6pZ+LETuznZ508a91nPUyy9m9gcAAP//AwBQSwMEFAAG&#10;AAgAAAAhAFv1F/7cAAAACQEAAA8AAABkcnMvZG93bnJldi54bWxMj8FOwzAQRO9I/IO1lbhRx0gk&#10;JsSpABUunGgRZzd2bauxHdluGv6e5QTH1TzNvO02ix/JrFN2MQhg6wqIDkNULhgBn/vXWw4kFxmU&#10;HGPQAr51hk1/fdXJVsVL+NDzrhiCJSG3UoAtZWopzYPVXuZ1nHTA7BiTlwXPZKhK8oLlfqR3VVVT&#10;L13ABSsn/WL1cNqdvYDts3kwA5fJbrlybl6+ju/mTYib1fL0CKTopfzB8KuP6tCj0yGeg8pkFFCz&#10;+xpRDHgDBIGG1QzIQQBnDdC+o/8/6H8AAAD//wMAUEsBAi0AFAAGAAgAAAAhALaDOJL+AAAA4QEA&#10;ABMAAAAAAAAAAAAAAAAAAAAAAFtDb250ZW50X1R5cGVzXS54bWxQSwECLQAUAAYACAAAACEAOP0h&#10;/9YAAACUAQAACwAAAAAAAAAAAAAAAAAvAQAAX3JlbHMvLnJlbHNQSwECLQAUAAYACAAAACEAJcU2&#10;R0wCAACqBAAADgAAAAAAAAAAAAAAAAAuAgAAZHJzL2Uyb0RvYy54bWxQSwECLQAUAAYACAAAACEA&#10;W/UX/twAAAAJAQAADwAAAAAAAAAAAAAAAACmBAAAZHJzL2Rvd25yZXYueG1sUEsFBgAAAAAEAAQA&#10;8wAAAK8FAAAAAA==&#10;" fillcolor="white [3201]" strokeweight=".5pt">
                <v:textbox>
                  <w:txbxContent>
                    <w:p w14:paraId="49192C53" w14:textId="62F3B67B" w:rsidR="004B05C4" w:rsidRPr="004B05C4" w:rsidRDefault="004B05C4" w:rsidP="004B05C4">
                      <w:pPr>
                        <w:jc w:val="center"/>
                        <w:rPr>
                          <w:sz w:val="36"/>
                          <w:szCs w:val="36"/>
                        </w:rPr>
                      </w:pPr>
                      <w:r>
                        <w:rPr>
                          <w:sz w:val="36"/>
                          <w:szCs w:val="36"/>
                        </w:rPr>
                        <w:t>4</w:t>
                      </w:r>
                      <w:r w:rsidRPr="004B05C4">
                        <w:rPr>
                          <w:sz w:val="36"/>
                          <w:szCs w:val="36"/>
                        </w:rPr>
                        <w:t>a</w:t>
                      </w:r>
                    </w:p>
                  </w:txbxContent>
                </v:textbox>
              </v:shape>
            </w:pict>
          </mc:Fallback>
        </mc:AlternateContent>
      </w:r>
    </w:p>
    <w:p w14:paraId="0CBB3D11" w14:textId="3FDB8913" w:rsidR="00E835B1" w:rsidRDefault="00E835B1" w:rsidP="00E835B1">
      <w:pPr>
        <w:rPr>
          <w:szCs w:val="20"/>
        </w:rPr>
      </w:pPr>
    </w:p>
    <w:p w14:paraId="78834586" w14:textId="316998DC" w:rsidR="004B05C4" w:rsidRDefault="00393DDF" w:rsidP="00E835B1">
      <w:pPr>
        <w:rPr>
          <w:szCs w:val="20"/>
        </w:rPr>
      </w:pPr>
      <w:r>
        <w:rPr>
          <w:noProof/>
          <w:szCs w:val="20"/>
          <w:lang w:eastAsia="da-DK"/>
        </w:rPr>
        <mc:AlternateContent>
          <mc:Choice Requires="wps">
            <w:drawing>
              <wp:anchor distT="0" distB="0" distL="114300" distR="114300" simplePos="0" relativeHeight="251698176" behindDoc="0" locked="0" layoutInCell="1" allowOverlap="1" wp14:anchorId="6DEC9661" wp14:editId="46C52CF6">
                <wp:simplePos x="0" y="0"/>
                <wp:positionH relativeFrom="column">
                  <wp:posOffset>4232275</wp:posOffset>
                </wp:positionH>
                <wp:positionV relativeFrom="paragraph">
                  <wp:posOffset>161608</wp:posOffset>
                </wp:positionV>
                <wp:extent cx="0" cy="204470"/>
                <wp:effectExtent l="0" t="0" r="19050" b="24130"/>
                <wp:wrapNone/>
                <wp:docPr id="32" name="Lige forbindelse 32"/>
                <wp:cNvGraphicFramePr/>
                <a:graphic xmlns:a="http://schemas.openxmlformats.org/drawingml/2006/main">
                  <a:graphicData uri="http://schemas.microsoft.com/office/word/2010/wordprocessingShape">
                    <wps:wsp>
                      <wps:cNvCnPr/>
                      <wps:spPr>
                        <a:xfrm>
                          <a:off x="0" y="0"/>
                          <a:ext cx="0" cy="204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E13037" id="Lige forbindelse 32"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25pt,12.75pt" to="333.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kXtAEAALYDAAAOAAAAZHJzL2Uyb0RvYy54bWysU9uO0zAQfUfiHyy/06RlBShqug+7gpcV&#10;VFw+wLXHjbW+aWya9O8ZO20WAUII7Yvjsc+ZmXM82d5OzrITYDLB93y9ajkDL4My/tjzb1/fv3rH&#10;WcrCK2GDh56fIfHb3csX2zF2sAlDsAqQURKfujH2fMg5dk2T5ABOpFWI4OlSB3QiU4jHRqEYKbuz&#10;zaZt3zRjQBUxSEiJTu/nS76r+bUGmT9pnSAz23PqLdcV63ooa7Pbiu6IIg5GXtoQ/9GFE8ZT0SXV&#10;vciCfUfzWypnJIYUdF7J4JqgtZFQNZCadfuLmi+DiFC1kDkpLjal50srP572yIzq+esNZ144eqMH&#10;cwRGlh+MV2ATMLoin8aYOoLf+T1eohT3WERPGl35khw2VW/Pi7cwZSbnQ0mnm/bm5m21vXniRUz5&#10;AwTHyqbn1viiWnTi9JAy1SLoFUJB6WOuXHf5bKGArf8MmpRQrXVl1xmCO4vsJOj11eO6qKBcFVko&#10;2li7kNq/ky7YQoM6V/9KXNC1YvB5ITrjA/6pap6ureoZf1U9ay2yD0Gd6ztUO2g4qrLLIJfp+zmu&#10;9KffbfcDAAD//wMAUEsDBBQABgAIAAAAIQAXtfvg3AAAAAkBAAAPAAAAZHJzL2Rvd25yZXYueG1s&#10;TI9NT4RADIbvJv6HSU28uYObABukbIwfJz0gevA4CxXIMh3CzAL6663xoKem7ZO3T/P9agc10+R7&#10;xwjXmwgUce2anluEt9fHqx0oHww3ZnBMCJ/kYV+cn+Uma9zCLzRXoVUSwj4zCF0IY6a1rzuyxm/c&#10;SCy7DzdZE6SdWt1MZpFwO+htFCXamp7lQmdGuuuoPlYni5A+PFXluNw/f5U61WU5u7A7viNeXqy3&#10;N6ACreEPhh99UYdCnA7uxI1XA0KSJLGgCNtYqgC/gwNCnKagi1z//6D4BgAA//8DAFBLAQItABQA&#10;BgAIAAAAIQC2gziS/gAAAOEBAAATAAAAAAAAAAAAAAAAAAAAAABbQ29udGVudF9UeXBlc10ueG1s&#10;UEsBAi0AFAAGAAgAAAAhADj9If/WAAAAlAEAAAsAAAAAAAAAAAAAAAAALwEAAF9yZWxzLy5yZWxz&#10;UEsBAi0AFAAGAAgAAAAhANzUORe0AQAAtgMAAA4AAAAAAAAAAAAAAAAALgIAAGRycy9lMm9Eb2Mu&#10;eG1sUEsBAi0AFAAGAAgAAAAhABe1++DcAAAACQEAAA8AAAAAAAAAAAAAAAAADgQAAGRycy9kb3du&#10;cmV2LnhtbFBLBQYAAAAABAAEAPMAAAAXBQAAAAA=&#10;" strokecolor="black [3040]"/>
            </w:pict>
          </mc:Fallback>
        </mc:AlternateContent>
      </w:r>
    </w:p>
    <w:p w14:paraId="12219852" w14:textId="74A32259" w:rsidR="004B05C4" w:rsidRDefault="004B05C4" w:rsidP="00E835B1">
      <w:pPr>
        <w:rPr>
          <w:szCs w:val="20"/>
        </w:rPr>
      </w:pPr>
    </w:p>
    <w:p w14:paraId="5AE8C90E" w14:textId="23EDB5DF" w:rsidR="004B05C4" w:rsidRDefault="00393DDF" w:rsidP="00E835B1">
      <w:pPr>
        <w:rPr>
          <w:szCs w:val="20"/>
        </w:rPr>
      </w:pPr>
      <w:r>
        <w:rPr>
          <w:b/>
          <w:noProof/>
          <w:szCs w:val="20"/>
          <w:lang w:eastAsia="da-DK"/>
        </w:rPr>
        <mc:AlternateContent>
          <mc:Choice Requires="wps">
            <w:drawing>
              <wp:anchor distT="0" distB="0" distL="114300" distR="114300" simplePos="0" relativeHeight="251675648" behindDoc="0" locked="0" layoutInCell="1" allowOverlap="1" wp14:anchorId="716F08C0" wp14:editId="53F5C5C9">
                <wp:simplePos x="0" y="0"/>
                <wp:positionH relativeFrom="column">
                  <wp:posOffset>3909060</wp:posOffset>
                </wp:positionH>
                <wp:positionV relativeFrom="paragraph">
                  <wp:posOffset>5398</wp:posOffset>
                </wp:positionV>
                <wp:extent cx="638175" cy="400050"/>
                <wp:effectExtent l="0" t="0" r="28575" b="19050"/>
                <wp:wrapNone/>
                <wp:docPr id="19" name="Tekstfelt 19"/>
                <wp:cNvGraphicFramePr/>
                <a:graphic xmlns:a="http://schemas.openxmlformats.org/drawingml/2006/main">
                  <a:graphicData uri="http://schemas.microsoft.com/office/word/2010/wordprocessingShape">
                    <wps:wsp>
                      <wps:cNvSpPr txBox="1"/>
                      <wps:spPr>
                        <a:xfrm>
                          <a:off x="0" y="0"/>
                          <a:ext cx="638175" cy="400050"/>
                        </a:xfrm>
                        <a:prstGeom prst="rect">
                          <a:avLst/>
                        </a:prstGeom>
                        <a:solidFill>
                          <a:schemeClr val="lt1"/>
                        </a:solidFill>
                        <a:ln w="6350">
                          <a:solidFill>
                            <a:prstClr val="black"/>
                          </a:solidFill>
                        </a:ln>
                      </wps:spPr>
                      <wps:txbx>
                        <w:txbxContent>
                          <w:p w14:paraId="603C78AC" w14:textId="4CA1DD5F" w:rsidR="004B05C4" w:rsidRPr="004B05C4" w:rsidRDefault="004B05C4" w:rsidP="004B05C4">
                            <w:pPr>
                              <w:jc w:val="center"/>
                              <w:rPr>
                                <w:sz w:val="36"/>
                                <w:szCs w:val="36"/>
                              </w:rPr>
                            </w:pPr>
                            <w:r>
                              <w:rPr>
                                <w:sz w:val="36"/>
                                <w:szCs w:val="36"/>
                              </w:rPr>
                              <w:t>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08C0" id="Tekstfelt 19" o:spid="_x0000_s1036" type="#_x0000_t202" style="position:absolute;margin-left:307.8pt;margin-top:.45pt;width:50.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3CTgIAAKoEAAAOAAAAZHJzL2Uyb0RvYy54bWysVMlu2zAQvRfoPxC815JTO4sROXAduCgQ&#10;JAGSImeaImMhFIclaUvp1/eRXrL1VPRCzfI4nHkzo/OLvjVso3xoyFZ8OCg5U1ZS3djHiv+8X3w5&#10;5SxEYWthyKqKP6vAL6afP513bqKOaEWmVp4hiA2TzlV8FaObFEWQK9WKMCCnLJyafCsiVP9Y1F50&#10;iN6a4qgsj4uOfO08SRUCrJdbJ5/m+ForGW+0DioyU3HkFvPp87lMZzE9F5NHL9yqkbs0xD9k0YrG&#10;4tFDqEsRBVv75kOotpGeAuk4kNQWpHUjVa4B1QzLd9XcrYRTuRaQE9yBpvD/wsrrza1nTY3enXFm&#10;RYse3aunELUykcEGgjoXJsDdOSBj/416gPf2AGOqu9e+TV9UxOAH1c8HelUfmYTx+Ovp8GTMmYRr&#10;VJblONNfvFx2PsTvilqWhIp7dC+TKjZXISIRQPeQ9FYg09SLxpispIlRc+PZRqDXJuYUceMNyljW&#10;pUTw9IcIKfTh/tII+ZSKfBsBmrEwJkq2pScp9ss+czja07Kk+hlsedoOXHBy0SD8lQjxVnhMGAjC&#10;1sQbHNoQcqKdxNmK/O+/2RMejYeXsw4TW/Hway284sz8sBiJs+FolEY8K6PxyREU/9qzfO2x63ZO&#10;IGqI/XQyiwkfzV7UntoHLNcsvQqXsBJvVzzuxXnc7hGWU6rZLIMw1E7EK3vnZAqdOE603vcPwrtd&#10;WyPm4Zr2sy0m77q7xaablmbrSLrJrU88b1nd0Y+FyN3ZLW/auNd6Rr38YqZ/AAAA//8DAFBLAwQU&#10;AAYACAAAACEAErWjUdoAAAAHAQAADwAAAGRycy9kb3ducmV2LnhtbEyOvU7DMBSFdyTewbpIbNQJ&#10;iJCkcSpAhYWJgjrfxre2RWxHtpuGt8dMMJ4fnfN1m8WObKYQjXcCylUBjNzgpXFKwOfHy00NLCZ0&#10;EkfvSMA3Rdj0lxcdttKf3TvNu6RYHnGxRQE6panlPA6aLMaVn8jl7OiDxZRlUFwGPOdxO/Lboqi4&#10;RePyg8aJnjUNX7uTFbB9Uo0aagx6W0tj5mV/fFOvQlxfLY9rYImW9FeGX/yMDn1mOviTk5GNAqry&#10;vspVAQ2wHD+UVQnskP27Bnjf8f/8/Q8AAAD//wMAUEsBAi0AFAAGAAgAAAAhALaDOJL+AAAA4QEA&#10;ABMAAAAAAAAAAAAAAAAAAAAAAFtDb250ZW50X1R5cGVzXS54bWxQSwECLQAUAAYACAAAACEAOP0h&#10;/9YAAACUAQAACwAAAAAAAAAAAAAAAAAvAQAAX3JlbHMvLnJlbHNQSwECLQAUAAYACAAAACEAUaJd&#10;wk4CAACqBAAADgAAAAAAAAAAAAAAAAAuAgAAZHJzL2Uyb0RvYy54bWxQSwECLQAUAAYACAAAACEA&#10;ErWjUdoAAAAHAQAADwAAAAAAAAAAAAAAAACoBAAAZHJzL2Rvd25yZXYueG1sUEsFBgAAAAAEAAQA&#10;8wAAAK8FAAAAAA==&#10;" fillcolor="white [3201]" strokeweight=".5pt">
                <v:textbox>
                  <w:txbxContent>
                    <w:p w14:paraId="603C78AC" w14:textId="4CA1DD5F" w:rsidR="004B05C4" w:rsidRPr="004B05C4" w:rsidRDefault="004B05C4" w:rsidP="004B05C4">
                      <w:pPr>
                        <w:jc w:val="center"/>
                        <w:rPr>
                          <w:sz w:val="36"/>
                          <w:szCs w:val="36"/>
                        </w:rPr>
                      </w:pPr>
                      <w:r>
                        <w:rPr>
                          <w:sz w:val="36"/>
                          <w:szCs w:val="36"/>
                        </w:rPr>
                        <w:t>4b</w:t>
                      </w:r>
                    </w:p>
                  </w:txbxContent>
                </v:textbox>
              </v:shape>
            </w:pict>
          </mc:Fallback>
        </mc:AlternateContent>
      </w:r>
    </w:p>
    <w:p w14:paraId="454B244C" w14:textId="7E2DA66F" w:rsidR="004B05C4" w:rsidRDefault="004B05C4" w:rsidP="00E835B1">
      <w:pPr>
        <w:rPr>
          <w:szCs w:val="20"/>
        </w:rPr>
      </w:pPr>
    </w:p>
    <w:p w14:paraId="64A3FA55" w14:textId="654818C1" w:rsidR="004B05C4" w:rsidRDefault="004B05C4" w:rsidP="00E835B1">
      <w:pPr>
        <w:rPr>
          <w:szCs w:val="20"/>
        </w:rPr>
      </w:pPr>
    </w:p>
    <w:p w14:paraId="19EA7EB4" w14:textId="0F75539C" w:rsidR="004B05C4" w:rsidRDefault="004B05C4" w:rsidP="00E835B1">
      <w:pPr>
        <w:rPr>
          <w:szCs w:val="20"/>
        </w:rPr>
      </w:pPr>
    </w:p>
    <w:p w14:paraId="23153980" w14:textId="33993A14" w:rsidR="004B05C4" w:rsidRDefault="004B05C4" w:rsidP="00E835B1">
      <w:pPr>
        <w:rPr>
          <w:szCs w:val="20"/>
        </w:rPr>
      </w:pPr>
    </w:p>
    <w:p w14:paraId="0C1F6C5A" w14:textId="498409F7" w:rsidR="008D0D1D" w:rsidRPr="00E835B1" w:rsidRDefault="008D0D1D" w:rsidP="004B05C4">
      <w:pPr>
        <w:spacing w:after="240"/>
        <w:rPr>
          <w:szCs w:val="20"/>
        </w:rPr>
      </w:pPr>
      <w:r w:rsidRPr="00E835B1">
        <w:rPr>
          <w:b/>
          <w:szCs w:val="20"/>
        </w:rPr>
        <w:t>Datasæt 0:</w:t>
      </w:r>
      <w:r w:rsidRPr="00E835B1">
        <w:rPr>
          <w:szCs w:val="20"/>
        </w:rPr>
        <w:t xml:space="preserve"> leveringsoplysninger, herunder filnavne på leveret data</w:t>
      </w:r>
    </w:p>
    <w:p w14:paraId="2C8C771D" w14:textId="77777777" w:rsidR="008D0D1D" w:rsidRPr="00E835B1" w:rsidRDefault="008D0D1D" w:rsidP="004B05C4">
      <w:pPr>
        <w:spacing w:after="240"/>
        <w:rPr>
          <w:szCs w:val="20"/>
        </w:rPr>
      </w:pPr>
      <w:r w:rsidRPr="00E835B1">
        <w:rPr>
          <w:b/>
          <w:szCs w:val="20"/>
        </w:rPr>
        <w:t>Datasæt 1</w:t>
      </w:r>
      <w:r w:rsidRPr="00E835B1">
        <w:rPr>
          <w:szCs w:val="20"/>
        </w:rPr>
        <w:t>: indikatorspecificering med foruddefinerede variabelnavne/udfaldsmuligheder</w:t>
      </w:r>
    </w:p>
    <w:p w14:paraId="23C252C7" w14:textId="77777777" w:rsidR="008D0D1D" w:rsidRPr="00E835B1" w:rsidRDefault="008D0D1D" w:rsidP="004B05C4">
      <w:pPr>
        <w:spacing w:after="240"/>
        <w:rPr>
          <w:szCs w:val="20"/>
        </w:rPr>
      </w:pPr>
      <w:r w:rsidRPr="00E835B1">
        <w:rPr>
          <w:b/>
          <w:szCs w:val="20"/>
        </w:rPr>
        <w:t>Datasæt 2a</w:t>
      </w:r>
      <w:r w:rsidRPr="00E835B1">
        <w:rPr>
          <w:szCs w:val="20"/>
        </w:rPr>
        <w:t>: oplysninger om indikatoropfyldelse ift. givne opgørelsesperiode og –niveauer (aggregerede resultater) med foruddefinerede variabelnavne/udfaldsmuligheder. Typisk fremgår samlede lands- og regionsresultater.</w:t>
      </w:r>
    </w:p>
    <w:p w14:paraId="70EE5B74" w14:textId="77777777" w:rsidR="008D0D1D" w:rsidRPr="00E835B1" w:rsidRDefault="008D0D1D" w:rsidP="004B05C4">
      <w:pPr>
        <w:spacing w:after="240"/>
        <w:rPr>
          <w:szCs w:val="20"/>
        </w:rPr>
      </w:pPr>
      <w:r w:rsidRPr="00E835B1">
        <w:rPr>
          <w:b/>
          <w:szCs w:val="20"/>
        </w:rPr>
        <w:t>Datasæt 2b</w:t>
      </w:r>
      <w:r w:rsidRPr="00E835B1">
        <w:rPr>
          <w:szCs w:val="20"/>
        </w:rPr>
        <w:t xml:space="preserve">: individdata, hvor oplysninger om indikatoropfyldelse ift. givne patienter fremgår med foruddefinerede variabelnavne/udfald (svarende til patienter inkluderet i datasæt 2a). Leveres kun til behandlingsansvarlig organisation. </w:t>
      </w:r>
    </w:p>
    <w:p w14:paraId="03377611" w14:textId="77777777" w:rsidR="008D0D1D" w:rsidRPr="00E835B1" w:rsidRDefault="008D0D1D" w:rsidP="004B05C4">
      <w:pPr>
        <w:spacing w:after="240"/>
        <w:rPr>
          <w:szCs w:val="20"/>
        </w:rPr>
      </w:pPr>
      <w:r w:rsidRPr="00E835B1">
        <w:rPr>
          <w:b/>
          <w:szCs w:val="20"/>
        </w:rPr>
        <w:t>Datasæt 2t:</w:t>
      </w:r>
      <w:r w:rsidRPr="00E835B1">
        <w:rPr>
          <w:szCs w:val="20"/>
        </w:rPr>
        <w:t xml:space="preserve"> oplysninger om opgørelsesperioder i årsrapporterer.</w:t>
      </w:r>
    </w:p>
    <w:p w14:paraId="01B926A6" w14:textId="77777777" w:rsidR="008D0D1D" w:rsidRPr="00E835B1" w:rsidRDefault="008D0D1D" w:rsidP="004B05C4">
      <w:pPr>
        <w:spacing w:after="240"/>
        <w:rPr>
          <w:szCs w:val="20"/>
        </w:rPr>
      </w:pPr>
      <w:r w:rsidRPr="00E835B1">
        <w:rPr>
          <w:b/>
          <w:szCs w:val="20"/>
        </w:rPr>
        <w:t>Datasæt 3:</w:t>
      </w:r>
      <w:r w:rsidRPr="00E835B1">
        <w:rPr>
          <w:szCs w:val="20"/>
        </w:rPr>
        <w:t xml:space="preserve"> individdata svarende til alle relevante oplysninger i databasen. Leveres kun til behandlingsansvarlig organisation. </w:t>
      </w:r>
    </w:p>
    <w:p w14:paraId="370C51D3" w14:textId="77777777" w:rsidR="008D0D1D" w:rsidRPr="00E835B1" w:rsidRDefault="008D0D1D" w:rsidP="004B05C4">
      <w:pPr>
        <w:spacing w:after="240"/>
        <w:rPr>
          <w:szCs w:val="20"/>
        </w:rPr>
      </w:pPr>
      <w:r w:rsidRPr="00E835B1">
        <w:rPr>
          <w:b/>
          <w:szCs w:val="20"/>
        </w:rPr>
        <w:t>Datasæt 4a:</w:t>
      </w:r>
      <w:r w:rsidRPr="00E835B1">
        <w:rPr>
          <w:szCs w:val="20"/>
        </w:rPr>
        <w:t xml:space="preserve"> variabelliste for alle variable inkluderet i datasæt 3 </w:t>
      </w:r>
    </w:p>
    <w:p w14:paraId="6EABD9DF" w14:textId="77777777" w:rsidR="008D0D1D" w:rsidRPr="00E835B1" w:rsidRDefault="008D0D1D" w:rsidP="004B05C4">
      <w:pPr>
        <w:spacing w:after="240"/>
        <w:rPr>
          <w:szCs w:val="20"/>
        </w:rPr>
      </w:pPr>
      <w:r w:rsidRPr="00E835B1">
        <w:rPr>
          <w:b/>
          <w:szCs w:val="20"/>
        </w:rPr>
        <w:t>Datasæt 4b:</w:t>
      </w:r>
      <w:r w:rsidRPr="00E835B1">
        <w:rPr>
          <w:szCs w:val="20"/>
        </w:rPr>
        <w:t xml:space="preserve"> udfaldsliste for variable i datasæt 3 med specifikke udfald</w:t>
      </w:r>
    </w:p>
    <w:p w14:paraId="51D22A7C" w14:textId="77777777" w:rsidR="008D0D1D" w:rsidRPr="00E835B1" w:rsidRDefault="008D0D1D" w:rsidP="004B05C4">
      <w:pPr>
        <w:spacing w:after="240"/>
        <w:rPr>
          <w:szCs w:val="20"/>
        </w:rPr>
      </w:pPr>
      <w:r w:rsidRPr="00E835B1">
        <w:rPr>
          <w:b/>
          <w:szCs w:val="20"/>
        </w:rPr>
        <w:t xml:space="preserve">Datasæt 5: </w:t>
      </w:r>
      <w:r w:rsidRPr="00E835B1">
        <w:rPr>
          <w:szCs w:val="20"/>
        </w:rPr>
        <w:t>koblingsoplysninger mellem datasæt 3 og 2 – hvilke variable er brugt til beregning af indikatorer – eller er relevante i forhold til indikatorer i øvrigt?</w:t>
      </w:r>
    </w:p>
    <w:p w14:paraId="06B4B53C" w14:textId="77777777" w:rsidR="008D0D1D" w:rsidRPr="00E835B1" w:rsidRDefault="008D0D1D" w:rsidP="004B05C4">
      <w:pPr>
        <w:spacing w:after="240"/>
        <w:rPr>
          <w:rFonts w:ascii="Calibri" w:hAnsi="Calibri"/>
          <w:szCs w:val="20"/>
        </w:rPr>
      </w:pPr>
      <w:r w:rsidRPr="00E835B1">
        <w:rPr>
          <w:b/>
          <w:szCs w:val="20"/>
        </w:rPr>
        <w:t xml:space="preserve">Datasæt 6: </w:t>
      </w:r>
      <w:r w:rsidRPr="00E835B1">
        <w:rPr>
          <w:szCs w:val="20"/>
        </w:rPr>
        <w:t>eksklusionsoplysninger – oplysninger om, hvorfor patienter evt. ikke indgår indikatorerne (pga. manglende relevans eller manglende oplysninger.</w:t>
      </w:r>
    </w:p>
    <w:p w14:paraId="110938F7" w14:textId="77777777" w:rsidR="008D0D1D" w:rsidRPr="008D0D1D" w:rsidRDefault="008D0D1D" w:rsidP="008D0D1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829"/>
        <w:gridCol w:w="3199"/>
      </w:tblGrid>
      <w:tr w:rsidR="00694C32" w:rsidRPr="0044410A" w14:paraId="1649BEE4" w14:textId="77777777" w:rsidTr="007041A2">
        <w:trPr>
          <w:tblHeader/>
        </w:trPr>
        <w:tc>
          <w:tcPr>
            <w:tcW w:w="800" w:type="dxa"/>
            <w:shd w:val="clear" w:color="auto" w:fill="E0E0E0"/>
            <w:vAlign w:val="center"/>
          </w:tcPr>
          <w:p w14:paraId="253AFBC9" w14:textId="77777777" w:rsidR="00694C32" w:rsidRPr="0044410A" w:rsidRDefault="00694C32" w:rsidP="00AD5532">
            <w:pPr>
              <w:spacing w:after="120"/>
              <w:rPr>
                <w:b/>
                <w:sz w:val="18"/>
                <w:szCs w:val="18"/>
              </w:rPr>
            </w:pPr>
            <w:r w:rsidRPr="0044410A">
              <w:rPr>
                <w:b/>
                <w:sz w:val="18"/>
                <w:szCs w:val="18"/>
              </w:rPr>
              <w:t>Data</w:t>
            </w:r>
            <w:r w:rsidR="002339AE" w:rsidRPr="0044410A">
              <w:rPr>
                <w:b/>
                <w:sz w:val="18"/>
                <w:szCs w:val="18"/>
              </w:rPr>
              <w:t>-</w:t>
            </w:r>
            <w:r w:rsidRPr="0044410A">
              <w:rPr>
                <w:b/>
                <w:sz w:val="18"/>
                <w:szCs w:val="18"/>
              </w:rPr>
              <w:t>sæt</w:t>
            </w:r>
          </w:p>
        </w:tc>
        <w:tc>
          <w:tcPr>
            <w:tcW w:w="5829" w:type="dxa"/>
            <w:shd w:val="clear" w:color="auto" w:fill="F3F3F3"/>
          </w:tcPr>
          <w:p w14:paraId="62DA0983" w14:textId="77777777" w:rsidR="00694C32" w:rsidRPr="0044410A" w:rsidRDefault="00694C32" w:rsidP="000A016B">
            <w:pPr>
              <w:spacing w:after="120"/>
              <w:rPr>
                <w:b/>
                <w:sz w:val="18"/>
                <w:szCs w:val="18"/>
              </w:rPr>
            </w:pPr>
            <w:r w:rsidRPr="0044410A">
              <w:rPr>
                <w:b/>
                <w:sz w:val="18"/>
                <w:szCs w:val="18"/>
              </w:rPr>
              <w:t>Beskrivelse</w:t>
            </w:r>
          </w:p>
        </w:tc>
        <w:tc>
          <w:tcPr>
            <w:tcW w:w="3199" w:type="dxa"/>
            <w:shd w:val="clear" w:color="auto" w:fill="F3F3F3"/>
          </w:tcPr>
          <w:p w14:paraId="61ABC8F8" w14:textId="77777777" w:rsidR="00694C32" w:rsidRPr="0044410A" w:rsidRDefault="00694C32" w:rsidP="000A016B">
            <w:pPr>
              <w:spacing w:after="120"/>
              <w:rPr>
                <w:b/>
                <w:sz w:val="18"/>
                <w:szCs w:val="18"/>
              </w:rPr>
            </w:pPr>
            <w:r w:rsidRPr="0044410A">
              <w:rPr>
                <w:b/>
                <w:sz w:val="18"/>
                <w:szCs w:val="18"/>
              </w:rPr>
              <w:t>Formål</w:t>
            </w:r>
          </w:p>
        </w:tc>
      </w:tr>
      <w:tr w:rsidR="00694C32" w:rsidRPr="0044410A" w14:paraId="14572A45" w14:textId="77777777" w:rsidTr="007041A2">
        <w:tc>
          <w:tcPr>
            <w:tcW w:w="800" w:type="dxa"/>
            <w:shd w:val="clear" w:color="auto" w:fill="E0E0E0"/>
            <w:vAlign w:val="center"/>
          </w:tcPr>
          <w:p w14:paraId="262D00C7" w14:textId="77777777" w:rsidR="00694C32" w:rsidRPr="0044410A" w:rsidRDefault="00694C32" w:rsidP="002339AE">
            <w:pPr>
              <w:spacing w:after="120"/>
              <w:jc w:val="center"/>
              <w:rPr>
                <w:b/>
                <w:sz w:val="18"/>
                <w:szCs w:val="18"/>
              </w:rPr>
            </w:pPr>
            <w:r w:rsidRPr="0044410A">
              <w:rPr>
                <w:b/>
                <w:sz w:val="18"/>
                <w:szCs w:val="18"/>
              </w:rPr>
              <w:t>0</w:t>
            </w:r>
          </w:p>
        </w:tc>
        <w:tc>
          <w:tcPr>
            <w:tcW w:w="5829" w:type="dxa"/>
          </w:tcPr>
          <w:p w14:paraId="2783A4DE" w14:textId="77777777" w:rsidR="008F6931" w:rsidRPr="00090C6B" w:rsidRDefault="00694C32" w:rsidP="000A016B">
            <w:pPr>
              <w:spacing w:after="120"/>
              <w:rPr>
                <w:sz w:val="18"/>
                <w:szCs w:val="18"/>
              </w:rPr>
            </w:pPr>
            <w:r w:rsidRPr="00090C6B">
              <w:rPr>
                <w:sz w:val="18"/>
                <w:szCs w:val="18"/>
              </w:rPr>
              <w:t>Oplysninger om de datasæt, som indgår i leverancen, herunder filnavn, leveringsdato</w:t>
            </w:r>
            <w:r w:rsidR="00532840" w:rsidRPr="00090C6B">
              <w:rPr>
                <w:sz w:val="18"/>
                <w:szCs w:val="18"/>
              </w:rPr>
              <w:t>, leveringstype</w:t>
            </w:r>
            <w:r w:rsidR="00591164" w:rsidRPr="00090C6B">
              <w:rPr>
                <w:sz w:val="18"/>
                <w:szCs w:val="18"/>
              </w:rPr>
              <w:t>, markering af delte forløb</w:t>
            </w:r>
            <w:r w:rsidRPr="00090C6B">
              <w:rPr>
                <w:sz w:val="18"/>
                <w:szCs w:val="18"/>
              </w:rPr>
              <w:t xml:space="preserve"> og</w:t>
            </w:r>
            <w:r w:rsidR="00532840" w:rsidRPr="00090C6B">
              <w:rPr>
                <w:sz w:val="18"/>
                <w:szCs w:val="18"/>
              </w:rPr>
              <w:t xml:space="preserve"> filformat</w:t>
            </w:r>
            <w:r w:rsidRPr="00090C6B">
              <w:rPr>
                <w:sz w:val="18"/>
                <w:szCs w:val="18"/>
              </w:rPr>
              <w:t>.</w:t>
            </w:r>
          </w:p>
          <w:p w14:paraId="1F63F80D" w14:textId="11A43491" w:rsidR="00B929DB" w:rsidRPr="00090C6B" w:rsidRDefault="00694C32" w:rsidP="00394438">
            <w:pPr>
              <w:spacing w:after="120"/>
              <w:rPr>
                <w:sz w:val="18"/>
                <w:szCs w:val="18"/>
              </w:rPr>
            </w:pPr>
            <w:r w:rsidRPr="00090C6B">
              <w:rPr>
                <w:i/>
                <w:sz w:val="18"/>
                <w:szCs w:val="18"/>
              </w:rPr>
              <w:t>Én observation i datasættet pr. leveret datasæt</w:t>
            </w:r>
            <w:r w:rsidRPr="00090C6B">
              <w:rPr>
                <w:sz w:val="18"/>
                <w:szCs w:val="18"/>
              </w:rPr>
              <w:t xml:space="preserve">. Datasæt 0 indgår </w:t>
            </w:r>
            <w:r w:rsidR="00B929DB" w:rsidRPr="00090C6B">
              <w:rPr>
                <w:sz w:val="18"/>
                <w:szCs w:val="18"/>
              </w:rPr>
              <w:t>ikke</w:t>
            </w:r>
            <w:r w:rsidRPr="00090C6B">
              <w:rPr>
                <w:sz w:val="18"/>
                <w:szCs w:val="18"/>
              </w:rPr>
              <w:t xml:space="preserve"> som en observation i datasættet</w:t>
            </w:r>
            <w:r w:rsidR="00B929DB" w:rsidRPr="00090C6B">
              <w:rPr>
                <w:sz w:val="18"/>
                <w:szCs w:val="18"/>
              </w:rPr>
              <w:t xml:space="preserve"> – men skal opfylde navngivningsstandard</w:t>
            </w:r>
            <w:r w:rsidR="00190A98" w:rsidRPr="00090C6B">
              <w:rPr>
                <w:sz w:val="18"/>
                <w:szCs w:val="18"/>
              </w:rPr>
              <w:t xml:space="preserve"> (se afsnit</w:t>
            </w:r>
            <w:r w:rsidR="00D76447" w:rsidRPr="00090C6B">
              <w:rPr>
                <w:sz w:val="18"/>
                <w:szCs w:val="18"/>
              </w:rPr>
              <w:t xml:space="preserve"> </w:t>
            </w:r>
            <w:r w:rsidR="00D76447" w:rsidRPr="00090C6B">
              <w:rPr>
                <w:sz w:val="18"/>
                <w:szCs w:val="18"/>
              </w:rPr>
              <w:fldChar w:fldCharType="begin"/>
            </w:r>
            <w:r w:rsidR="00D76447" w:rsidRPr="00090C6B">
              <w:rPr>
                <w:sz w:val="18"/>
                <w:szCs w:val="18"/>
              </w:rPr>
              <w:instrText xml:space="preserve"> REF _Ref350415105 \h </w:instrText>
            </w:r>
            <w:r w:rsidR="007419E4" w:rsidRPr="00090C6B">
              <w:rPr>
                <w:sz w:val="18"/>
                <w:szCs w:val="18"/>
              </w:rPr>
              <w:instrText xml:space="preserve"> \* MERGEFORMAT </w:instrText>
            </w:r>
            <w:r w:rsidR="00D76447" w:rsidRPr="00090C6B">
              <w:rPr>
                <w:sz w:val="18"/>
                <w:szCs w:val="18"/>
              </w:rPr>
            </w:r>
            <w:r w:rsidR="00D76447" w:rsidRPr="00090C6B">
              <w:rPr>
                <w:sz w:val="18"/>
                <w:szCs w:val="18"/>
              </w:rPr>
              <w:fldChar w:fldCharType="separate"/>
            </w:r>
            <w:r w:rsidR="00CE6CC7" w:rsidRPr="00CE6CC7">
              <w:rPr>
                <w:sz w:val="18"/>
              </w:rPr>
              <w:t>Generelt om obligatorisk navngivning og anvendelse af variable samt udfald</w:t>
            </w:r>
            <w:r w:rsidR="00D76447" w:rsidRPr="00090C6B">
              <w:rPr>
                <w:sz w:val="18"/>
                <w:szCs w:val="18"/>
              </w:rPr>
              <w:fldChar w:fldCharType="end"/>
            </w:r>
            <w:r w:rsidR="00D76447" w:rsidRPr="00090C6B">
              <w:rPr>
                <w:sz w:val="18"/>
                <w:szCs w:val="18"/>
              </w:rPr>
              <w:t xml:space="preserve"> samt </w:t>
            </w:r>
            <w:r w:rsidR="00B974F3" w:rsidRPr="00090C6B">
              <w:rPr>
                <w:sz w:val="18"/>
                <w:szCs w:val="18"/>
              </w:rPr>
              <w:t>dokumentation af</w:t>
            </w:r>
            <w:r w:rsidR="008D4909" w:rsidRPr="00090C6B">
              <w:rPr>
                <w:sz w:val="18"/>
                <w:szCs w:val="18"/>
              </w:rPr>
              <w:t xml:space="preserve"> datasæt 0, </w:t>
            </w:r>
            <w:r w:rsidR="008D4909" w:rsidRPr="00090C6B">
              <w:rPr>
                <w:b/>
                <w:sz w:val="18"/>
                <w:szCs w:val="18"/>
              </w:rPr>
              <w:t>Filnavn</w:t>
            </w:r>
            <w:r w:rsidR="00190A98" w:rsidRPr="00090C6B">
              <w:rPr>
                <w:sz w:val="18"/>
                <w:szCs w:val="18"/>
              </w:rPr>
              <w:t>).</w:t>
            </w:r>
          </w:p>
        </w:tc>
        <w:tc>
          <w:tcPr>
            <w:tcW w:w="3199" w:type="dxa"/>
          </w:tcPr>
          <w:p w14:paraId="592FD5BA" w14:textId="77777777" w:rsidR="00591164" w:rsidRPr="0044410A" w:rsidRDefault="00694C32" w:rsidP="000A016B">
            <w:pPr>
              <w:spacing w:after="120"/>
              <w:rPr>
                <w:sz w:val="18"/>
                <w:szCs w:val="18"/>
              </w:rPr>
            </w:pPr>
            <w:r w:rsidRPr="0044410A">
              <w:rPr>
                <w:sz w:val="18"/>
                <w:szCs w:val="18"/>
              </w:rPr>
              <w:t>At sikre, at et modtagelsessystem får oplysninger om indholdet af leverance</w:t>
            </w:r>
            <w:r w:rsidR="00AB69A8" w:rsidRPr="0044410A">
              <w:rPr>
                <w:sz w:val="18"/>
                <w:szCs w:val="18"/>
              </w:rPr>
              <w:t>n</w:t>
            </w:r>
            <w:r w:rsidRPr="0044410A">
              <w:rPr>
                <w:sz w:val="18"/>
                <w:szCs w:val="18"/>
              </w:rPr>
              <w:t xml:space="preserve"> og dermed kan indlæse automatisk </w:t>
            </w:r>
            <w:r w:rsidRPr="0044410A">
              <w:rPr>
                <w:sz w:val="18"/>
                <w:szCs w:val="18"/>
              </w:rPr>
              <w:sym w:font="Wingdings" w:char="F0E8"/>
            </w:r>
            <w:r w:rsidRPr="0044410A">
              <w:rPr>
                <w:sz w:val="18"/>
                <w:szCs w:val="18"/>
              </w:rPr>
              <w:t xml:space="preserve"> teoretisk muligt at modtage nye områder/databaser uden større justeringer</w:t>
            </w:r>
            <w:r w:rsidR="00591164" w:rsidRPr="0044410A">
              <w:rPr>
                <w:sz w:val="18"/>
                <w:szCs w:val="18"/>
              </w:rPr>
              <w:t xml:space="preserve"> </w:t>
            </w:r>
          </w:p>
          <w:p w14:paraId="1B271398" w14:textId="77777777" w:rsidR="00694C32" w:rsidRPr="0044410A" w:rsidRDefault="00591164" w:rsidP="000A016B">
            <w:pPr>
              <w:spacing w:after="120"/>
              <w:rPr>
                <w:sz w:val="18"/>
                <w:szCs w:val="18"/>
              </w:rPr>
            </w:pPr>
            <w:r w:rsidRPr="0044410A">
              <w:rPr>
                <w:sz w:val="18"/>
                <w:szCs w:val="18"/>
              </w:rPr>
              <w:t>Fra revision 2017 har også fremgået af datasættet, om resultaterne i datasæt 3 er baseret på delte forløb og der dermed skal udvises særlig opmærksomhed i brugerstyring</w:t>
            </w:r>
          </w:p>
          <w:p w14:paraId="45276B96" w14:textId="77777777" w:rsidR="00591164" w:rsidRPr="0044410A" w:rsidRDefault="00591164" w:rsidP="00591164">
            <w:pPr>
              <w:spacing w:after="120"/>
              <w:rPr>
                <w:sz w:val="18"/>
                <w:szCs w:val="18"/>
              </w:rPr>
            </w:pPr>
            <w:r w:rsidRPr="0044410A">
              <w:rPr>
                <w:sz w:val="18"/>
                <w:szCs w:val="18"/>
              </w:rPr>
              <w:t xml:space="preserve">Samt om tidligere leverede resultater er trukket tilbage og skal fjernes fra afrapporteringssystemerne. </w:t>
            </w:r>
          </w:p>
        </w:tc>
      </w:tr>
      <w:tr w:rsidR="00694C32" w:rsidRPr="0044410A" w14:paraId="3B05E2AF" w14:textId="77777777" w:rsidTr="007041A2">
        <w:tc>
          <w:tcPr>
            <w:tcW w:w="800" w:type="dxa"/>
            <w:shd w:val="clear" w:color="auto" w:fill="E0E0E0"/>
            <w:vAlign w:val="center"/>
          </w:tcPr>
          <w:p w14:paraId="6EFD4532" w14:textId="77777777" w:rsidR="00694C32" w:rsidRPr="0044410A" w:rsidRDefault="00694C32" w:rsidP="002339AE">
            <w:pPr>
              <w:spacing w:after="120"/>
              <w:jc w:val="center"/>
              <w:rPr>
                <w:b/>
                <w:sz w:val="18"/>
                <w:szCs w:val="18"/>
              </w:rPr>
            </w:pPr>
            <w:r w:rsidRPr="0044410A">
              <w:rPr>
                <w:b/>
                <w:sz w:val="18"/>
                <w:szCs w:val="18"/>
              </w:rPr>
              <w:t>1</w:t>
            </w:r>
          </w:p>
        </w:tc>
        <w:tc>
          <w:tcPr>
            <w:tcW w:w="5829" w:type="dxa"/>
          </w:tcPr>
          <w:p w14:paraId="05548ED9" w14:textId="77777777" w:rsidR="00694C32" w:rsidRPr="0044410A" w:rsidRDefault="00694C32" w:rsidP="000A016B">
            <w:pPr>
              <w:spacing w:after="120"/>
              <w:rPr>
                <w:i/>
                <w:color w:val="000000"/>
                <w:sz w:val="18"/>
                <w:szCs w:val="18"/>
              </w:rPr>
            </w:pPr>
            <w:r w:rsidRPr="0044410A">
              <w:rPr>
                <w:sz w:val="18"/>
                <w:szCs w:val="18"/>
              </w:rPr>
              <w:t>Oplysninger om databasens indikatorer, herunder</w:t>
            </w:r>
            <w:r w:rsidR="00D85F14" w:rsidRPr="0044410A">
              <w:rPr>
                <w:sz w:val="18"/>
                <w:szCs w:val="18"/>
              </w:rPr>
              <w:t xml:space="preserve"> unikt navn, dækkende beskrivelse</w:t>
            </w:r>
            <w:r w:rsidR="00D76F7F" w:rsidRPr="0044410A">
              <w:rPr>
                <w:sz w:val="18"/>
                <w:szCs w:val="18"/>
              </w:rPr>
              <w:t xml:space="preserve"> (indeholdende officielt indikatornummer)</w:t>
            </w:r>
            <w:r w:rsidR="00D85F14" w:rsidRPr="0044410A">
              <w:rPr>
                <w:sz w:val="18"/>
                <w:szCs w:val="18"/>
              </w:rPr>
              <w:t>,</w:t>
            </w:r>
            <w:r w:rsidRPr="0044410A">
              <w:rPr>
                <w:sz w:val="18"/>
                <w:szCs w:val="18"/>
              </w:rPr>
              <w:t xml:space="preserve"> indikatorformat, acceptabelt aggregeringsniveau (tid og organisation), standarder og konfidensinterval. </w:t>
            </w:r>
            <w:r w:rsidRPr="0044410A">
              <w:rPr>
                <w:i/>
                <w:sz w:val="18"/>
                <w:szCs w:val="18"/>
              </w:rPr>
              <w:t>Én observation i datasættet pr. (del)indikator i databasen</w:t>
            </w:r>
            <w:r w:rsidRPr="0044410A">
              <w:rPr>
                <w:sz w:val="18"/>
                <w:szCs w:val="18"/>
              </w:rPr>
              <w:t xml:space="preserve"> </w:t>
            </w:r>
            <w:r w:rsidRPr="0044410A">
              <w:rPr>
                <w:i/>
                <w:sz w:val="18"/>
                <w:szCs w:val="18"/>
              </w:rPr>
              <w:t>(pr. k</w:t>
            </w:r>
            <w:r w:rsidRPr="0044410A">
              <w:rPr>
                <w:i/>
                <w:color w:val="000000"/>
                <w:sz w:val="18"/>
                <w:szCs w:val="18"/>
              </w:rPr>
              <w:t xml:space="preserve">ombination af </w:t>
            </w:r>
            <w:r w:rsidR="00F22A96" w:rsidRPr="0044410A">
              <w:rPr>
                <w:b/>
                <w:i/>
                <w:color w:val="000000"/>
                <w:sz w:val="18"/>
                <w:szCs w:val="18"/>
              </w:rPr>
              <w:t>Indikator_id</w:t>
            </w:r>
            <w:r w:rsidR="00750F6D" w:rsidRPr="0044410A">
              <w:rPr>
                <w:i/>
                <w:color w:val="000000"/>
                <w:sz w:val="18"/>
                <w:szCs w:val="18"/>
              </w:rPr>
              <w:t xml:space="preserve"> </w:t>
            </w:r>
            <w:r w:rsidRPr="0044410A">
              <w:rPr>
                <w:i/>
                <w:color w:val="000000"/>
                <w:sz w:val="18"/>
                <w:szCs w:val="18"/>
              </w:rPr>
              <w:t xml:space="preserve">og </w:t>
            </w:r>
            <w:r w:rsidRPr="0044410A">
              <w:rPr>
                <w:b/>
                <w:i/>
                <w:color w:val="000000"/>
                <w:sz w:val="18"/>
                <w:szCs w:val="18"/>
              </w:rPr>
              <w:t>Delindikator</w:t>
            </w:r>
            <w:r w:rsidRPr="0044410A">
              <w:rPr>
                <w:i/>
                <w:color w:val="000000"/>
                <w:sz w:val="18"/>
                <w:szCs w:val="18"/>
              </w:rPr>
              <w:t>).</w:t>
            </w:r>
          </w:p>
          <w:p w14:paraId="17F8BBBA" w14:textId="77777777" w:rsidR="00694C32" w:rsidRPr="0044410A" w:rsidRDefault="00694C32" w:rsidP="000A016B">
            <w:pPr>
              <w:spacing w:after="120"/>
              <w:rPr>
                <w:sz w:val="18"/>
                <w:szCs w:val="18"/>
              </w:rPr>
            </w:pPr>
            <w:r w:rsidRPr="0044410A">
              <w:rPr>
                <w:sz w:val="18"/>
                <w:szCs w:val="18"/>
              </w:rPr>
              <w:t xml:space="preserve">Alle </w:t>
            </w:r>
            <w:r w:rsidR="00080A89" w:rsidRPr="0044410A">
              <w:rPr>
                <w:sz w:val="18"/>
                <w:szCs w:val="18"/>
              </w:rPr>
              <w:t>godkendte</w:t>
            </w:r>
            <w:r w:rsidR="00532840" w:rsidRPr="0044410A">
              <w:rPr>
                <w:sz w:val="18"/>
                <w:szCs w:val="18"/>
              </w:rPr>
              <w:t xml:space="preserve"> </w:t>
            </w:r>
            <w:r w:rsidRPr="0044410A">
              <w:rPr>
                <w:sz w:val="18"/>
                <w:szCs w:val="18"/>
              </w:rPr>
              <w:t>indikatorer</w:t>
            </w:r>
            <w:r w:rsidR="00532840" w:rsidRPr="0044410A">
              <w:rPr>
                <w:sz w:val="18"/>
                <w:szCs w:val="18"/>
              </w:rPr>
              <w:t xml:space="preserve"> i den enkelte database</w:t>
            </w:r>
            <w:r w:rsidRPr="0044410A">
              <w:rPr>
                <w:sz w:val="18"/>
                <w:szCs w:val="18"/>
              </w:rPr>
              <w:t xml:space="preserve"> medtages i datasæt 1. Med variablen </w:t>
            </w:r>
            <w:r w:rsidR="00580AFD" w:rsidRPr="0044410A">
              <w:rPr>
                <w:b/>
                <w:sz w:val="18"/>
                <w:szCs w:val="18"/>
              </w:rPr>
              <w:t>Leveret</w:t>
            </w:r>
            <w:r w:rsidR="00C1240B" w:rsidRPr="0044410A">
              <w:rPr>
                <w:sz w:val="18"/>
                <w:szCs w:val="18"/>
              </w:rPr>
              <w:t xml:space="preserve"> </w:t>
            </w:r>
            <w:r w:rsidRPr="0044410A">
              <w:rPr>
                <w:sz w:val="18"/>
                <w:szCs w:val="18"/>
              </w:rPr>
              <w:t>angives</w:t>
            </w:r>
            <w:r w:rsidR="002F560C" w:rsidRPr="0044410A">
              <w:rPr>
                <w:sz w:val="18"/>
                <w:szCs w:val="18"/>
              </w:rPr>
              <w:t>,</w:t>
            </w:r>
            <w:r w:rsidRPr="0044410A">
              <w:rPr>
                <w:sz w:val="18"/>
                <w:szCs w:val="18"/>
              </w:rPr>
              <w:t xml:space="preserve"> hvorvidt </w:t>
            </w:r>
            <w:r w:rsidR="00750F6D" w:rsidRPr="0044410A">
              <w:rPr>
                <w:sz w:val="18"/>
                <w:szCs w:val="18"/>
              </w:rPr>
              <w:t xml:space="preserve">resultater for </w:t>
            </w:r>
            <w:r w:rsidRPr="0044410A">
              <w:rPr>
                <w:sz w:val="18"/>
                <w:szCs w:val="18"/>
              </w:rPr>
              <w:t xml:space="preserve">den pågældende indikator er en del af </w:t>
            </w:r>
            <w:r w:rsidR="00440ECF">
              <w:rPr>
                <w:sz w:val="18"/>
                <w:szCs w:val="18"/>
              </w:rPr>
              <w:t>KKA</w:t>
            </w:r>
            <w:r w:rsidRPr="0044410A">
              <w:rPr>
                <w:sz w:val="18"/>
                <w:szCs w:val="18"/>
              </w:rPr>
              <w:t xml:space="preserve">-leverancen (dette er nødvendigt, da visse indikatorer ikke meningsfyldt kan opgøres i de løbende </w:t>
            </w:r>
            <w:r w:rsidR="00440ECF">
              <w:rPr>
                <w:sz w:val="18"/>
                <w:szCs w:val="18"/>
              </w:rPr>
              <w:t>KKA</w:t>
            </w:r>
            <w:r w:rsidRPr="0044410A">
              <w:rPr>
                <w:sz w:val="18"/>
                <w:szCs w:val="18"/>
              </w:rPr>
              <w:t xml:space="preserve">-leverancer; kun i </w:t>
            </w:r>
            <w:r w:rsidR="00A76A70" w:rsidRPr="0044410A">
              <w:rPr>
                <w:sz w:val="18"/>
                <w:szCs w:val="18"/>
              </w:rPr>
              <w:t>årsrapport</w:t>
            </w:r>
            <w:r w:rsidRPr="0044410A">
              <w:rPr>
                <w:sz w:val="18"/>
                <w:szCs w:val="18"/>
              </w:rPr>
              <w:t>leverancen).</w:t>
            </w:r>
          </w:p>
          <w:p w14:paraId="3C469E72" w14:textId="4BD9C63B" w:rsidR="00694C32" w:rsidRPr="0044410A" w:rsidRDefault="00694C32" w:rsidP="00F20A45">
            <w:pPr>
              <w:spacing w:after="120"/>
              <w:rPr>
                <w:sz w:val="18"/>
                <w:szCs w:val="18"/>
              </w:rPr>
            </w:pPr>
            <w:r w:rsidRPr="0044410A">
              <w:rPr>
                <w:sz w:val="18"/>
                <w:szCs w:val="18"/>
              </w:rPr>
              <w:t xml:space="preserve">Variablene </w:t>
            </w:r>
            <w:r w:rsidRPr="0044410A">
              <w:rPr>
                <w:b/>
                <w:sz w:val="18"/>
                <w:szCs w:val="18"/>
              </w:rPr>
              <w:t>Gyldighed_start</w:t>
            </w:r>
            <w:r w:rsidRPr="0044410A">
              <w:rPr>
                <w:sz w:val="18"/>
                <w:szCs w:val="18"/>
              </w:rPr>
              <w:t xml:space="preserve"> og </w:t>
            </w:r>
            <w:r w:rsidRPr="0044410A">
              <w:rPr>
                <w:b/>
                <w:sz w:val="18"/>
                <w:szCs w:val="18"/>
              </w:rPr>
              <w:t>Gyldighed_slut</w:t>
            </w:r>
            <w:r w:rsidRPr="0044410A">
              <w:rPr>
                <w:sz w:val="18"/>
                <w:szCs w:val="18"/>
              </w:rPr>
              <w:t xml:space="preserve"> angiver i hvilken tidsperiode den pågældende indikator er gyldig</w:t>
            </w:r>
            <w:r w:rsidR="00D85F14" w:rsidRPr="0044410A">
              <w:rPr>
                <w:sz w:val="18"/>
                <w:szCs w:val="18"/>
              </w:rPr>
              <w:t xml:space="preserve">, </w:t>
            </w:r>
            <w:r w:rsidR="00D85F14" w:rsidRPr="0044410A">
              <w:rPr>
                <w:b/>
                <w:sz w:val="18"/>
                <w:szCs w:val="18"/>
              </w:rPr>
              <w:t>Gyldighed_slut</w:t>
            </w:r>
            <w:r w:rsidR="00D85F14" w:rsidRPr="0044410A">
              <w:rPr>
                <w:sz w:val="18"/>
                <w:szCs w:val="18"/>
              </w:rPr>
              <w:t xml:space="preserve"> er ikke udfyldt hvis indikatoren er en del af det gældende indikatorsæt</w:t>
            </w:r>
            <w:r w:rsidRPr="0044410A">
              <w:rPr>
                <w:sz w:val="18"/>
                <w:szCs w:val="18"/>
              </w:rPr>
              <w:t>. Ved</w:t>
            </w:r>
            <w:r w:rsidR="00C840CA" w:rsidRPr="0044410A">
              <w:rPr>
                <w:sz w:val="18"/>
                <w:szCs w:val="18"/>
              </w:rPr>
              <w:t xml:space="preserve"> større</w:t>
            </w:r>
            <w:r w:rsidRPr="0044410A">
              <w:rPr>
                <w:sz w:val="18"/>
                <w:szCs w:val="18"/>
              </w:rPr>
              <w:t xml:space="preserve"> justering af en indikator (ændring i beregningsregler) sæt</w:t>
            </w:r>
            <w:r w:rsidR="00750F6D" w:rsidRPr="0044410A">
              <w:rPr>
                <w:sz w:val="18"/>
                <w:szCs w:val="18"/>
              </w:rPr>
              <w:t>t</w:t>
            </w:r>
            <w:r w:rsidRPr="0044410A">
              <w:rPr>
                <w:sz w:val="18"/>
                <w:szCs w:val="18"/>
              </w:rPr>
              <w:t xml:space="preserve">es </w:t>
            </w:r>
            <w:r w:rsidRPr="0044410A">
              <w:rPr>
                <w:b/>
                <w:sz w:val="18"/>
                <w:szCs w:val="18"/>
              </w:rPr>
              <w:t>Gyldighed_slut</w:t>
            </w:r>
            <w:r w:rsidRPr="0044410A">
              <w:rPr>
                <w:sz w:val="18"/>
                <w:szCs w:val="18"/>
              </w:rPr>
              <w:t xml:space="preserve"> for indikatoren</w:t>
            </w:r>
            <w:r w:rsidR="00C1240B" w:rsidRPr="0044410A">
              <w:rPr>
                <w:sz w:val="18"/>
                <w:szCs w:val="18"/>
              </w:rPr>
              <w:t>,</w:t>
            </w:r>
            <w:r w:rsidRPr="0044410A">
              <w:rPr>
                <w:sz w:val="18"/>
                <w:szCs w:val="18"/>
              </w:rPr>
              <w:t xml:space="preserve"> og der oprettes en ny observation i datasættet for den nye version af indikatoren med nyt </w:t>
            </w:r>
            <w:r w:rsidR="00F22A96" w:rsidRPr="0044410A">
              <w:rPr>
                <w:b/>
                <w:sz w:val="18"/>
                <w:szCs w:val="18"/>
              </w:rPr>
              <w:t>Indikator_id</w:t>
            </w:r>
            <w:r w:rsidRPr="0044410A">
              <w:rPr>
                <w:sz w:val="18"/>
                <w:szCs w:val="18"/>
              </w:rPr>
              <w:t xml:space="preserve"> (ny variabel)</w:t>
            </w:r>
            <w:r w:rsidR="00993C35" w:rsidRPr="0044410A">
              <w:rPr>
                <w:sz w:val="18"/>
                <w:szCs w:val="18"/>
              </w:rPr>
              <w:t xml:space="preserve">. </w:t>
            </w:r>
            <w:r w:rsidR="002F560C" w:rsidRPr="0044410A">
              <w:rPr>
                <w:sz w:val="18"/>
                <w:szCs w:val="18"/>
              </w:rPr>
              <w:t xml:space="preserve"> </w:t>
            </w:r>
            <w:r w:rsidR="002D66A1" w:rsidRPr="0044410A">
              <w:rPr>
                <w:sz w:val="18"/>
                <w:szCs w:val="18"/>
              </w:rPr>
              <w:t xml:space="preserve">Der må ikke ske ændringer i Indikator_id, hvis der ikke er sket ændringer i indikatoren. </w:t>
            </w:r>
            <w:r w:rsidR="00993C35" w:rsidRPr="0044410A">
              <w:rPr>
                <w:sz w:val="18"/>
                <w:szCs w:val="18"/>
              </w:rPr>
              <w:t xml:space="preserve">Det nye </w:t>
            </w:r>
            <w:r w:rsidR="00993C35" w:rsidRPr="0044410A">
              <w:rPr>
                <w:b/>
                <w:sz w:val="18"/>
                <w:szCs w:val="18"/>
              </w:rPr>
              <w:t>Indikator_id</w:t>
            </w:r>
            <w:r w:rsidR="00993C35" w:rsidRPr="0044410A">
              <w:rPr>
                <w:sz w:val="18"/>
                <w:szCs w:val="18"/>
              </w:rPr>
              <w:t xml:space="preserve"> kan med fordel </w:t>
            </w:r>
            <w:r w:rsidR="00F20A45" w:rsidRPr="0044410A">
              <w:rPr>
                <w:sz w:val="18"/>
                <w:szCs w:val="18"/>
              </w:rPr>
              <w:t xml:space="preserve">være </w:t>
            </w:r>
            <w:r w:rsidR="00993C35" w:rsidRPr="0044410A">
              <w:rPr>
                <w:sz w:val="18"/>
                <w:szCs w:val="18"/>
              </w:rPr>
              <w:t>base</w:t>
            </w:r>
            <w:r w:rsidR="00F20A45" w:rsidRPr="0044410A">
              <w:rPr>
                <w:sz w:val="18"/>
                <w:szCs w:val="18"/>
              </w:rPr>
              <w:t>ret</w:t>
            </w:r>
            <w:r w:rsidR="00993C35" w:rsidRPr="0044410A">
              <w:rPr>
                <w:sz w:val="18"/>
                <w:szCs w:val="18"/>
              </w:rPr>
              <w:t xml:space="preserve"> på det gamle </w:t>
            </w:r>
            <w:r w:rsidR="00F20A45" w:rsidRPr="0044410A">
              <w:rPr>
                <w:b/>
                <w:sz w:val="18"/>
                <w:szCs w:val="18"/>
              </w:rPr>
              <w:t>I</w:t>
            </w:r>
            <w:r w:rsidR="00993C35" w:rsidRPr="0044410A">
              <w:rPr>
                <w:b/>
                <w:sz w:val="18"/>
                <w:szCs w:val="18"/>
              </w:rPr>
              <w:t>ndikator_id</w:t>
            </w:r>
            <w:r w:rsidR="00993C35" w:rsidRPr="0044410A">
              <w:rPr>
                <w:sz w:val="18"/>
                <w:szCs w:val="18"/>
              </w:rPr>
              <w:t xml:space="preserve"> således det kun er det </w:t>
            </w:r>
            <w:r w:rsidR="00993C35" w:rsidRPr="0044410A">
              <w:rPr>
                <w:sz w:val="18"/>
                <w:szCs w:val="18"/>
              </w:rPr>
              <w:lastRenderedPageBreak/>
              <w:t xml:space="preserve">sidste cifre der ændres på (XXX_02_001 til XXX_02_002). </w:t>
            </w:r>
            <w:r w:rsidR="00993C35" w:rsidRPr="0044410A">
              <w:rPr>
                <w:b/>
                <w:sz w:val="18"/>
                <w:szCs w:val="18"/>
              </w:rPr>
              <w:t>Gyldighed_start</w:t>
            </w:r>
            <w:r w:rsidR="00993C35" w:rsidRPr="0044410A">
              <w:rPr>
                <w:sz w:val="18"/>
                <w:szCs w:val="18"/>
              </w:rPr>
              <w:t xml:space="preserve"> er datoen for hvornår den nye indikator er trådt i kraft.</w:t>
            </w:r>
            <w:r w:rsidR="00F20A45" w:rsidRPr="0044410A">
              <w:rPr>
                <w:sz w:val="18"/>
                <w:szCs w:val="18"/>
              </w:rPr>
              <w:t xml:space="preserve"> Hvis det giver </w:t>
            </w:r>
            <w:r w:rsidR="004B58E6" w:rsidRPr="0044410A">
              <w:rPr>
                <w:sz w:val="18"/>
                <w:szCs w:val="18"/>
              </w:rPr>
              <w:t>mening,</w:t>
            </w:r>
            <w:r w:rsidR="00F20A45" w:rsidRPr="0044410A">
              <w:rPr>
                <w:sz w:val="18"/>
                <w:szCs w:val="18"/>
              </w:rPr>
              <w:t xml:space="preserve"> kan opgørelser leveres tilbage i tiden ved at </w:t>
            </w:r>
            <w:r w:rsidR="00F20A45" w:rsidRPr="0044410A">
              <w:rPr>
                <w:b/>
                <w:sz w:val="18"/>
                <w:szCs w:val="18"/>
              </w:rPr>
              <w:t>Opgoer_start</w:t>
            </w:r>
            <w:r w:rsidR="00F20A45" w:rsidRPr="0044410A">
              <w:rPr>
                <w:sz w:val="18"/>
                <w:szCs w:val="18"/>
              </w:rPr>
              <w:t xml:space="preserve"> sættes til den oprindelige indikators </w:t>
            </w:r>
            <w:r w:rsidR="00F20A45" w:rsidRPr="0044410A">
              <w:rPr>
                <w:b/>
                <w:sz w:val="18"/>
                <w:szCs w:val="18"/>
              </w:rPr>
              <w:t>Gyldighed_start</w:t>
            </w:r>
            <w:r w:rsidR="00D85F14" w:rsidRPr="0044410A">
              <w:rPr>
                <w:sz w:val="18"/>
                <w:szCs w:val="18"/>
              </w:rPr>
              <w:t>, læs mere om muligheder og anvendelse af opgørelsesangivelser for indikatorer i Appendiks</w:t>
            </w:r>
            <w:r w:rsidR="00F20A45" w:rsidRPr="0044410A">
              <w:rPr>
                <w:sz w:val="18"/>
                <w:szCs w:val="18"/>
              </w:rPr>
              <w:t>.</w:t>
            </w:r>
            <w:r w:rsidRPr="0044410A">
              <w:rPr>
                <w:sz w:val="18"/>
                <w:szCs w:val="18"/>
              </w:rPr>
              <w:t xml:space="preserve"> </w:t>
            </w:r>
          </w:p>
        </w:tc>
        <w:tc>
          <w:tcPr>
            <w:tcW w:w="3199" w:type="dxa"/>
          </w:tcPr>
          <w:p w14:paraId="7C394703" w14:textId="77777777" w:rsidR="00694C32" w:rsidRPr="0044410A" w:rsidRDefault="00694C32" w:rsidP="000A016B">
            <w:pPr>
              <w:spacing w:after="120"/>
              <w:rPr>
                <w:sz w:val="18"/>
                <w:szCs w:val="18"/>
              </w:rPr>
            </w:pPr>
            <w:r w:rsidRPr="0044410A">
              <w:rPr>
                <w:sz w:val="18"/>
                <w:szCs w:val="18"/>
              </w:rPr>
              <w:lastRenderedPageBreak/>
              <w:t xml:space="preserve">Primært: overblik over databasens aktuelle indikatorer og ikke mindst hvilken type indikator der er tale om (variablene </w:t>
            </w:r>
            <w:r w:rsidRPr="0044410A">
              <w:rPr>
                <w:b/>
                <w:sz w:val="18"/>
                <w:szCs w:val="18"/>
              </w:rPr>
              <w:t>Indikatorformat</w:t>
            </w:r>
            <w:r w:rsidRPr="0044410A">
              <w:rPr>
                <w:sz w:val="18"/>
                <w:szCs w:val="18"/>
              </w:rPr>
              <w:t xml:space="preserve"> og </w:t>
            </w:r>
            <w:r w:rsidRPr="0044410A">
              <w:rPr>
                <w:b/>
                <w:sz w:val="18"/>
                <w:szCs w:val="18"/>
              </w:rPr>
              <w:t>Indikatorstatus</w:t>
            </w:r>
            <w:r w:rsidRPr="0044410A">
              <w:rPr>
                <w:sz w:val="18"/>
                <w:szCs w:val="18"/>
              </w:rPr>
              <w:t>)</w:t>
            </w:r>
          </w:p>
          <w:p w14:paraId="3C6648DC" w14:textId="77777777" w:rsidR="00694C32" w:rsidRPr="0044410A" w:rsidRDefault="00694C32" w:rsidP="00CF716C">
            <w:pPr>
              <w:spacing w:after="120"/>
              <w:rPr>
                <w:sz w:val="18"/>
                <w:szCs w:val="18"/>
              </w:rPr>
            </w:pPr>
            <w:r w:rsidRPr="0044410A">
              <w:rPr>
                <w:sz w:val="18"/>
                <w:szCs w:val="18"/>
              </w:rPr>
              <w:t xml:space="preserve">Sekundært: på sigt sikres historisk overblik over udviklingen i indikatorer givet at udgåede indikatorer </w:t>
            </w:r>
            <w:r w:rsidR="00CF716C" w:rsidRPr="0044410A">
              <w:rPr>
                <w:sz w:val="18"/>
                <w:szCs w:val="18"/>
              </w:rPr>
              <w:t>skal</w:t>
            </w:r>
            <w:r w:rsidRPr="0044410A">
              <w:rPr>
                <w:sz w:val="18"/>
                <w:szCs w:val="18"/>
              </w:rPr>
              <w:t xml:space="preserve"> markeres med udfyldning af </w:t>
            </w:r>
            <w:r w:rsidRPr="0044410A">
              <w:rPr>
                <w:b/>
                <w:sz w:val="18"/>
                <w:szCs w:val="18"/>
              </w:rPr>
              <w:t>Gyldighed_slut</w:t>
            </w:r>
            <w:r w:rsidR="00C840CA" w:rsidRPr="0044410A">
              <w:rPr>
                <w:b/>
                <w:sz w:val="18"/>
                <w:szCs w:val="18"/>
              </w:rPr>
              <w:t xml:space="preserve"> </w:t>
            </w:r>
            <w:r w:rsidR="00CF716C" w:rsidRPr="0044410A">
              <w:rPr>
                <w:sz w:val="18"/>
                <w:szCs w:val="18"/>
              </w:rPr>
              <w:t>samt kommentar med begrundelse for afvikling af indikatoren.</w:t>
            </w:r>
            <w:r w:rsidR="002F560C" w:rsidRPr="0044410A">
              <w:rPr>
                <w:sz w:val="18"/>
                <w:szCs w:val="18"/>
              </w:rPr>
              <w:t xml:space="preserve"> </w:t>
            </w:r>
            <w:r w:rsidR="002D66A1" w:rsidRPr="0044410A">
              <w:rPr>
                <w:sz w:val="18"/>
                <w:szCs w:val="18"/>
              </w:rPr>
              <w:t>Dermed kan ikke ske genbrug af Indikator_id til andre indikatorer.</w:t>
            </w:r>
          </w:p>
        </w:tc>
      </w:tr>
      <w:tr w:rsidR="00694C32" w:rsidRPr="0044410A" w14:paraId="3E92DD7B" w14:textId="77777777" w:rsidTr="007041A2">
        <w:tc>
          <w:tcPr>
            <w:tcW w:w="800" w:type="dxa"/>
            <w:shd w:val="clear" w:color="auto" w:fill="E0E0E0"/>
            <w:vAlign w:val="center"/>
          </w:tcPr>
          <w:p w14:paraId="6BD62757" w14:textId="77777777" w:rsidR="00694C32" w:rsidRPr="0044410A" w:rsidRDefault="00694C32" w:rsidP="002339AE">
            <w:pPr>
              <w:spacing w:after="120"/>
              <w:jc w:val="center"/>
              <w:rPr>
                <w:b/>
                <w:sz w:val="18"/>
                <w:szCs w:val="18"/>
              </w:rPr>
            </w:pPr>
            <w:r w:rsidRPr="0044410A">
              <w:rPr>
                <w:b/>
                <w:sz w:val="18"/>
                <w:szCs w:val="18"/>
              </w:rPr>
              <w:t>2a</w:t>
            </w:r>
          </w:p>
        </w:tc>
        <w:tc>
          <w:tcPr>
            <w:tcW w:w="5829" w:type="dxa"/>
          </w:tcPr>
          <w:p w14:paraId="11B037A9" w14:textId="6B1962F6" w:rsidR="00694C32" w:rsidRPr="0044410A" w:rsidRDefault="00694C32" w:rsidP="000A016B">
            <w:pPr>
              <w:spacing w:after="120"/>
              <w:ind w:left="-16" w:firstLine="16"/>
              <w:rPr>
                <w:sz w:val="18"/>
                <w:szCs w:val="18"/>
              </w:rPr>
            </w:pPr>
            <w:r w:rsidRPr="0044410A">
              <w:rPr>
                <w:sz w:val="18"/>
                <w:szCs w:val="18"/>
              </w:rPr>
              <w:t>Beregnede indikatorresultater. Oplysninger om indikatoropfyldelse (</w:t>
            </w:r>
            <w:r w:rsidRPr="0044410A">
              <w:rPr>
                <w:b/>
                <w:sz w:val="18"/>
                <w:szCs w:val="18"/>
              </w:rPr>
              <w:t>Taeller</w:t>
            </w:r>
            <w:r w:rsidRPr="0044410A">
              <w:rPr>
                <w:sz w:val="18"/>
                <w:szCs w:val="18"/>
              </w:rPr>
              <w:t xml:space="preserve">, </w:t>
            </w:r>
            <w:r w:rsidRPr="0044410A">
              <w:rPr>
                <w:b/>
                <w:sz w:val="18"/>
                <w:szCs w:val="18"/>
              </w:rPr>
              <w:t>Naevner</w:t>
            </w:r>
            <w:r w:rsidRPr="0044410A">
              <w:rPr>
                <w:sz w:val="18"/>
                <w:szCs w:val="18"/>
              </w:rPr>
              <w:t xml:space="preserve">, </w:t>
            </w:r>
            <w:r w:rsidRPr="0044410A">
              <w:rPr>
                <w:b/>
                <w:sz w:val="18"/>
                <w:szCs w:val="18"/>
              </w:rPr>
              <w:t>Naevner_potentiel</w:t>
            </w:r>
            <w:r w:rsidRPr="0044410A">
              <w:rPr>
                <w:sz w:val="18"/>
                <w:szCs w:val="18"/>
              </w:rPr>
              <w:t xml:space="preserve">, </w:t>
            </w:r>
            <w:r w:rsidRPr="0044410A">
              <w:rPr>
                <w:b/>
                <w:sz w:val="18"/>
                <w:szCs w:val="18"/>
              </w:rPr>
              <w:t>Vaerdi</w:t>
            </w:r>
            <w:r w:rsidRPr="0044410A">
              <w:rPr>
                <w:sz w:val="18"/>
                <w:szCs w:val="18"/>
              </w:rPr>
              <w:t xml:space="preserve">, </w:t>
            </w:r>
            <w:r w:rsidRPr="0044410A">
              <w:rPr>
                <w:b/>
                <w:sz w:val="18"/>
                <w:szCs w:val="18"/>
              </w:rPr>
              <w:t>Vaerdi_komplethed)</w:t>
            </w:r>
            <w:r w:rsidRPr="0044410A">
              <w:rPr>
                <w:sz w:val="18"/>
                <w:szCs w:val="18"/>
              </w:rPr>
              <w:t xml:space="preserve"> ift. givne opgørelsesperioder og – niveauer (</w:t>
            </w:r>
            <w:r w:rsidRPr="0044410A">
              <w:rPr>
                <w:b/>
                <w:sz w:val="18"/>
                <w:szCs w:val="18"/>
              </w:rPr>
              <w:t>Organisation</w:t>
            </w:r>
            <w:r w:rsidRPr="0044410A">
              <w:rPr>
                <w:sz w:val="18"/>
                <w:szCs w:val="18"/>
              </w:rPr>
              <w:t xml:space="preserve">, </w:t>
            </w:r>
            <w:r w:rsidRPr="0044410A">
              <w:rPr>
                <w:b/>
                <w:sz w:val="18"/>
                <w:szCs w:val="18"/>
              </w:rPr>
              <w:t>Periode</w:t>
            </w:r>
            <w:r w:rsidR="00C542A8" w:rsidRPr="0044410A">
              <w:rPr>
                <w:b/>
                <w:sz w:val="18"/>
                <w:szCs w:val="18"/>
              </w:rPr>
              <w:t>_start</w:t>
            </w:r>
            <w:r w:rsidRPr="0044410A">
              <w:rPr>
                <w:sz w:val="18"/>
                <w:szCs w:val="18"/>
              </w:rPr>
              <w:t xml:space="preserve">, </w:t>
            </w:r>
            <w:r w:rsidRPr="0044410A">
              <w:rPr>
                <w:b/>
                <w:sz w:val="18"/>
                <w:szCs w:val="18"/>
              </w:rPr>
              <w:t>Periode_</w:t>
            </w:r>
            <w:r w:rsidR="00C542A8" w:rsidRPr="0044410A">
              <w:rPr>
                <w:b/>
                <w:sz w:val="18"/>
                <w:szCs w:val="18"/>
              </w:rPr>
              <w:t>laengde</w:t>
            </w:r>
            <w:r w:rsidRPr="0044410A">
              <w:rPr>
                <w:sz w:val="18"/>
                <w:szCs w:val="18"/>
              </w:rPr>
              <w:t xml:space="preserve">), dvs. aggregerede resultater. </w:t>
            </w:r>
          </w:p>
          <w:p w14:paraId="5EFAFCEB" w14:textId="04A4ADD2" w:rsidR="000D3E89" w:rsidRPr="0044410A" w:rsidRDefault="00694C32" w:rsidP="0082110D">
            <w:pPr>
              <w:spacing w:after="120"/>
              <w:ind w:left="-16" w:firstLine="16"/>
              <w:rPr>
                <w:sz w:val="18"/>
                <w:szCs w:val="18"/>
              </w:rPr>
            </w:pPr>
            <w:r w:rsidRPr="0044410A">
              <w:rPr>
                <w:sz w:val="18"/>
                <w:szCs w:val="18"/>
              </w:rPr>
              <w:t xml:space="preserve">Én observation i datasættet pr. kombination af </w:t>
            </w:r>
            <w:r w:rsidR="008D4909" w:rsidRPr="0044410A">
              <w:rPr>
                <w:b/>
                <w:sz w:val="18"/>
                <w:szCs w:val="18"/>
              </w:rPr>
              <w:t>Indikator_id</w:t>
            </w:r>
            <w:r w:rsidRPr="0044410A">
              <w:rPr>
                <w:b/>
                <w:sz w:val="18"/>
                <w:szCs w:val="18"/>
              </w:rPr>
              <w:t>,</w:t>
            </w:r>
            <w:r w:rsidRPr="0044410A">
              <w:rPr>
                <w:sz w:val="18"/>
                <w:szCs w:val="18"/>
              </w:rPr>
              <w:t xml:space="preserve"> </w:t>
            </w:r>
            <w:r w:rsidRPr="0044410A">
              <w:rPr>
                <w:b/>
                <w:sz w:val="18"/>
                <w:szCs w:val="18"/>
              </w:rPr>
              <w:t>Delindikator</w:t>
            </w:r>
            <w:r w:rsidRPr="0044410A">
              <w:rPr>
                <w:sz w:val="18"/>
                <w:szCs w:val="18"/>
              </w:rPr>
              <w:t>, periodeniveau (</w:t>
            </w:r>
            <w:r w:rsidR="00750F6D" w:rsidRPr="0044410A">
              <w:rPr>
                <w:sz w:val="18"/>
                <w:szCs w:val="18"/>
              </w:rPr>
              <w:t>som udgangspunkt kalenderm</w:t>
            </w:r>
            <w:r w:rsidRPr="0044410A">
              <w:rPr>
                <w:sz w:val="18"/>
                <w:szCs w:val="18"/>
              </w:rPr>
              <w:t xml:space="preserve">åned, </w:t>
            </w:r>
            <w:r w:rsidR="00750F6D" w:rsidRPr="0044410A">
              <w:rPr>
                <w:sz w:val="18"/>
                <w:szCs w:val="18"/>
              </w:rPr>
              <w:t>-k</w:t>
            </w:r>
            <w:r w:rsidRPr="0044410A">
              <w:rPr>
                <w:sz w:val="18"/>
                <w:szCs w:val="18"/>
              </w:rPr>
              <w:t xml:space="preserve">vartal, </w:t>
            </w:r>
            <w:r w:rsidR="00750F6D" w:rsidRPr="0044410A">
              <w:rPr>
                <w:sz w:val="18"/>
                <w:szCs w:val="18"/>
              </w:rPr>
              <w:t>-å</w:t>
            </w:r>
            <w:r w:rsidRPr="0044410A">
              <w:rPr>
                <w:sz w:val="18"/>
                <w:szCs w:val="18"/>
              </w:rPr>
              <w:t>r</w:t>
            </w:r>
            <w:r w:rsidR="00582871" w:rsidRPr="0044410A">
              <w:rPr>
                <w:sz w:val="18"/>
                <w:szCs w:val="18"/>
              </w:rPr>
              <w:t>, eller evt. andre opgørelsesperioder</w:t>
            </w:r>
            <w:r w:rsidRPr="0044410A">
              <w:rPr>
                <w:sz w:val="18"/>
                <w:szCs w:val="18"/>
              </w:rPr>
              <w:t>) og organisationsniveau.</w:t>
            </w:r>
          </w:p>
        </w:tc>
        <w:tc>
          <w:tcPr>
            <w:tcW w:w="3199" w:type="dxa"/>
          </w:tcPr>
          <w:p w14:paraId="5DC5A29A" w14:textId="77777777" w:rsidR="00694C32" w:rsidRPr="0044410A" w:rsidRDefault="00694C32" w:rsidP="000A016B">
            <w:pPr>
              <w:spacing w:after="120"/>
              <w:ind w:left="-16" w:firstLine="16"/>
              <w:rPr>
                <w:sz w:val="18"/>
                <w:szCs w:val="18"/>
              </w:rPr>
            </w:pPr>
            <w:r w:rsidRPr="0044410A">
              <w:rPr>
                <w:sz w:val="18"/>
                <w:szCs w:val="18"/>
              </w:rPr>
              <w:t xml:space="preserve">Beregnede resultater til opgørelse i datamodtagers systemer. Resultaterne er beregnet for alle </w:t>
            </w:r>
            <w:r w:rsidR="00D03AA2" w:rsidRPr="0044410A">
              <w:rPr>
                <w:sz w:val="18"/>
                <w:szCs w:val="18"/>
              </w:rPr>
              <w:t xml:space="preserve">relevante </w:t>
            </w:r>
            <w:r w:rsidRPr="0044410A">
              <w:rPr>
                <w:sz w:val="18"/>
                <w:szCs w:val="18"/>
              </w:rPr>
              <w:t>kombinationer af flg. opgørelsesniveauer:</w:t>
            </w:r>
          </w:p>
          <w:p w14:paraId="01FBE8FB" w14:textId="77777777" w:rsidR="00694C32" w:rsidRPr="0044410A" w:rsidRDefault="00694C32" w:rsidP="000A016B">
            <w:pPr>
              <w:rPr>
                <w:sz w:val="18"/>
                <w:szCs w:val="18"/>
                <w:lang w:eastAsia="da-DK"/>
              </w:rPr>
            </w:pPr>
            <w:r w:rsidRPr="0044410A">
              <w:rPr>
                <w:sz w:val="18"/>
                <w:szCs w:val="18"/>
                <w:lang w:eastAsia="da-DK"/>
              </w:rPr>
              <w:t>Måned (kalender)</w:t>
            </w:r>
          </w:p>
          <w:p w14:paraId="3825A267" w14:textId="77777777" w:rsidR="00694C32" w:rsidRPr="0044410A" w:rsidRDefault="00694C32" w:rsidP="000A016B">
            <w:pPr>
              <w:rPr>
                <w:sz w:val="18"/>
                <w:szCs w:val="18"/>
                <w:lang w:eastAsia="da-DK"/>
              </w:rPr>
            </w:pPr>
            <w:r w:rsidRPr="0044410A">
              <w:rPr>
                <w:sz w:val="18"/>
                <w:szCs w:val="18"/>
                <w:lang w:eastAsia="da-DK"/>
              </w:rPr>
              <w:t>Kvartal (kalender)</w:t>
            </w:r>
          </w:p>
          <w:p w14:paraId="16D40C42" w14:textId="77777777" w:rsidR="00694C32" w:rsidRPr="0044410A" w:rsidRDefault="00694C32" w:rsidP="000A016B">
            <w:pPr>
              <w:rPr>
                <w:sz w:val="18"/>
                <w:szCs w:val="18"/>
                <w:lang w:eastAsia="da-DK"/>
              </w:rPr>
            </w:pPr>
            <w:r w:rsidRPr="0044410A">
              <w:rPr>
                <w:sz w:val="18"/>
                <w:szCs w:val="18"/>
                <w:lang w:eastAsia="da-DK"/>
              </w:rPr>
              <w:t>År (kalender)</w:t>
            </w:r>
          </w:p>
          <w:p w14:paraId="5FE70B5A" w14:textId="77777777" w:rsidR="00582871" w:rsidRPr="0044410A" w:rsidRDefault="00582871" w:rsidP="000A016B">
            <w:pPr>
              <w:rPr>
                <w:sz w:val="18"/>
                <w:szCs w:val="18"/>
                <w:lang w:eastAsia="da-DK"/>
              </w:rPr>
            </w:pPr>
            <w:r w:rsidRPr="0044410A">
              <w:rPr>
                <w:sz w:val="18"/>
                <w:szCs w:val="18"/>
                <w:lang w:eastAsia="da-DK"/>
              </w:rPr>
              <w:t>Evt. andre opgørelsesperioder (f.eks. dag, uge)</w:t>
            </w:r>
          </w:p>
          <w:p w14:paraId="22C11B30" w14:textId="0E27CFD0" w:rsidR="00694C32" w:rsidRDefault="00694C32" w:rsidP="000A016B">
            <w:pPr>
              <w:rPr>
                <w:sz w:val="18"/>
                <w:szCs w:val="18"/>
                <w:lang w:eastAsia="da-DK"/>
              </w:rPr>
            </w:pPr>
          </w:p>
          <w:p w14:paraId="285C26F2" w14:textId="798FC6F1" w:rsidR="0082110D" w:rsidRPr="0044410A" w:rsidRDefault="0082110D" w:rsidP="000A016B">
            <w:pPr>
              <w:rPr>
                <w:sz w:val="18"/>
                <w:szCs w:val="18"/>
                <w:lang w:eastAsia="da-DK"/>
              </w:rPr>
            </w:pPr>
            <w:r>
              <w:rPr>
                <w:sz w:val="18"/>
                <w:szCs w:val="18"/>
                <w:lang w:eastAsia="da-DK"/>
              </w:rPr>
              <w:t>Enten alle SOR-niveauer fra indrapporteringsniveau og op</w:t>
            </w:r>
          </w:p>
          <w:p w14:paraId="653CC66B" w14:textId="420F96C9" w:rsidR="00D03AA2" w:rsidRPr="0044410A" w:rsidRDefault="0082110D" w:rsidP="00D03AA2">
            <w:pPr>
              <w:rPr>
                <w:sz w:val="18"/>
                <w:szCs w:val="18"/>
                <w:lang w:eastAsia="da-DK"/>
              </w:rPr>
            </w:pPr>
            <w:r>
              <w:rPr>
                <w:sz w:val="18"/>
                <w:szCs w:val="18"/>
                <w:lang w:eastAsia="da-DK"/>
              </w:rPr>
              <w:t>eller k</w:t>
            </w:r>
            <w:r w:rsidR="00D03AA2" w:rsidRPr="0044410A">
              <w:rPr>
                <w:sz w:val="18"/>
                <w:szCs w:val="18"/>
                <w:lang w:eastAsia="da-DK"/>
              </w:rPr>
              <w:t>ommune</w:t>
            </w:r>
          </w:p>
          <w:p w14:paraId="6794E9BC" w14:textId="77777777" w:rsidR="00694C32" w:rsidRPr="0044410A" w:rsidRDefault="00694C32" w:rsidP="000A016B">
            <w:pPr>
              <w:rPr>
                <w:sz w:val="18"/>
                <w:szCs w:val="18"/>
                <w:lang w:eastAsia="da-DK"/>
              </w:rPr>
            </w:pPr>
            <w:r w:rsidRPr="0044410A">
              <w:rPr>
                <w:sz w:val="18"/>
                <w:szCs w:val="18"/>
                <w:lang w:eastAsia="da-DK"/>
              </w:rPr>
              <w:t xml:space="preserve">Regionsniveau </w:t>
            </w:r>
          </w:p>
          <w:p w14:paraId="3864EA87" w14:textId="2549D6AE" w:rsidR="00464D3F" w:rsidRDefault="00694C32" w:rsidP="008E0CD3">
            <w:pPr>
              <w:spacing w:after="120"/>
              <w:rPr>
                <w:sz w:val="18"/>
                <w:szCs w:val="18"/>
                <w:lang w:eastAsia="da-DK"/>
              </w:rPr>
            </w:pPr>
            <w:r w:rsidRPr="0044410A">
              <w:rPr>
                <w:sz w:val="18"/>
                <w:szCs w:val="18"/>
                <w:lang w:eastAsia="da-DK"/>
              </w:rPr>
              <w:t>Landsniveau</w:t>
            </w:r>
          </w:p>
          <w:p w14:paraId="12862053" w14:textId="77777777" w:rsidR="00455375" w:rsidRPr="0044410A" w:rsidRDefault="00694C32" w:rsidP="00BE14D3">
            <w:pPr>
              <w:spacing w:after="120"/>
              <w:ind w:left="-16" w:firstLine="16"/>
              <w:rPr>
                <w:sz w:val="18"/>
                <w:szCs w:val="18"/>
              </w:rPr>
            </w:pPr>
            <w:r w:rsidRPr="0044410A">
              <w:rPr>
                <w:sz w:val="18"/>
                <w:szCs w:val="18"/>
              </w:rPr>
              <w:t xml:space="preserve">Niveauer kan udelades, hvis der ikke kan afrapporteres meningsfuldt på dem (jf. variablene </w:t>
            </w:r>
            <w:r w:rsidRPr="0044410A">
              <w:rPr>
                <w:b/>
                <w:sz w:val="18"/>
                <w:szCs w:val="18"/>
              </w:rPr>
              <w:t>Aggregering_tid</w:t>
            </w:r>
            <w:r w:rsidRPr="0044410A">
              <w:rPr>
                <w:sz w:val="18"/>
                <w:szCs w:val="18"/>
              </w:rPr>
              <w:t xml:space="preserve"> og </w:t>
            </w:r>
            <w:r w:rsidRPr="0044410A">
              <w:rPr>
                <w:b/>
                <w:sz w:val="18"/>
                <w:szCs w:val="18"/>
              </w:rPr>
              <w:t>Aggregering_org</w:t>
            </w:r>
            <w:r w:rsidRPr="0044410A">
              <w:rPr>
                <w:sz w:val="18"/>
                <w:szCs w:val="18"/>
              </w:rPr>
              <w:t xml:space="preserve"> i datasæt 1)</w:t>
            </w:r>
          </w:p>
        </w:tc>
      </w:tr>
      <w:tr w:rsidR="00694C32" w:rsidRPr="0044410A" w14:paraId="22CB61B0" w14:textId="77777777" w:rsidTr="007041A2">
        <w:tc>
          <w:tcPr>
            <w:tcW w:w="800" w:type="dxa"/>
            <w:shd w:val="clear" w:color="auto" w:fill="E0E0E0"/>
            <w:vAlign w:val="center"/>
          </w:tcPr>
          <w:p w14:paraId="23477C8B" w14:textId="77777777" w:rsidR="00694C32" w:rsidRPr="0044410A" w:rsidRDefault="00694C32" w:rsidP="002339AE">
            <w:pPr>
              <w:spacing w:after="120"/>
              <w:jc w:val="center"/>
              <w:rPr>
                <w:b/>
                <w:sz w:val="18"/>
                <w:szCs w:val="18"/>
              </w:rPr>
            </w:pPr>
            <w:r w:rsidRPr="0044410A">
              <w:rPr>
                <w:b/>
                <w:sz w:val="18"/>
                <w:szCs w:val="18"/>
              </w:rPr>
              <w:t>2b</w:t>
            </w:r>
          </w:p>
        </w:tc>
        <w:tc>
          <w:tcPr>
            <w:tcW w:w="5829" w:type="dxa"/>
          </w:tcPr>
          <w:p w14:paraId="0881B791" w14:textId="77777777" w:rsidR="00694C32" w:rsidRPr="0044410A" w:rsidRDefault="00694C32" w:rsidP="000A016B">
            <w:pPr>
              <w:spacing w:after="120"/>
              <w:ind w:left="-16" w:firstLine="16"/>
              <w:rPr>
                <w:sz w:val="18"/>
                <w:szCs w:val="18"/>
              </w:rPr>
            </w:pPr>
            <w:r w:rsidRPr="0044410A">
              <w:rPr>
                <w:sz w:val="18"/>
                <w:szCs w:val="18"/>
              </w:rPr>
              <w:t>Oplysninger om de patienter, patientforløb og patientkontakter, som danner baggrund for de beregnede resultater i datasæt 2a. Individdata, hvor oplysninger om indikatoropfyldelse (</w:t>
            </w:r>
            <w:r w:rsidRPr="0044410A">
              <w:rPr>
                <w:b/>
                <w:sz w:val="18"/>
                <w:szCs w:val="18"/>
              </w:rPr>
              <w:t>Taeller</w:t>
            </w:r>
            <w:r w:rsidRPr="0044410A">
              <w:rPr>
                <w:sz w:val="18"/>
                <w:szCs w:val="18"/>
              </w:rPr>
              <w:t xml:space="preserve">, </w:t>
            </w:r>
            <w:r w:rsidRPr="0044410A">
              <w:rPr>
                <w:b/>
                <w:sz w:val="18"/>
                <w:szCs w:val="18"/>
              </w:rPr>
              <w:t>Naevner</w:t>
            </w:r>
            <w:r w:rsidRPr="0044410A">
              <w:rPr>
                <w:sz w:val="18"/>
                <w:szCs w:val="18"/>
              </w:rPr>
              <w:t xml:space="preserve">, </w:t>
            </w:r>
            <w:r w:rsidRPr="0044410A">
              <w:rPr>
                <w:b/>
                <w:sz w:val="18"/>
                <w:szCs w:val="18"/>
              </w:rPr>
              <w:t>Naevner_potentiel</w:t>
            </w:r>
            <w:r w:rsidRPr="0044410A">
              <w:rPr>
                <w:sz w:val="18"/>
                <w:szCs w:val="18"/>
              </w:rPr>
              <w:t xml:space="preserve">, </w:t>
            </w:r>
            <w:r w:rsidRPr="0044410A">
              <w:rPr>
                <w:b/>
                <w:sz w:val="18"/>
                <w:szCs w:val="18"/>
              </w:rPr>
              <w:t>Vaerdi</w:t>
            </w:r>
            <w:r w:rsidRPr="0044410A">
              <w:rPr>
                <w:sz w:val="18"/>
                <w:szCs w:val="18"/>
              </w:rPr>
              <w:t xml:space="preserve">, </w:t>
            </w:r>
            <w:r w:rsidRPr="0044410A">
              <w:rPr>
                <w:b/>
                <w:sz w:val="18"/>
                <w:szCs w:val="18"/>
              </w:rPr>
              <w:t>Datafejl</w:t>
            </w:r>
            <w:r w:rsidRPr="0044410A">
              <w:rPr>
                <w:sz w:val="18"/>
                <w:szCs w:val="18"/>
              </w:rPr>
              <w:t>) ift. givne patienter fremgår.</w:t>
            </w:r>
          </w:p>
          <w:p w14:paraId="736BEBB2" w14:textId="18495EB8" w:rsidR="00694C32" w:rsidRPr="0044410A" w:rsidRDefault="00694C32" w:rsidP="000A016B">
            <w:pPr>
              <w:spacing w:after="120"/>
              <w:ind w:left="-16" w:firstLine="16"/>
              <w:rPr>
                <w:sz w:val="18"/>
                <w:szCs w:val="18"/>
              </w:rPr>
            </w:pPr>
            <w:r w:rsidRPr="0044410A">
              <w:rPr>
                <w:sz w:val="18"/>
                <w:szCs w:val="18"/>
              </w:rPr>
              <w:t>For hver</w:t>
            </w:r>
            <w:r w:rsidR="00863630" w:rsidRPr="0044410A">
              <w:rPr>
                <w:sz w:val="18"/>
                <w:szCs w:val="18"/>
              </w:rPr>
              <w:t xml:space="preserve"> relevant</w:t>
            </w:r>
            <w:r w:rsidRPr="0044410A">
              <w:rPr>
                <w:sz w:val="18"/>
                <w:szCs w:val="18"/>
              </w:rPr>
              <w:t xml:space="preserve"> indikator (</w:t>
            </w:r>
            <w:r w:rsidRPr="0044410A">
              <w:rPr>
                <w:b/>
                <w:sz w:val="18"/>
                <w:szCs w:val="18"/>
              </w:rPr>
              <w:t>Indikator</w:t>
            </w:r>
            <w:r w:rsidR="00284269" w:rsidRPr="0044410A">
              <w:rPr>
                <w:b/>
                <w:sz w:val="18"/>
                <w:szCs w:val="18"/>
              </w:rPr>
              <w:t>_id</w:t>
            </w:r>
            <w:r w:rsidRPr="0044410A">
              <w:rPr>
                <w:sz w:val="18"/>
                <w:szCs w:val="18"/>
              </w:rPr>
              <w:t>) angives én observation pr. kombination af patient (</w:t>
            </w:r>
            <w:r w:rsidRPr="0044410A">
              <w:rPr>
                <w:b/>
                <w:sz w:val="18"/>
                <w:szCs w:val="18"/>
              </w:rPr>
              <w:t>CPR</w:t>
            </w:r>
            <w:r w:rsidRPr="0044410A">
              <w:rPr>
                <w:sz w:val="18"/>
                <w:szCs w:val="18"/>
              </w:rPr>
              <w:t>), patientforløb (</w:t>
            </w:r>
            <w:r w:rsidRPr="0044410A">
              <w:rPr>
                <w:b/>
                <w:sz w:val="18"/>
                <w:szCs w:val="18"/>
              </w:rPr>
              <w:t>Forloebs_id</w:t>
            </w:r>
            <w:r w:rsidRPr="0044410A">
              <w:rPr>
                <w:sz w:val="18"/>
                <w:szCs w:val="18"/>
              </w:rPr>
              <w:t>)</w:t>
            </w:r>
            <w:r w:rsidR="005238FC" w:rsidRPr="0044410A">
              <w:rPr>
                <w:sz w:val="18"/>
                <w:szCs w:val="18"/>
              </w:rPr>
              <w:t>,</w:t>
            </w:r>
            <w:r w:rsidRPr="0044410A">
              <w:rPr>
                <w:sz w:val="18"/>
                <w:szCs w:val="18"/>
              </w:rPr>
              <w:t xml:space="preserve"> patientkontakt (</w:t>
            </w:r>
            <w:r w:rsidRPr="0044410A">
              <w:rPr>
                <w:b/>
                <w:sz w:val="18"/>
                <w:szCs w:val="18"/>
              </w:rPr>
              <w:t>Interventions_id</w:t>
            </w:r>
            <w:r w:rsidRPr="0044410A">
              <w:rPr>
                <w:sz w:val="18"/>
                <w:szCs w:val="18"/>
              </w:rPr>
              <w:t>)</w:t>
            </w:r>
            <w:r w:rsidR="005238FC" w:rsidRPr="0044410A">
              <w:rPr>
                <w:sz w:val="18"/>
                <w:szCs w:val="18"/>
              </w:rPr>
              <w:t>, dato (</w:t>
            </w:r>
            <w:r w:rsidR="005238FC" w:rsidRPr="0044410A">
              <w:rPr>
                <w:b/>
                <w:sz w:val="18"/>
                <w:szCs w:val="18"/>
              </w:rPr>
              <w:t>Dato_skaering)</w:t>
            </w:r>
            <w:r w:rsidR="005238FC" w:rsidRPr="0044410A">
              <w:rPr>
                <w:sz w:val="18"/>
                <w:szCs w:val="18"/>
              </w:rPr>
              <w:t xml:space="preserve"> og afdeling (</w:t>
            </w:r>
            <w:r w:rsidR="005238FC" w:rsidRPr="0044410A">
              <w:rPr>
                <w:b/>
                <w:sz w:val="18"/>
                <w:szCs w:val="18"/>
              </w:rPr>
              <w:t>Organisation)</w:t>
            </w:r>
            <w:r w:rsidRPr="0044410A">
              <w:rPr>
                <w:sz w:val="18"/>
                <w:szCs w:val="18"/>
              </w:rPr>
              <w:t>.</w:t>
            </w:r>
          </w:p>
          <w:p w14:paraId="0E3E0A72" w14:textId="77777777" w:rsidR="00694C32" w:rsidRPr="0044410A" w:rsidRDefault="00694C32" w:rsidP="000A016B">
            <w:pPr>
              <w:spacing w:after="120"/>
              <w:ind w:left="-16" w:firstLine="16"/>
              <w:rPr>
                <w:sz w:val="18"/>
                <w:szCs w:val="18"/>
              </w:rPr>
            </w:pPr>
            <w:r w:rsidRPr="0044410A">
              <w:rPr>
                <w:b/>
                <w:sz w:val="18"/>
                <w:szCs w:val="18"/>
              </w:rPr>
              <w:t>Eksklusions_id</w:t>
            </w:r>
            <w:r w:rsidRPr="0044410A">
              <w:rPr>
                <w:sz w:val="18"/>
                <w:szCs w:val="18"/>
              </w:rPr>
              <w:t xml:space="preserve"> skal udfyldes for observationer, hvor </w:t>
            </w:r>
            <w:r w:rsidR="00284269" w:rsidRPr="0044410A">
              <w:rPr>
                <w:b/>
                <w:sz w:val="18"/>
                <w:szCs w:val="18"/>
              </w:rPr>
              <w:t>N</w:t>
            </w:r>
            <w:r w:rsidRPr="0044410A">
              <w:rPr>
                <w:b/>
                <w:sz w:val="18"/>
                <w:szCs w:val="18"/>
              </w:rPr>
              <w:t>aevn</w:t>
            </w:r>
            <w:r w:rsidR="00A81E97" w:rsidRPr="0044410A">
              <w:rPr>
                <w:b/>
                <w:sz w:val="18"/>
                <w:szCs w:val="18"/>
              </w:rPr>
              <w:t>er_potentiel</w:t>
            </w:r>
            <w:r w:rsidRPr="0044410A">
              <w:rPr>
                <w:b/>
                <w:sz w:val="18"/>
                <w:szCs w:val="18"/>
              </w:rPr>
              <w:t>=</w:t>
            </w:r>
            <w:r w:rsidRPr="0044410A">
              <w:rPr>
                <w:sz w:val="18"/>
                <w:szCs w:val="18"/>
              </w:rPr>
              <w:t xml:space="preserve">0 og for observationer, hvor </w:t>
            </w:r>
            <w:r w:rsidR="00284269" w:rsidRPr="0044410A">
              <w:rPr>
                <w:b/>
                <w:sz w:val="18"/>
                <w:szCs w:val="18"/>
              </w:rPr>
              <w:t>D</w:t>
            </w:r>
            <w:r w:rsidR="00A81E97" w:rsidRPr="0044410A">
              <w:rPr>
                <w:b/>
                <w:sz w:val="18"/>
                <w:szCs w:val="18"/>
              </w:rPr>
              <w:t>atafejl</w:t>
            </w:r>
            <w:r w:rsidR="009732BC" w:rsidRPr="0044410A">
              <w:rPr>
                <w:b/>
                <w:sz w:val="18"/>
                <w:szCs w:val="18"/>
              </w:rPr>
              <w:t xml:space="preserve"> </w:t>
            </w:r>
            <w:r w:rsidRPr="0044410A">
              <w:rPr>
                <w:sz w:val="18"/>
                <w:szCs w:val="18"/>
              </w:rPr>
              <w:t>=</w:t>
            </w:r>
            <w:r w:rsidR="009732BC" w:rsidRPr="0044410A">
              <w:rPr>
                <w:sz w:val="18"/>
                <w:szCs w:val="18"/>
              </w:rPr>
              <w:t xml:space="preserve"> </w:t>
            </w:r>
            <w:r w:rsidRPr="0044410A">
              <w:rPr>
                <w:sz w:val="18"/>
                <w:szCs w:val="18"/>
              </w:rPr>
              <w:t>1.</w:t>
            </w:r>
          </w:p>
          <w:p w14:paraId="7D2377C6" w14:textId="53FABE11" w:rsidR="004B0808" w:rsidRPr="0044410A" w:rsidRDefault="004B0808" w:rsidP="000A016B">
            <w:pPr>
              <w:spacing w:after="120"/>
              <w:ind w:left="-16" w:firstLine="16"/>
              <w:rPr>
                <w:sz w:val="18"/>
                <w:szCs w:val="18"/>
              </w:rPr>
            </w:pPr>
            <w:r w:rsidRPr="0044410A">
              <w:rPr>
                <w:sz w:val="18"/>
                <w:szCs w:val="18"/>
              </w:rPr>
              <w:lastRenderedPageBreak/>
              <w:t xml:space="preserve">Det bør tilstræbes altid at levere alle relevante datafejl-årsager med i datasæt 2b – dette gøres obligatorisk </w:t>
            </w:r>
            <w:r w:rsidR="004B58E6" w:rsidRPr="0044410A">
              <w:rPr>
                <w:sz w:val="18"/>
                <w:szCs w:val="18"/>
              </w:rPr>
              <w:t>ifm</w:t>
            </w:r>
            <w:r w:rsidRPr="0044410A">
              <w:rPr>
                <w:sz w:val="18"/>
                <w:szCs w:val="18"/>
              </w:rPr>
              <w:t xml:space="preserve">. den ordinære revision (2019). Hvis </w:t>
            </w:r>
            <w:r w:rsidRPr="0044410A">
              <w:rPr>
                <w:b/>
                <w:sz w:val="18"/>
                <w:szCs w:val="18"/>
              </w:rPr>
              <w:t>Datafejl</w:t>
            </w:r>
            <w:r w:rsidRPr="0044410A">
              <w:rPr>
                <w:sz w:val="18"/>
                <w:szCs w:val="18"/>
              </w:rPr>
              <w:t xml:space="preserve"> = 1</w:t>
            </w:r>
            <w:r w:rsidR="004B58E6">
              <w:rPr>
                <w:sz w:val="18"/>
                <w:szCs w:val="18"/>
              </w:rPr>
              <w:t>,</w:t>
            </w:r>
            <w:r w:rsidRPr="0044410A">
              <w:rPr>
                <w:sz w:val="18"/>
                <w:szCs w:val="18"/>
              </w:rPr>
              <w:t xml:space="preserve"> er det ofte muligt at rette eller tilføje manglende information i indrapporteringssystemet, derfor skal alle datafejl-årsager leveres. Ved </w:t>
            </w:r>
            <w:r w:rsidR="00402C1B" w:rsidRPr="0044410A">
              <w:rPr>
                <w:b/>
                <w:sz w:val="18"/>
                <w:szCs w:val="18"/>
              </w:rPr>
              <w:t>Eksklusions_id</w:t>
            </w:r>
            <w:r w:rsidR="00402C1B" w:rsidRPr="0044410A">
              <w:rPr>
                <w:sz w:val="18"/>
                <w:szCs w:val="18"/>
              </w:rPr>
              <w:t>=2</w:t>
            </w:r>
            <w:r w:rsidRPr="0044410A">
              <w:rPr>
                <w:sz w:val="18"/>
                <w:szCs w:val="18"/>
              </w:rPr>
              <w:t xml:space="preserve">(Ikke relevant) </w:t>
            </w:r>
            <w:r w:rsidR="00402C1B" w:rsidRPr="0044410A">
              <w:rPr>
                <w:sz w:val="18"/>
                <w:szCs w:val="18"/>
              </w:rPr>
              <w:t>er ikke krav om udtømmende liste</w:t>
            </w:r>
            <w:r w:rsidRPr="0044410A">
              <w:rPr>
                <w:sz w:val="18"/>
                <w:szCs w:val="18"/>
              </w:rPr>
              <w:t>, da det ikke kræver yderligere handling fra klinikken.</w:t>
            </w:r>
          </w:p>
          <w:p w14:paraId="54B6E841" w14:textId="38E0BC3F" w:rsidR="00694C32" w:rsidRPr="0044410A" w:rsidRDefault="00694C32" w:rsidP="00863630">
            <w:pPr>
              <w:spacing w:after="120"/>
              <w:ind w:left="-16" w:firstLine="16"/>
              <w:rPr>
                <w:sz w:val="18"/>
                <w:szCs w:val="18"/>
              </w:rPr>
            </w:pPr>
            <w:r w:rsidRPr="0044410A">
              <w:rPr>
                <w:b/>
                <w:sz w:val="18"/>
                <w:szCs w:val="18"/>
              </w:rPr>
              <w:t xml:space="preserve">Hvilke patienter skal inkluderes i datasæt 2b? </w:t>
            </w:r>
            <w:r w:rsidRPr="0044410A">
              <w:rPr>
                <w:b/>
                <w:sz w:val="18"/>
                <w:szCs w:val="18"/>
              </w:rPr>
              <w:sym w:font="Wingdings" w:char="F0E8"/>
            </w:r>
            <w:r w:rsidRPr="0044410A">
              <w:rPr>
                <w:b/>
                <w:sz w:val="18"/>
                <w:szCs w:val="18"/>
              </w:rPr>
              <w:t xml:space="preserve"> </w:t>
            </w:r>
            <w:r w:rsidRPr="0044410A">
              <w:rPr>
                <w:sz w:val="18"/>
                <w:szCs w:val="18"/>
              </w:rPr>
              <w:t xml:space="preserve">Alle patienter, hvor det for den pågældende indikator er mulig at opgøre </w:t>
            </w:r>
            <w:r w:rsidRPr="0044410A">
              <w:rPr>
                <w:b/>
                <w:sz w:val="18"/>
                <w:szCs w:val="18"/>
              </w:rPr>
              <w:t>Dato_skaering</w:t>
            </w:r>
            <w:r w:rsidRPr="0044410A">
              <w:rPr>
                <w:sz w:val="18"/>
                <w:szCs w:val="18"/>
              </w:rPr>
              <w:t xml:space="preserve"> og </w:t>
            </w:r>
            <w:r w:rsidRPr="0044410A">
              <w:rPr>
                <w:b/>
                <w:sz w:val="18"/>
                <w:szCs w:val="18"/>
              </w:rPr>
              <w:t>Organisation</w:t>
            </w:r>
            <w:r w:rsidRPr="0044410A">
              <w:rPr>
                <w:sz w:val="18"/>
                <w:szCs w:val="18"/>
              </w:rPr>
              <w:t>, inkluderes i datasæt 2b (</w:t>
            </w:r>
            <w:r w:rsidR="00863630" w:rsidRPr="0044410A">
              <w:rPr>
                <w:sz w:val="18"/>
                <w:szCs w:val="18"/>
              </w:rPr>
              <w:t xml:space="preserve">relevans </w:t>
            </w:r>
            <w:r w:rsidRPr="0044410A">
              <w:rPr>
                <w:sz w:val="18"/>
                <w:szCs w:val="18"/>
              </w:rPr>
              <w:t>opg</w:t>
            </w:r>
            <w:r w:rsidR="00863630" w:rsidRPr="0044410A">
              <w:rPr>
                <w:sz w:val="18"/>
                <w:szCs w:val="18"/>
              </w:rPr>
              <w:t>øres</w:t>
            </w:r>
            <w:r w:rsidRPr="0044410A">
              <w:rPr>
                <w:sz w:val="18"/>
                <w:szCs w:val="18"/>
              </w:rPr>
              <w:t xml:space="preserve"> ved variablen </w:t>
            </w:r>
            <w:r w:rsidR="00284269" w:rsidRPr="0044410A">
              <w:rPr>
                <w:b/>
                <w:sz w:val="18"/>
                <w:szCs w:val="18"/>
              </w:rPr>
              <w:t>N</w:t>
            </w:r>
            <w:r w:rsidRPr="0044410A">
              <w:rPr>
                <w:b/>
                <w:sz w:val="18"/>
                <w:szCs w:val="18"/>
              </w:rPr>
              <w:t xml:space="preserve">aevner_potentiel </w:t>
            </w:r>
            <w:r w:rsidRPr="0044410A">
              <w:rPr>
                <w:sz w:val="18"/>
                <w:szCs w:val="18"/>
              </w:rPr>
              <w:t>= 0/1).</w:t>
            </w:r>
            <w:r w:rsidR="00863630" w:rsidRPr="0044410A">
              <w:rPr>
                <w:sz w:val="18"/>
                <w:szCs w:val="18"/>
              </w:rPr>
              <w:t xml:space="preserve"> Enkelte indikatorer eksisterer hvor CPR afrapportering ikke er relevant, i så fald findes ingen registreringer i 2b svarende til den aggregerede opgørelse i 2a.</w:t>
            </w:r>
            <w:r w:rsidR="00EB2ED9" w:rsidRPr="0044410A">
              <w:rPr>
                <w:sz w:val="18"/>
                <w:szCs w:val="18"/>
              </w:rPr>
              <w:t xml:space="preserve"> </w:t>
            </w:r>
            <w:r w:rsidR="00881B07" w:rsidRPr="0044410A">
              <w:rPr>
                <w:sz w:val="18"/>
                <w:szCs w:val="18"/>
              </w:rPr>
              <w:t xml:space="preserve">Hvis dette er </w:t>
            </w:r>
            <w:r w:rsidR="004B58E6" w:rsidRPr="0044410A">
              <w:rPr>
                <w:sz w:val="18"/>
                <w:szCs w:val="18"/>
              </w:rPr>
              <w:t>tilfældet,</w:t>
            </w:r>
            <w:r w:rsidR="00881B07" w:rsidRPr="0044410A">
              <w:rPr>
                <w:sz w:val="18"/>
                <w:szCs w:val="18"/>
              </w:rPr>
              <w:t xml:space="preserve"> angives det via relevante udfald for variablen </w:t>
            </w:r>
            <w:r w:rsidR="00881B07" w:rsidRPr="0044410A">
              <w:rPr>
                <w:b/>
                <w:sz w:val="18"/>
                <w:szCs w:val="18"/>
              </w:rPr>
              <w:t>Leveret</w:t>
            </w:r>
            <w:r w:rsidR="00881B07" w:rsidRPr="0044410A">
              <w:rPr>
                <w:sz w:val="18"/>
                <w:szCs w:val="18"/>
              </w:rPr>
              <w:t xml:space="preserve"> i datasæt 1.</w:t>
            </w:r>
          </w:p>
        </w:tc>
        <w:tc>
          <w:tcPr>
            <w:tcW w:w="3199" w:type="dxa"/>
          </w:tcPr>
          <w:p w14:paraId="749814AB" w14:textId="6ED947C3" w:rsidR="00D649AF" w:rsidRPr="0044410A" w:rsidRDefault="00694C32" w:rsidP="000A016B">
            <w:pPr>
              <w:spacing w:after="120"/>
              <w:ind w:left="-16" w:firstLine="16"/>
              <w:rPr>
                <w:sz w:val="18"/>
                <w:szCs w:val="18"/>
              </w:rPr>
            </w:pPr>
            <w:r w:rsidRPr="0044410A">
              <w:rPr>
                <w:sz w:val="18"/>
                <w:szCs w:val="18"/>
              </w:rPr>
              <w:lastRenderedPageBreak/>
              <w:t>Sikrer at datamodtager kan danne fejl- og mangellister på CPR-niveau (manglende indikatoropfyldelse, datakvalitet etc.)</w:t>
            </w:r>
          </w:p>
          <w:p w14:paraId="095DD617" w14:textId="77777777" w:rsidR="00694C32" w:rsidRPr="0044410A" w:rsidRDefault="00694C32" w:rsidP="000A016B">
            <w:pPr>
              <w:spacing w:after="120"/>
              <w:ind w:left="-16" w:firstLine="16"/>
              <w:rPr>
                <w:sz w:val="18"/>
                <w:szCs w:val="18"/>
              </w:rPr>
            </w:pPr>
            <w:r w:rsidRPr="0044410A">
              <w:rPr>
                <w:sz w:val="18"/>
                <w:szCs w:val="18"/>
              </w:rPr>
              <w:t>Si</w:t>
            </w:r>
            <w:r w:rsidR="00080A89" w:rsidRPr="0044410A">
              <w:rPr>
                <w:sz w:val="18"/>
                <w:szCs w:val="18"/>
              </w:rPr>
              <w:t>krer at datamodtager kan danne</w:t>
            </w:r>
            <w:r w:rsidRPr="0044410A">
              <w:rPr>
                <w:sz w:val="18"/>
                <w:szCs w:val="18"/>
              </w:rPr>
              <w:t xml:space="preserve"> </w:t>
            </w:r>
            <w:r w:rsidR="00440ECF" w:rsidRPr="00B558D8">
              <w:rPr>
                <w:sz w:val="18"/>
                <w:szCs w:val="18"/>
              </w:rPr>
              <w:t xml:space="preserve">oversigter </w:t>
            </w:r>
            <w:r w:rsidRPr="00B558D8">
              <w:rPr>
                <w:sz w:val="18"/>
                <w:szCs w:val="18"/>
              </w:rPr>
              <w:t>på</w:t>
            </w:r>
            <w:r w:rsidRPr="0044410A">
              <w:rPr>
                <w:sz w:val="18"/>
                <w:szCs w:val="18"/>
              </w:rPr>
              <w:t xml:space="preserve"> CPR-niveau til </w:t>
            </w:r>
            <w:r w:rsidR="00440ECF">
              <w:rPr>
                <w:sz w:val="18"/>
                <w:szCs w:val="18"/>
              </w:rPr>
              <w:t xml:space="preserve">relevant </w:t>
            </w:r>
            <w:r w:rsidRPr="0044410A">
              <w:rPr>
                <w:sz w:val="18"/>
                <w:szCs w:val="18"/>
              </w:rPr>
              <w:t xml:space="preserve">opfølgning i forbindelse med </w:t>
            </w:r>
            <w:r w:rsidR="00863630" w:rsidRPr="0044410A">
              <w:rPr>
                <w:sz w:val="18"/>
                <w:szCs w:val="18"/>
              </w:rPr>
              <w:t>kvalitetsopfølgning</w:t>
            </w:r>
          </w:p>
          <w:p w14:paraId="6FEAEE78" w14:textId="1BD259D5" w:rsidR="00694C32" w:rsidRPr="0044410A" w:rsidRDefault="00694C32" w:rsidP="0021010A">
            <w:pPr>
              <w:spacing w:after="120"/>
              <w:ind w:left="-16" w:firstLine="16"/>
              <w:rPr>
                <w:sz w:val="18"/>
                <w:szCs w:val="18"/>
              </w:rPr>
            </w:pPr>
            <w:r w:rsidRPr="0044410A">
              <w:rPr>
                <w:i/>
                <w:sz w:val="18"/>
                <w:szCs w:val="18"/>
              </w:rPr>
              <w:t>I de fleste tilfælde</w:t>
            </w:r>
            <w:r w:rsidRPr="0044410A">
              <w:rPr>
                <w:sz w:val="18"/>
                <w:szCs w:val="18"/>
              </w:rPr>
              <w:t xml:space="preserve">: </w:t>
            </w:r>
            <w:r w:rsidRPr="0044410A">
              <w:rPr>
                <w:sz w:val="18"/>
                <w:szCs w:val="18"/>
              </w:rPr>
              <w:br/>
              <w:t xml:space="preserve">Sikrer at datamodtager kan genberegne de beregnede </w:t>
            </w:r>
            <w:r w:rsidRPr="0044410A">
              <w:rPr>
                <w:sz w:val="18"/>
                <w:szCs w:val="18"/>
              </w:rPr>
              <w:lastRenderedPageBreak/>
              <w:t>indikatorresultater i datasæt 2a med udgangspunkt i datasæt 2b (</w:t>
            </w:r>
            <w:r w:rsidR="00284269" w:rsidRPr="0044410A">
              <w:rPr>
                <w:sz w:val="18"/>
                <w:szCs w:val="18"/>
              </w:rPr>
              <w:t>individdata</w:t>
            </w:r>
            <w:r w:rsidRPr="0044410A">
              <w:rPr>
                <w:sz w:val="18"/>
                <w:szCs w:val="18"/>
              </w:rPr>
              <w:t xml:space="preserve">), datasæt 1 og datasæt </w:t>
            </w:r>
            <w:r w:rsidR="002762D5" w:rsidRPr="0044410A">
              <w:rPr>
                <w:sz w:val="18"/>
                <w:szCs w:val="18"/>
              </w:rPr>
              <w:t>2t</w:t>
            </w:r>
            <w:r w:rsidRPr="0044410A">
              <w:rPr>
                <w:sz w:val="18"/>
                <w:szCs w:val="18"/>
              </w:rPr>
              <w:t xml:space="preserve">. </w:t>
            </w:r>
            <w:r w:rsidRPr="0044410A">
              <w:rPr>
                <w:i/>
                <w:sz w:val="18"/>
                <w:szCs w:val="18"/>
              </w:rPr>
              <w:t xml:space="preserve">Undtagelsen, hvor det ikke er muligt at genberegne resultater, </w:t>
            </w:r>
            <w:r w:rsidR="004B58E6" w:rsidRPr="0044410A">
              <w:rPr>
                <w:i/>
                <w:sz w:val="18"/>
                <w:szCs w:val="18"/>
              </w:rPr>
              <w:t>f.eks.</w:t>
            </w:r>
            <w:r w:rsidR="00863630" w:rsidRPr="0044410A">
              <w:rPr>
                <w:i/>
                <w:sz w:val="18"/>
                <w:szCs w:val="18"/>
              </w:rPr>
              <w:t xml:space="preserve"> ved</w:t>
            </w:r>
            <w:r w:rsidRPr="0044410A">
              <w:rPr>
                <w:i/>
                <w:sz w:val="18"/>
                <w:szCs w:val="18"/>
              </w:rPr>
              <w:t xml:space="preserve"> justerede resultater, der leveres</w:t>
            </w:r>
            <w:r w:rsidR="00284269" w:rsidRPr="0044410A">
              <w:rPr>
                <w:i/>
                <w:sz w:val="18"/>
                <w:szCs w:val="18"/>
              </w:rPr>
              <w:t xml:space="preserve"> primært</w:t>
            </w:r>
            <w:r w:rsidRPr="0044410A">
              <w:rPr>
                <w:i/>
                <w:sz w:val="18"/>
                <w:szCs w:val="18"/>
              </w:rPr>
              <w:t xml:space="preserve"> som en del af </w:t>
            </w:r>
            <w:r w:rsidR="00863630" w:rsidRPr="0044410A">
              <w:rPr>
                <w:i/>
                <w:sz w:val="18"/>
                <w:szCs w:val="18"/>
              </w:rPr>
              <w:t>årsrapport</w:t>
            </w:r>
            <w:r w:rsidRPr="0044410A">
              <w:rPr>
                <w:i/>
                <w:sz w:val="18"/>
                <w:szCs w:val="18"/>
              </w:rPr>
              <w:t>leverancen</w:t>
            </w:r>
            <w:r w:rsidRPr="0044410A">
              <w:rPr>
                <w:sz w:val="18"/>
                <w:szCs w:val="18"/>
              </w:rPr>
              <w:t xml:space="preserve">. Disse vil i fald være markeret med </w:t>
            </w:r>
            <w:r w:rsidR="00A16B6B" w:rsidRPr="00A16B6B">
              <w:rPr>
                <w:b/>
                <w:sz w:val="18"/>
                <w:szCs w:val="18"/>
              </w:rPr>
              <w:t>Reberegning</w:t>
            </w:r>
            <w:r w:rsidR="00A16B6B" w:rsidRPr="00EB49F9">
              <w:rPr>
                <w:sz w:val="18"/>
                <w:szCs w:val="18"/>
              </w:rPr>
              <w:t>=0.</w:t>
            </w:r>
            <w:r w:rsidR="00A16B6B" w:rsidRPr="00A16B6B" w:rsidDel="00A16B6B">
              <w:rPr>
                <w:b/>
                <w:sz w:val="18"/>
                <w:szCs w:val="18"/>
              </w:rPr>
              <w:t xml:space="preserve"> </w:t>
            </w:r>
            <w:r w:rsidRPr="0044410A">
              <w:rPr>
                <w:sz w:val="18"/>
                <w:szCs w:val="18"/>
              </w:rPr>
              <w:t xml:space="preserve">Nærmere oplysninger i afsnittet </w:t>
            </w:r>
            <w:r w:rsidRPr="0044410A">
              <w:rPr>
                <w:i/>
                <w:sz w:val="18"/>
                <w:szCs w:val="18"/>
              </w:rPr>
              <w:fldChar w:fldCharType="begin"/>
            </w:r>
            <w:r w:rsidRPr="0044410A">
              <w:rPr>
                <w:i/>
                <w:sz w:val="18"/>
                <w:szCs w:val="18"/>
              </w:rPr>
              <w:instrText xml:space="preserve"> REF _Ref347149873 \h  \* MERGEFORMAT </w:instrText>
            </w:r>
            <w:r w:rsidRPr="0044410A">
              <w:rPr>
                <w:i/>
                <w:sz w:val="18"/>
                <w:szCs w:val="18"/>
              </w:rPr>
            </w:r>
            <w:r w:rsidRPr="0044410A">
              <w:rPr>
                <w:i/>
                <w:sz w:val="18"/>
                <w:szCs w:val="18"/>
              </w:rPr>
              <w:fldChar w:fldCharType="separate"/>
            </w:r>
            <w:r w:rsidR="00CE6CC7" w:rsidRPr="00CE6CC7">
              <w:rPr>
                <w:i/>
                <w:sz w:val="18"/>
                <w:szCs w:val="18"/>
              </w:rPr>
              <w:t>Specielle forhold vedr. årsrapportleverance</w:t>
            </w:r>
            <w:r w:rsidRPr="0044410A">
              <w:rPr>
                <w:i/>
                <w:sz w:val="18"/>
                <w:szCs w:val="18"/>
              </w:rPr>
              <w:fldChar w:fldCharType="end"/>
            </w:r>
            <w:r w:rsidRPr="0044410A">
              <w:rPr>
                <w:sz w:val="18"/>
                <w:szCs w:val="18"/>
              </w:rPr>
              <w:t>.</w:t>
            </w:r>
          </w:p>
        </w:tc>
      </w:tr>
      <w:tr w:rsidR="00B07C65" w:rsidRPr="0044410A" w14:paraId="48D1C94A" w14:textId="77777777" w:rsidTr="007041A2">
        <w:tc>
          <w:tcPr>
            <w:tcW w:w="800" w:type="dxa"/>
            <w:shd w:val="clear" w:color="auto" w:fill="E0E0E0"/>
            <w:vAlign w:val="center"/>
          </w:tcPr>
          <w:p w14:paraId="6F6F6C95" w14:textId="77777777" w:rsidR="00B07C65" w:rsidRPr="0044410A" w:rsidRDefault="002762D5" w:rsidP="002339AE">
            <w:pPr>
              <w:spacing w:after="120"/>
              <w:jc w:val="center"/>
              <w:rPr>
                <w:b/>
                <w:sz w:val="18"/>
                <w:szCs w:val="18"/>
              </w:rPr>
            </w:pPr>
            <w:r w:rsidRPr="0044410A">
              <w:rPr>
                <w:b/>
                <w:sz w:val="18"/>
                <w:szCs w:val="18"/>
              </w:rPr>
              <w:lastRenderedPageBreak/>
              <w:t>2t</w:t>
            </w:r>
          </w:p>
        </w:tc>
        <w:tc>
          <w:tcPr>
            <w:tcW w:w="5829" w:type="dxa"/>
          </w:tcPr>
          <w:p w14:paraId="20A5938E" w14:textId="6EF80C9F" w:rsidR="00B07C65" w:rsidRPr="0044410A" w:rsidRDefault="000B6E7D" w:rsidP="000320DE">
            <w:pPr>
              <w:spacing w:after="120"/>
              <w:rPr>
                <w:sz w:val="18"/>
                <w:szCs w:val="18"/>
              </w:rPr>
            </w:pPr>
            <w:r>
              <w:rPr>
                <w:sz w:val="18"/>
                <w:szCs w:val="18"/>
              </w:rPr>
              <w:t xml:space="preserve">Oplysninger om aktuelle, </w:t>
            </w:r>
            <w:r w:rsidR="00B07C65" w:rsidRPr="0044410A">
              <w:rPr>
                <w:sz w:val="18"/>
                <w:szCs w:val="18"/>
              </w:rPr>
              <w:t xml:space="preserve">forudgående </w:t>
            </w:r>
            <w:r>
              <w:rPr>
                <w:sz w:val="18"/>
                <w:szCs w:val="18"/>
              </w:rPr>
              <w:t xml:space="preserve">og fremtidige </w:t>
            </w:r>
            <w:r w:rsidR="00342239" w:rsidRPr="0044410A">
              <w:rPr>
                <w:sz w:val="18"/>
                <w:szCs w:val="18"/>
              </w:rPr>
              <w:t>opgørelsesperioder i årsrapporten</w:t>
            </w:r>
            <w:r w:rsidR="00B07C65" w:rsidRPr="0044410A">
              <w:rPr>
                <w:sz w:val="18"/>
                <w:szCs w:val="18"/>
              </w:rPr>
              <w:t>.</w:t>
            </w:r>
            <w:r w:rsidR="009638DD">
              <w:rPr>
                <w:sz w:val="18"/>
                <w:szCs w:val="18"/>
              </w:rPr>
              <w:t xml:space="preserve"> E</w:t>
            </w:r>
            <w:r w:rsidR="00B07C65" w:rsidRPr="009638DD">
              <w:rPr>
                <w:sz w:val="18"/>
                <w:szCs w:val="18"/>
              </w:rPr>
              <w:t xml:space="preserve">n observation i datasættet pr. </w:t>
            </w:r>
            <w:r w:rsidR="00342239" w:rsidRPr="009638DD">
              <w:rPr>
                <w:sz w:val="18"/>
                <w:szCs w:val="18"/>
              </w:rPr>
              <w:t>opgørelses</w:t>
            </w:r>
            <w:r w:rsidR="00B07C65" w:rsidRPr="009638DD">
              <w:rPr>
                <w:sz w:val="18"/>
                <w:szCs w:val="18"/>
              </w:rPr>
              <w:t>periode</w:t>
            </w:r>
            <w:r>
              <w:rPr>
                <w:sz w:val="18"/>
                <w:szCs w:val="18"/>
              </w:rPr>
              <w:t xml:space="preserve"> og indikator_id</w:t>
            </w:r>
            <w:r w:rsidR="00B07C65" w:rsidRPr="009638DD">
              <w:rPr>
                <w:sz w:val="18"/>
                <w:szCs w:val="18"/>
              </w:rPr>
              <w:t>.</w:t>
            </w:r>
            <w:r w:rsidR="009638DD">
              <w:rPr>
                <w:sz w:val="18"/>
                <w:szCs w:val="18"/>
              </w:rPr>
              <w:t xml:space="preserve"> Datasættet opdateres når den endelige version af årsrapporten foreligger, dvs. når årsrapportleverancen med Leveringstype=3 er sendt ud.</w:t>
            </w:r>
          </w:p>
          <w:p w14:paraId="11A629A8" w14:textId="77777777" w:rsidR="00D14629" w:rsidRPr="00BA1441" w:rsidRDefault="00D14629" w:rsidP="00D14629">
            <w:pPr>
              <w:spacing w:after="120"/>
              <w:rPr>
                <w:sz w:val="18"/>
                <w:szCs w:val="18"/>
              </w:rPr>
            </w:pPr>
          </w:p>
          <w:p w14:paraId="11D5EB6A" w14:textId="77777777" w:rsidR="00D14629" w:rsidRPr="0044410A" w:rsidRDefault="00D14629" w:rsidP="00D14629">
            <w:pPr>
              <w:spacing w:after="120"/>
              <w:rPr>
                <w:i/>
                <w:sz w:val="18"/>
                <w:szCs w:val="18"/>
              </w:rPr>
            </w:pPr>
            <w:r w:rsidRPr="0044410A">
              <w:rPr>
                <w:i/>
                <w:sz w:val="18"/>
                <w:szCs w:val="18"/>
              </w:rPr>
              <w:t>2t kobler med 2b som følger:</w:t>
            </w:r>
          </w:p>
          <w:p w14:paraId="56B4FD00" w14:textId="77777777" w:rsidR="00B07C65" w:rsidRPr="0044410A" w:rsidRDefault="00D14629" w:rsidP="00D14629">
            <w:pPr>
              <w:spacing w:after="120"/>
              <w:rPr>
                <w:sz w:val="18"/>
                <w:szCs w:val="18"/>
              </w:rPr>
            </w:pPr>
            <w:r w:rsidRPr="0044410A">
              <w:rPr>
                <w:b/>
                <w:sz w:val="18"/>
                <w:szCs w:val="18"/>
              </w:rPr>
              <w:t>Audit_start</w:t>
            </w:r>
            <w:r w:rsidRPr="0044410A">
              <w:rPr>
                <w:sz w:val="18"/>
                <w:szCs w:val="18"/>
              </w:rPr>
              <w:t>&lt;=</w:t>
            </w:r>
            <w:r w:rsidRPr="0044410A">
              <w:rPr>
                <w:b/>
                <w:sz w:val="18"/>
                <w:szCs w:val="18"/>
              </w:rPr>
              <w:t>Dato_skaering</w:t>
            </w:r>
            <w:r w:rsidRPr="0044410A">
              <w:rPr>
                <w:sz w:val="18"/>
                <w:szCs w:val="18"/>
              </w:rPr>
              <w:t xml:space="preserve"> &lt;=</w:t>
            </w:r>
            <w:r w:rsidRPr="0044410A">
              <w:rPr>
                <w:b/>
                <w:sz w:val="18"/>
                <w:szCs w:val="18"/>
              </w:rPr>
              <w:t>Audit_slut</w:t>
            </w:r>
          </w:p>
        </w:tc>
        <w:tc>
          <w:tcPr>
            <w:tcW w:w="3199" w:type="dxa"/>
          </w:tcPr>
          <w:p w14:paraId="785ACB61" w14:textId="77777777" w:rsidR="00B07C65" w:rsidRPr="0044410A" w:rsidRDefault="00B07C65" w:rsidP="000320DE">
            <w:pPr>
              <w:spacing w:after="120"/>
              <w:rPr>
                <w:sz w:val="18"/>
                <w:szCs w:val="18"/>
              </w:rPr>
            </w:pPr>
            <w:r w:rsidRPr="0044410A">
              <w:rPr>
                <w:sz w:val="18"/>
                <w:szCs w:val="18"/>
              </w:rPr>
              <w:t xml:space="preserve">Datasættet muliggør opgørelse af ”skæve” </w:t>
            </w:r>
            <w:r w:rsidR="00342239" w:rsidRPr="0044410A">
              <w:rPr>
                <w:sz w:val="18"/>
                <w:szCs w:val="18"/>
              </w:rPr>
              <w:t>opgørelses</w:t>
            </w:r>
            <w:r w:rsidRPr="0044410A">
              <w:rPr>
                <w:sz w:val="18"/>
                <w:szCs w:val="18"/>
              </w:rPr>
              <w:t>perioder, dvs. perioder som ikke følger kalenderår, -kvartaler eller –</w:t>
            </w:r>
            <w:r w:rsidR="00284269" w:rsidRPr="0044410A">
              <w:rPr>
                <w:sz w:val="18"/>
                <w:szCs w:val="18"/>
              </w:rPr>
              <w:t xml:space="preserve"> </w:t>
            </w:r>
            <w:r w:rsidRPr="0044410A">
              <w:rPr>
                <w:sz w:val="18"/>
                <w:szCs w:val="18"/>
              </w:rPr>
              <w:t>måneder.</w:t>
            </w:r>
          </w:p>
          <w:p w14:paraId="4E393509" w14:textId="77777777" w:rsidR="006D5ED3" w:rsidRPr="0044410A" w:rsidRDefault="00B07C65" w:rsidP="00A81E97">
            <w:pPr>
              <w:spacing w:after="120"/>
              <w:rPr>
                <w:sz w:val="18"/>
                <w:szCs w:val="18"/>
              </w:rPr>
            </w:pPr>
            <w:r w:rsidRPr="0044410A">
              <w:rPr>
                <w:sz w:val="18"/>
                <w:szCs w:val="18"/>
              </w:rPr>
              <w:t xml:space="preserve">Datasættet </w:t>
            </w:r>
            <w:r w:rsidR="00A81E97" w:rsidRPr="0044410A">
              <w:rPr>
                <w:sz w:val="18"/>
                <w:szCs w:val="18"/>
              </w:rPr>
              <w:t xml:space="preserve">muliggør </w:t>
            </w:r>
            <w:r w:rsidRPr="0044410A">
              <w:rPr>
                <w:sz w:val="18"/>
                <w:szCs w:val="18"/>
              </w:rPr>
              <w:t xml:space="preserve">ligeledes at have forskellig længde på nuværende og tidligere </w:t>
            </w:r>
            <w:r w:rsidR="00342239" w:rsidRPr="0044410A">
              <w:rPr>
                <w:sz w:val="18"/>
                <w:szCs w:val="18"/>
              </w:rPr>
              <w:t>opgørelses</w:t>
            </w:r>
            <w:r w:rsidRPr="0044410A">
              <w:rPr>
                <w:sz w:val="18"/>
                <w:szCs w:val="18"/>
              </w:rPr>
              <w:t>perioder.</w:t>
            </w:r>
          </w:p>
          <w:p w14:paraId="03B46A39" w14:textId="77777777" w:rsidR="00984E09" w:rsidRPr="0044410A" w:rsidRDefault="00984E09" w:rsidP="00984E09">
            <w:pPr>
              <w:spacing w:after="120"/>
              <w:rPr>
                <w:sz w:val="18"/>
                <w:szCs w:val="18"/>
              </w:rPr>
            </w:pPr>
          </w:p>
          <w:p w14:paraId="3B5BB8EA" w14:textId="77777777" w:rsidR="00984E09" w:rsidRPr="0044410A" w:rsidRDefault="00984E09" w:rsidP="00984E09">
            <w:pPr>
              <w:spacing w:after="120"/>
              <w:rPr>
                <w:sz w:val="18"/>
                <w:szCs w:val="18"/>
              </w:rPr>
            </w:pPr>
          </w:p>
        </w:tc>
      </w:tr>
      <w:tr w:rsidR="00694C32" w:rsidRPr="0044410A" w14:paraId="5B6A8464" w14:textId="77777777" w:rsidTr="007041A2">
        <w:tc>
          <w:tcPr>
            <w:tcW w:w="800" w:type="dxa"/>
            <w:shd w:val="clear" w:color="auto" w:fill="E0E0E0"/>
            <w:vAlign w:val="center"/>
          </w:tcPr>
          <w:p w14:paraId="33240562" w14:textId="77777777" w:rsidR="00694C32" w:rsidRPr="0044410A" w:rsidRDefault="00694C32" w:rsidP="002339AE">
            <w:pPr>
              <w:spacing w:after="120"/>
              <w:jc w:val="center"/>
              <w:rPr>
                <w:b/>
                <w:sz w:val="18"/>
                <w:szCs w:val="18"/>
              </w:rPr>
            </w:pPr>
            <w:r w:rsidRPr="0044410A">
              <w:rPr>
                <w:b/>
                <w:sz w:val="18"/>
                <w:szCs w:val="18"/>
              </w:rPr>
              <w:t>3</w:t>
            </w:r>
          </w:p>
        </w:tc>
        <w:tc>
          <w:tcPr>
            <w:tcW w:w="5829" w:type="dxa"/>
          </w:tcPr>
          <w:p w14:paraId="07EF50DA" w14:textId="77777777" w:rsidR="00694C32" w:rsidRPr="0044410A" w:rsidRDefault="00694C32" w:rsidP="000A016B">
            <w:pPr>
              <w:spacing w:after="120"/>
              <w:rPr>
                <w:sz w:val="18"/>
                <w:szCs w:val="18"/>
              </w:rPr>
            </w:pPr>
            <w:r w:rsidRPr="0044410A">
              <w:rPr>
                <w:sz w:val="18"/>
                <w:szCs w:val="18"/>
              </w:rPr>
              <w:t>Baggrunds</w:t>
            </w:r>
            <w:r w:rsidRPr="0044410A">
              <w:rPr>
                <w:sz w:val="18"/>
                <w:szCs w:val="18"/>
              </w:rPr>
              <w:softHyphen/>
              <w:t xml:space="preserve">oplysninger for de patienter, patientforløb og patientkontakter, som er indeholdt i datasæt 2b. Individdata svarende til alle </w:t>
            </w:r>
            <w:r w:rsidRPr="0044410A">
              <w:rPr>
                <w:i/>
                <w:sz w:val="18"/>
                <w:szCs w:val="18"/>
              </w:rPr>
              <w:t>relevante</w:t>
            </w:r>
            <w:r w:rsidRPr="0044410A">
              <w:rPr>
                <w:sz w:val="18"/>
                <w:szCs w:val="18"/>
              </w:rPr>
              <w:t xml:space="preserve"> oplysninger i databasen. </w:t>
            </w:r>
          </w:p>
          <w:p w14:paraId="02FD8348" w14:textId="151FE685" w:rsidR="00694C32" w:rsidRPr="0044410A" w:rsidRDefault="00694C32" w:rsidP="000A016B">
            <w:pPr>
              <w:spacing w:after="120"/>
              <w:rPr>
                <w:sz w:val="18"/>
                <w:szCs w:val="18"/>
              </w:rPr>
            </w:pPr>
            <w:r w:rsidRPr="0044410A">
              <w:rPr>
                <w:sz w:val="18"/>
                <w:szCs w:val="18"/>
              </w:rPr>
              <w:t>Én observation pr. kombination af patient (</w:t>
            </w:r>
            <w:r w:rsidRPr="0044410A">
              <w:rPr>
                <w:b/>
                <w:sz w:val="18"/>
                <w:szCs w:val="18"/>
              </w:rPr>
              <w:t>CPR</w:t>
            </w:r>
            <w:r w:rsidRPr="0044410A">
              <w:rPr>
                <w:sz w:val="18"/>
                <w:szCs w:val="18"/>
              </w:rPr>
              <w:t>), patientforløb (</w:t>
            </w:r>
            <w:r w:rsidRPr="0044410A">
              <w:rPr>
                <w:b/>
                <w:sz w:val="18"/>
                <w:szCs w:val="18"/>
              </w:rPr>
              <w:t>Forloebs_id</w:t>
            </w:r>
            <w:r w:rsidRPr="0044410A">
              <w:rPr>
                <w:sz w:val="18"/>
                <w:szCs w:val="18"/>
              </w:rPr>
              <w:t>) og patientkontakt (</w:t>
            </w:r>
            <w:r w:rsidRPr="0044410A">
              <w:rPr>
                <w:b/>
                <w:sz w:val="18"/>
                <w:szCs w:val="18"/>
              </w:rPr>
              <w:t>Interventions_id</w:t>
            </w:r>
            <w:r w:rsidRPr="0044410A">
              <w:rPr>
                <w:sz w:val="18"/>
                <w:szCs w:val="18"/>
              </w:rPr>
              <w:t>). Der vil ikke altid være brug for alle tre niveauer, men variablene skal altid være udfyldt med CPR eller id’er.</w:t>
            </w:r>
            <w:r w:rsidR="00625C6C" w:rsidRPr="0044410A">
              <w:rPr>
                <w:sz w:val="18"/>
                <w:szCs w:val="18"/>
              </w:rPr>
              <w:t xml:space="preserve"> </w:t>
            </w:r>
            <w:r w:rsidR="00464D3F" w:rsidRPr="0044410A">
              <w:rPr>
                <w:sz w:val="18"/>
                <w:szCs w:val="18"/>
              </w:rPr>
              <w:t>Dvs. op til to af de tre variable (</w:t>
            </w:r>
            <w:r w:rsidR="00464D3F" w:rsidRPr="0044410A">
              <w:rPr>
                <w:b/>
                <w:sz w:val="18"/>
                <w:szCs w:val="18"/>
              </w:rPr>
              <w:t>CPR</w:t>
            </w:r>
            <w:r w:rsidR="00464D3F" w:rsidRPr="0044410A">
              <w:rPr>
                <w:sz w:val="18"/>
                <w:szCs w:val="18"/>
              </w:rPr>
              <w:t xml:space="preserve">, </w:t>
            </w:r>
            <w:r w:rsidR="00464D3F" w:rsidRPr="0044410A">
              <w:rPr>
                <w:b/>
                <w:sz w:val="18"/>
                <w:szCs w:val="18"/>
              </w:rPr>
              <w:t xml:space="preserve">Forloebs_id, Interventions_id) </w:t>
            </w:r>
            <w:r w:rsidR="00464D3F" w:rsidRPr="0044410A">
              <w:rPr>
                <w:sz w:val="18"/>
                <w:szCs w:val="18"/>
              </w:rPr>
              <w:t xml:space="preserve">kan stå tomt. Hvis flere records i datasæt 3 kobler med én record i datasæt 2b styres dette typisk via </w:t>
            </w:r>
            <w:r w:rsidR="00464D3F" w:rsidRPr="0044410A">
              <w:rPr>
                <w:b/>
                <w:sz w:val="18"/>
                <w:szCs w:val="18"/>
              </w:rPr>
              <w:t xml:space="preserve">Forloebs_id, Interventions_id: Interventions_id </w:t>
            </w:r>
            <w:r w:rsidR="00464D3F" w:rsidRPr="0044410A">
              <w:rPr>
                <w:sz w:val="18"/>
                <w:szCs w:val="18"/>
              </w:rPr>
              <w:t>vil sættes tomt i datasæt 2b</w:t>
            </w:r>
            <w:r w:rsidR="00464D3F" w:rsidRPr="0044410A">
              <w:rPr>
                <w:b/>
                <w:sz w:val="18"/>
                <w:szCs w:val="18"/>
              </w:rPr>
              <w:t xml:space="preserve"> </w:t>
            </w:r>
            <w:r w:rsidR="00464D3F" w:rsidRPr="0044410A">
              <w:rPr>
                <w:sz w:val="18"/>
                <w:szCs w:val="18"/>
              </w:rPr>
              <w:t xml:space="preserve">og være udfyldt i datasæt 3. Her skal en visning inkludere alle rækker </w:t>
            </w:r>
            <w:r w:rsidR="00464D3F" w:rsidRPr="0044410A">
              <w:rPr>
                <w:sz w:val="18"/>
                <w:szCs w:val="18"/>
              </w:rPr>
              <w:lastRenderedPageBreak/>
              <w:t>med det givne</w:t>
            </w:r>
            <w:r w:rsidR="00464D3F" w:rsidRPr="0044410A">
              <w:rPr>
                <w:b/>
                <w:sz w:val="18"/>
                <w:szCs w:val="18"/>
              </w:rPr>
              <w:t xml:space="preserve"> CPR</w:t>
            </w:r>
            <w:r w:rsidR="00464D3F" w:rsidRPr="0044410A">
              <w:rPr>
                <w:sz w:val="18"/>
                <w:szCs w:val="18"/>
              </w:rPr>
              <w:t>+</w:t>
            </w:r>
            <w:r w:rsidR="00464D3F" w:rsidRPr="0044410A">
              <w:rPr>
                <w:b/>
                <w:sz w:val="18"/>
                <w:szCs w:val="18"/>
              </w:rPr>
              <w:t xml:space="preserve"> Forloebs_id. </w:t>
            </w:r>
            <w:r w:rsidR="00464D3F" w:rsidRPr="0044410A">
              <w:rPr>
                <w:sz w:val="18"/>
                <w:szCs w:val="18"/>
              </w:rPr>
              <w:t xml:space="preserve">Hvis alle records for det givne </w:t>
            </w:r>
            <w:r w:rsidR="00464D3F" w:rsidRPr="0044410A">
              <w:rPr>
                <w:b/>
                <w:sz w:val="18"/>
                <w:szCs w:val="18"/>
              </w:rPr>
              <w:t xml:space="preserve">CPR </w:t>
            </w:r>
            <w:r w:rsidR="00464D3F" w:rsidRPr="0044410A">
              <w:rPr>
                <w:sz w:val="18"/>
                <w:szCs w:val="18"/>
              </w:rPr>
              <w:t xml:space="preserve">skal </w:t>
            </w:r>
            <w:r w:rsidR="00AC7E0D" w:rsidRPr="0044410A">
              <w:rPr>
                <w:sz w:val="18"/>
                <w:szCs w:val="18"/>
              </w:rPr>
              <w:t>vises,</w:t>
            </w:r>
            <w:r w:rsidR="00464D3F" w:rsidRPr="0044410A">
              <w:rPr>
                <w:sz w:val="18"/>
                <w:szCs w:val="18"/>
              </w:rPr>
              <w:t xml:space="preserve"> sættes </w:t>
            </w:r>
            <w:r w:rsidR="00464D3F" w:rsidRPr="0044410A">
              <w:rPr>
                <w:b/>
                <w:sz w:val="18"/>
                <w:szCs w:val="18"/>
              </w:rPr>
              <w:t xml:space="preserve">Forloebs_id </w:t>
            </w:r>
            <w:r w:rsidR="00464D3F" w:rsidRPr="0044410A">
              <w:rPr>
                <w:sz w:val="18"/>
                <w:szCs w:val="18"/>
              </w:rPr>
              <w:t>tomt i 2b.</w:t>
            </w:r>
          </w:p>
          <w:p w14:paraId="52A20A97" w14:textId="77777777" w:rsidR="00694C32" w:rsidRPr="0044410A" w:rsidRDefault="00694C32" w:rsidP="000A016B">
            <w:pPr>
              <w:spacing w:after="120"/>
              <w:rPr>
                <w:sz w:val="18"/>
                <w:szCs w:val="18"/>
              </w:rPr>
            </w:pPr>
            <w:r w:rsidRPr="0044410A">
              <w:rPr>
                <w:sz w:val="18"/>
                <w:szCs w:val="18"/>
              </w:rPr>
              <w:t xml:space="preserve">Hvilke </w:t>
            </w:r>
            <w:r w:rsidRPr="0044410A">
              <w:rPr>
                <w:i/>
                <w:sz w:val="18"/>
                <w:szCs w:val="18"/>
              </w:rPr>
              <w:t>relevante</w:t>
            </w:r>
            <w:r w:rsidRPr="0044410A">
              <w:rPr>
                <w:sz w:val="18"/>
                <w:szCs w:val="18"/>
              </w:rPr>
              <w:t xml:space="preserve"> variable, der skal inkluderes i datasæt 3</w:t>
            </w:r>
            <w:r w:rsidR="002249E3" w:rsidRPr="0044410A">
              <w:rPr>
                <w:sz w:val="18"/>
                <w:szCs w:val="18"/>
              </w:rPr>
              <w:t xml:space="preserve"> samt hvor bearbejdede data skal leveres</w:t>
            </w:r>
            <w:r w:rsidRPr="0044410A">
              <w:rPr>
                <w:sz w:val="18"/>
                <w:szCs w:val="18"/>
              </w:rPr>
              <w:t xml:space="preserve"> er en vurderingssag og afgøres fra database til database, men det skal være variable, som er relevante i forhold til fortolkning og vurdering af indikatorresultater og beskrivelse af patientpopulationen i databasen.</w:t>
            </w:r>
            <w:r w:rsidR="00816C21" w:rsidRPr="0044410A">
              <w:rPr>
                <w:sz w:val="18"/>
                <w:szCs w:val="18"/>
              </w:rPr>
              <w:t xml:space="preserve"> Datasættet skal indeholde alle variabler, der er anvendt i beregning af de leverede opgørelser.</w:t>
            </w:r>
          </w:p>
          <w:p w14:paraId="365503B9" w14:textId="6FAC286D" w:rsidR="00694C32" w:rsidRPr="0044410A" w:rsidRDefault="002249E3" w:rsidP="005B02D5">
            <w:pPr>
              <w:spacing w:after="120"/>
              <w:rPr>
                <w:i/>
                <w:sz w:val="18"/>
                <w:szCs w:val="18"/>
              </w:rPr>
            </w:pPr>
            <w:r w:rsidRPr="0044410A">
              <w:rPr>
                <w:sz w:val="18"/>
                <w:szCs w:val="18"/>
              </w:rPr>
              <w:t>Der skal sikres, at der kun gives adgang til databasen eller godkendte oplysninger ift. validering af databasen (f.eks. LPR-oplysninger, om patienter, der opfylder inklusionskriterier, men ikke er indberettet)</w:t>
            </w:r>
          </w:p>
          <w:p w14:paraId="767CAFE3" w14:textId="299C8B64" w:rsidR="00694C32" w:rsidRPr="0044410A" w:rsidRDefault="00694C32" w:rsidP="000A016B">
            <w:pPr>
              <w:spacing w:after="120"/>
              <w:rPr>
                <w:sz w:val="18"/>
                <w:szCs w:val="18"/>
              </w:rPr>
            </w:pPr>
            <w:r w:rsidRPr="0044410A">
              <w:rPr>
                <w:sz w:val="18"/>
                <w:szCs w:val="18"/>
              </w:rPr>
              <w:t>Variabelbeskrivelse og beskrivelse af variabeludfald fremgår af datasæt 4</w:t>
            </w:r>
            <w:r w:rsidR="007461C5">
              <w:rPr>
                <w:sz w:val="18"/>
                <w:szCs w:val="18"/>
              </w:rPr>
              <w:t>a og 4b</w:t>
            </w:r>
            <w:r w:rsidRPr="0044410A">
              <w:rPr>
                <w:sz w:val="18"/>
                <w:szCs w:val="18"/>
              </w:rPr>
              <w:t>.</w:t>
            </w:r>
          </w:p>
          <w:p w14:paraId="287495F2" w14:textId="77777777" w:rsidR="00694C32" w:rsidRPr="0044410A" w:rsidRDefault="00694C32" w:rsidP="000A016B">
            <w:pPr>
              <w:spacing w:after="120"/>
              <w:rPr>
                <w:sz w:val="18"/>
                <w:szCs w:val="18"/>
              </w:rPr>
            </w:pPr>
            <w:r w:rsidRPr="0044410A">
              <w:rPr>
                <w:sz w:val="18"/>
                <w:szCs w:val="18"/>
              </w:rPr>
              <w:t>Det fremgår af datasæt 5, hvilke baggrundsoplysninger der er relevante for hver enkelt indikator</w:t>
            </w:r>
          </w:p>
        </w:tc>
        <w:tc>
          <w:tcPr>
            <w:tcW w:w="3199" w:type="dxa"/>
          </w:tcPr>
          <w:p w14:paraId="1BA92FC5" w14:textId="77777777" w:rsidR="00694C32" w:rsidRPr="0044410A" w:rsidRDefault="00694C32" w:rsidP="000A016B">
            <w:pPr>
              <w:spacing w:after="120"/>
              <w:rPr>
                <w:sz w:val="18"/>
                <w:szCs w:val="18"/>
              </w:rPr>
            </w:pPr>
            <w:r w:rsidRPr="0044410A">
              <w:rPr>
                <w:sz w:val="18"/>
                <w:szCs w:val="18"/>
              </w:rPr>
              <w:lastRenderedPageBreak/>
              <w:t xml:space="preserve">Bearbejdede data på patientniveau for de patienter, som indgår i datasæt 2a og 2b. </w:t>
            </w:r>
          </w:p>
          <w:p w14:paraId="449A5DA6" w14:textId="77777777" w:rsidR="00694C32" w:rsidRPr="0044410A" w:rsidRDefault="00694C32" w:rsidP="000A016B">
            <w:pPr>
              <w:spacing w:after="120"/>
              <w:rPr>
                <w:sz w:val="18"/>
                <w:szCs w:val="18"/>
              </w:rPr>
            </w:pPr>
            <w:r w:rsidRPr="0044410A">
              <w:rPr>
                <w:sz w:val="18"/>
                <w:szCs w:val="18"/>
              </w:rPr>
              <w:t>Datamodtager kan benytte disse supplerende baggrundsvariable til at gøre fejl- og mangellister mere relevante og forståelige for klinikerne (datasæt 5 angiver hvilke baggrundsvariable der er relevante af vise for den enkelte indikator).</w:t>
            </w:r>
          </w:p>
          <w:p w14:paraId="71079546" w14:textId="77777777" w:rsidR="00694C32" w:rsidRPr="0044410A" w:rsidRDefault="00694C32" w:rsidP="000A016B">
            <w:pPr>
              <w:spacing w:after="120"/>
              <w:rPr>
                <w:sz w:val="18"/>
                <w:szCs w:val="18"/>
              </w:rPr>
            </w:pPr>
            <w:r w:rsidRPr="0044410A">
              <w:rPr>
                <w:sz w:val="18"/>
                <w:szCs w:val="18"/>
              </w:rPr>
              <w:lastRenderedPageBreak/>
              <w:t>Datamodtager kan ligeledes benytte baggrundsvariable til ad-hoc stratificering og gruppering af indikatorresultater.</w:t>
            </w:r>
          </w:p>
          <w:p w14:paraId="4AF694D1" w14:textId="77777777" w:rsidR="00694C32" w:rsidRPr="0044410A" w:rsidRDefault="00694C32" w:rsidP="000A016B">
            <w:pPr>
              <w:spacing w:after="120"/>
              <w:rPr>
                <w:sz w:val="18"/>
                <w:szCs w:val="18"/>
              </w:rPr>
            </w:pPr>
          </w:p>
          <w:p w14:paraId="70B7EF76" w14:textId="77777777" w:rsidR="00816C21" w:rsidRPr="0044410A" w:rsidRDefault="00816C21" w:rsidP="00A305B1">
            <w:pPr>
              <w:spacing w:after="120"/>
              <w:rPr>
                <w:sz w:val="18"/>
                <w:szCs w:val="18"/>
              </w:rPr>
            </w:pPr>
            <w:r w:rsidRPr="0044410A">
              <w:rPr>
                <w:sz w:val="18"/>
                <w:szCs w:val="18"/>
              </w:rPr>
              <w:t>Vurderer om afdelingernes kliniske praksis lever op til gældende retningslinjer</w:t>
            </w:r>
            <w:r w:rsidR="00284269" w:rsidRPr="0044410A">
              <w:rPr>
                <w:sz w:val="18"/>
                <w:szCs w:val="18"/>
              </w:rPr>
              <w:t xml:space="preserve"> og evt.</w:t>
            </w:r>
            <w:r w:rsidR="00A305B1" w:rsidRPr="0044410A">
              <w:rPr>
                <w:sz w:val="18"/>
                <w:szCs w:val="18"/>
              </w:rPr>
              <w:t xml:space="preserve"> </w:t>
            </w:r>
            <w:r w:rsidRPr="0044410A">
              <w:rPr>
                <w:sz w:val="18"/>
                <w:szCs w:val="18"/>
              </w:rPr>
              <w:t>validere</w:t>
            </w:r>
            <w:r w:rsidR="00A305B1" w:rsidRPr="0044410A">
              <w:rPr>
                <w:sz w:val="18"/>
                <w:szCs w:val="18"/>
              </w:rPr>
              <w:t xml:space="preserve"> /</w:t>
            </w:r>
            <w:r w:rsidRPr="0044410A">
              <w:rPr>
                <w:sz w:val="18"/>
                <w:szCs w:val="18"/>
              </w:rPr>
              <w:t>eftergøre beregninger</w:t>
            </w:r>
          </w:p>
        </w:tc>
      </w:tr>
      <w:tr w:rsidR="00694C32" w:rsidRPr="0044410A" w14:paraId="025E4062" w14:textId="77777777" w:rsidTr="007041A2">
        <w:tc>
          <w:tcPr>
            <w:tcW w:w="800" w:type="dxa"/>
            <w:shd w:val="clear" w:color="auto" w:fill="E0E0E0"/>
            <w:vAlign w:val="center"/>
          </w:tcPr>
          <w:p w14:paraId="2065DA5B" w14:textId="1C06A2B4" w:rsidR="00694C32" w:rsidRPr="0044410A" w:rsidRDefault="00694C32" w:rsidP="002339AE">
            <w:pPr>
              <w:spacing w:after="120"/>
              <w:jc w:val="center"/>
              <w:rPr>
                <w:b/>
                <w:sz w:val="18"/>
                <w:szCs w:val="18"/>
              </w:rPr>
            </w:pPr>
            <w:r w:rsidRPr="0044410A">
              <w:rPr>
                <w:b/>
                <w:sz w:val="18"/>
                <w:szCs w:val="18"/>
              </w:rPr>
              <w:lastRenderedPageBreak/>
              <w:t>4</w:t>
            </w:r>
            <w:r w:rsidR="007461C5">
              <w:rPr>
                <w:b/>
                <w:sz w:val="18"/>
                <w:szCs w:val="18"/>
              </w:rPr>
              <w:t>a</w:t>
            </w:r>
          </w:p>
        </w:tc>
        <w:tc>
          <w:tcPr>
            <w:tcW w:w="5829" w:type="dxa"/>
          </w:tcPr>
          <w:p w14:paraId="3791DEA2" w14:textId="6D671644" w:rsidR="00E560EC" w:rsidRDefault="00694C32" w:rsidP="00E560EC">
            <w:pPr>
              <w:spacing w:after="120"/>
              <w:rPr>
                <w:sz w:val="18"/>
                <w:szCs w:val="18"/>
              </w:rPr>
            </w:pPr>
            <w:r w:rsidRPr="0044410A">
              <w:rPr>
                <w:sz w:val="18"/>
                <w:szCs w:val="18"/>
              </w:rPr>
              <w:t>Variabelliste for alle v</w:t>
            </w:r>
            <w:r w:rsidR="005B02D5">
              <w:rPr>
                <w:sz w:val="18"/>
                <w:szCs w:val="18"/>
              </w:rPr>
              <w:t>ariable inkluderet i datasæt 3.</w:t>
            </w:r>
            <w:r w:rsidR="00E560EC">
              <w:rPr>
                <w:sz w:val="18"/>
                <w:szCs w:val="18"/>
              </w:rPr>
              <w:t xml:space="preserve"> </w:t>
            </w:r>
          </w:p>
          <w:p w14:paraId="24806005" w14:textId="7CA231CC" w:rsidR="00694C32" w:rsidRPr="005B02D5" w:rsidRDefault="00E560EC" w:rsidP="000D50F6">
            <w:pPr>
              <w:spacing w:after="120"/>
              <w:rPr>
                <w:sz w:val="18"/>
                <w:szCs w:val="18"/>
              </w:rPr>
            </w:pPr>
            <w:r>
              <w:rPr>
                <w:sz w:val="18"/>
                <w:szCs w:val="18"/>
              </w:rPr>
              <w:t>Variablen</w:t>
            </w:r>
            <w:r w:rsidR="003D6C6B">
              <w:rPr>
                <w:sz w:val="18"/>
                <w:szCs w:val="18"/>
              </w:rPr>
              <w:t xml:space="preserve"> Populationsdatasae</w:t>
            </w:r>
            <w:r>
              <w:rPr>
                <w:sz w:val="18"/>
                <w:szCs w:val="18"/>
              </w:rPr>
              <w:t>t gør det muligt at beskrive, at en given variabel findes i flere forskellig</w:t>
            </w:r>
            <w:r w:rsidR="003D6C6B">
              <w:rPr>
                <w:sz w:val="18"/>
                <w:szCs w:val="18"/>
              </w:rPr>
              <w:t>e populationsdatasæt. I sådan et</w:t>
            </w:r>
            <w:r>
              <w:rPr>
                <w:sz w:val="18"/>
                <w:szCs w:val="18"/>
              </w:rPr>
              <w:t xml:space="preserve"> tilfælde vil der i datasæt 4a være en række pr. populationsdatasæt for </w:t>
            </w:r>
            <w:r w:rsidR="003D6C6B">
              <w:rPr>
                <w:sz w:val="18"/>
                <w:szCs w:val="18"/>
              </w:rPr>
              <w:t>den</w:t>
            </w:r>
            <w:r w:rsidR="000D50F6">
              <w:rPr>
                <w:sz w:val="18"/>
                <w:szCs w:val="18"/>
              </w:rPr>
              <w:t>ne</w:t>
            </w:r>
            <w:r>
              <w:rPr>
                <w:sz w:val="18"/>
                <w:szCs w:val="18"/>
              </w:rPr>
              <w:t xml:space="preserve"> variabel. I datasæt 3 vil variablen kun findes én gang.</w:t>
            </w:r>
          </w:p>
        </w:tc>
        <w:tc>
          <w:tcPr>
            <w:tcW w:w="3199" w:type="dxa"/>
          </w:tcPr>
          <w:p w14:paraId="6BF0724F" w14:textId="3C835636" w:rsidR="00E560EC" w:rsidRPr="0044410A" w:rsidRDefault="00694C32" w:rsidP="00E560EC">
            <w:pPr>
              <w:spacing w:after="120"/>
              <w:rPr>
                <w:sz w:val="18"/>
                <w:szCs w:val="18"/>
              </w:rPr>
            </w:pPr>
            <w:r w:rsidRPr="0044410A">
              <w:rPr>
                <w:sz w:val="18"/>
                <w:szCs w:val="18"/>
              </w:rPr>
              <w:t xml:space="preserve">Gør det </w:t>
            </w:r>
            <w:r w:rsidR="00C13CCD">
              <w:rPr>
                <w:sz w:val="18"/>
                <w:szCs w:val="18"/>
              </w:rPr>
              <w:t xml:space="preserve">sammen med datasæt 4b </w:t>
            </w:r>
            <w:r w:rsidRPr="0044410A">
              <w:rPr>
                <w:sz w:val="18"/>
                <w:szCs w:val="18"/>
              </w:rPr>
              <w:t>muligt at fortolke variable og variabeludfald i datasæt 3.</w:t>
            </w:r>
          </w:p>
        </w:tc>
      </w:tr>
      <w:tr w:rsidR="007461C5" w:rsidRPr="0044410A" w14:paraId="55431EC2" w14:textId="77777777" w:rsidTr="007041A2">
        <w:tc>
          <w:tcPr>
            <w:tcW w:w="800" w:type="dxa"/>
            <w:shd w:val="clear" w:color="auto" w:fill="E0E0E0"/>
            <w:vAlign w:val="center"/>
          </w:tcPr>
          <w:p w14:paraId="2A28F2E4" w14:textId="53A6699D" w:rsidR="007461C5" w:rsidRPr="0044410A" w:rsidRDefault="007461C5" w:rsidP="007461C5">
            <w:pPr>
              <w:spacing w:after="120"/>
              <w:jc w:val="center"/>
              <w:rPr>
                <w:b/>
                <w:sz w:val="18"/>
                <w:szCs w:val="18"/>
              </w:rPr>
            </w:pPr>
            <w:r w:rsidRPr="0044410A">
              <w:rPr>
                <w:b/>
                <w:sz w:val="18"/>
                <w:szCs w:val="18"/>
              </w:rPr>
              <w:t>4</w:t>
            </w:r>
            <w:r>
              <w:rPr>
                <w:b/>
                <w:sz w:val="18"/>
                <w:szCs w:val="18"/>
              </w:rPr>
              <w:t>b</w:t>
            </w:r>
          </w:p>
        </w:tc>
        <w:tc>
          <w:tcPr>
            <w:tcW w:w="5829" w:type="dxa"/>
          </w:tcPr>
          <w:p w14:paraId="7FFAEE4A" w14:textId="43E5ABA6" w:rsidR="007461C5" w:rsidRPr="0044410A" w:rsidRDefault="00C13CCD" w:rsidP="00C13CCD">
            <w:pPr>
              <w:spacing w:after="120"/>
              <w:rPr>
                <w:sz w:val="18"/>
                <w:szCs w:val="18"/>
              </w:rPr>
            </w:pPr>
            <w:r>
              <w:rPr>
                <w:sz w:val="18"/>
                <w:szCs w:val="18"/>
              </w:rPr>
              <w:t>U</w:t>
            </w:r>
            <w:r w:rsidR="007461C5" w:rsidRPr="0044410A">
              <w:rPr>
                <w:sz w:val="18"/>
                <w:szCs w:val="18"/>
              </w:rPr>
              <w:t xml:space="preserve">dfaldsliste for </w:t>
            </w:r>
            <w:r>
              <w:rPr>
                <w:sz w:val="18"/>
                <w:szCs w:val="18"/>
              </w:rPr>
              <w:t xml:space="preserve">de </w:t>
            </w:r>
            <w:r w:rsidR="007461C5" w:rsidRPr="0044410A">
              <w:rPr>
                <w:sz w:val="18"/>
                <w:szCs w:val="18"/>
              </w:rPr>
              <w:t>v</w:t>
            </w:r>
            <w:r>
              <w:rPr>
                <w:sz w:val="18"/>
                <w:szCs w:val="18"/>
              </w:rPr>
              <w:t>ariable inkluderet i datasæt 3 der har specifikke udfald</w:t>
            </w:r>
            <w:r w:rsidR="005A4071">
              <w:rPr>
                <w:sz w:val="18"/>
                <w:szCs w:val="18"/>
              </w:rPr>
              <w:t>.</w:t>
            </w:r>
          </w:p>
        </w:tc>
        <w:tc>
          <w:tcPr>
            <w:tcW w:w="3199" w:type="dxa"/>
          </w:tcPr>
          <w:p w14:paraId="58948870" w14:textId="68AC1B9D" w:rsidR="007461C5" w:rsidRPr="0044410A" w:rsidRDefault="007461C5" w:rsidP="007461C5">
            <w:pPr>
              <w:spacing w:after="120"/>
              <w:rPr>
                <w:sz w:val="18"/>
                <w:szCs w:val="18"/>
              </w:rPr>
            </w:pPr>
            <w:r w:rsidRPr="0044410A">
              <w:rPr>
                <w:sz w:val="18"/>
                <w:szCs w:val="18"/>
              </w:rPr>
              <w:t xml:space="preserve">Gør det </w:t>
            </w:r>
            <w:r w:rsidR="00C13CCD">
              <w:rPr>
                <w:sz w:val="18"/>
                <w:szCs w:val="18"/>
              </w:rPr>
              <w:t xml:space="preserve">sammen med datasæt 4a </w:t>
            </w:r>
            <w:r w:rsidRPr="0044410A">
              <w:rPr>
                <w:sz w:val="18"/>
                <w:szCs w:val="18"/>
              </w:rPr>
              <w:t>muligt at fortolke variable og variabeludfald i datasæt 3.</w:t>
            </w:r>
          </w:p>
        </w:tc>
      </w:tr>
      <w:tr w:rsidR="00694C32" w:rsidRPr="0044410A" w14:paraId="3C3540D7" w14:textId="77777777" w:rsidTr="007041A2">
        <w:tc>
          <w:tcPr>
            <w:tcW w:w="800" w:type="dxa"/>
            <w:shd w:val="clear" w:color="auto" w:fill="E0E0E0"/>
            <w:vAlign w:val="center"/>
          </w:tcPr>
          <w:p w14:paraId="74D8907E" w14:textId="77777777" w:rsidR="00694C32" w:rsidRPr="0044410A" w:rsidRDefault="00694C32" w:rsidP="002339AE">
            <w:pPr>
              <w:spacing w:after="120"/>
              <w:jc w:val="center"/>
              <w:rPr>
                <w:b/>
                <w:sz w:val="18"/>
                <w:szCs w:val="18"/>
              </w:rPr>
            </w:pPr>
            <w:r w:rsidRPr="0044410A">
              <w:rPr>
                <w:b/>
                <w:sz w:val="18"/>
                <w:szCs w:val="18"/>
              </w:rPr>
              <w:t>5</w:t>
            </w:r>
          </w:p>
        </w:tc>
        <w:tc>
          <w:tcPr>
            <w:tcW w:w="5829" w:type="dxa"/>
          </w:tcPr>
          <w:p w14:paraId="4007DDC5" w14:textId="278C5192" w:rsidR="00694C32" w:rsidRPr="0044410A" w:rsidRDefault="00694C32" w:rsidP="005B02D5">
            <w:pPr>
              <w:spacing w:after="120"/>
              <w:rPr>
                <w:i/>
                <w:sz w:val="18"/>
                <w:szCs w:val="18"/>
              </w:rPr>
            </w:pPr>
            <w:r w:rsidRPr="0044410A">
              <w:rPr>
                <w:sz w:val="18"/>
                <w:szCs w:val="18"/>
              </w:rPr>
              <w:t>Koblingsoplysninger mellem datasæt 3 og 2b. Hvilke variable er brugt til beregning af en given indikator – eller er relevante i forhold til indikatorer i øvrigt, f.eks. til visning på fejl- og mangellister.</w:t>
            </w:r>
          </w:p>
        </w:tc>
        <w:tc>
          <w:tcPr>
            <w:tcW w:w="3199" w:type="dxa"/>
          </w:tcPr>
          <w:p w14:paraId="08D3B0E0" w14:textId="0EFE1FCB" w:rsidR="00694C32" w:rsidRPr="0044410A" w:rsidRDefault="00694C32" w:rsidP="000A016B">
            <w:pPr>
              <w:spacing w:after="120"/>
              <w:rPr>
                <w:sz w:val="18"/>
                <w:szCs w:val="18"/>
              </w:rPr>
            </w:pPr>
            <w:r w:rsidRPr="0044410A">
              <w:rPr>
                <w:sz w:val="18"/>
                <w:szCs w:val="18"/>
              </w:rPr>
              <w:t xml:space="preserve">Hjælper datamodtager med at vurdere, hvilke baggrundsvariable, som er relevante at vise/benytte i sammenhæng med en given indikator, så der </w:t>
            </w:r>
            <w:r w:rsidR="00AC7E0D" w:rsidRPr="0044410A">
              <w:rPr>
                <w:sz w:val="18"/>
                <w:szCs w:val="18"/>
              </w:rPr>
              <w:t>f.eks.</w:t>
            </w:r>
            <w:r w:rsidRPr="0044410A">
              <w:rPr>
                <w:sz w:val="18"/>
                <w:szCs w:val="18"/>
              </w:rPr>
              <w:t xml:space="preserve"> kan udarbejdes tilpassede fejl- og mangellister.</w:t>
            </w:r>
          </w:p>
        </w:tc>
      </w:tr>
      <w:tr w:rsidR="00694C32" w:rsidRPr="0044410A" w14:paraId="39CF59B7" w14:textId="77777777" w:rsidTr="007041A2">
        <w:tc>
          <w:tcPr>
            <w:tcW w:w="800" w:type="dxa"/>
            <w:shd w:val="clear" w:color="auto" w:fill="E0E0E0"/>
            <w:vAlign w:val="center"/>
          </w:tcPr>
          <w:p w14:paraId="62054C2C" w14:textId="77777777" w:rsidR="00694C32" w:rsidRPr="0044410A" w:rsidRDefault="00694C32" w:rsidP="002339AE">
            <w:pPr>
              <w:spacing w:after="120"/>
              <w:jc w:val="center"/>
              <w:rPr>
                <w:b/>
                <w:sz w:val="18"/>
                <w:szCs w:val="18"/>
              </w:rPr>
            </w:pPr>
            <w:r w:rsidRPr="0044410A">
              <w:rPr>
                <w:b/>
                <w:sz w:val="18"/>
                <w:szCs w:val="18"/>
              </w:rPr>
              <w:t>6</w:t>
            </w:r>
          </w:p>
        </w:tc>
        <w:tc>
          <w:tcPr>
            <w:tcW w:w="5829" w:type="dxa"/>
          </w:tcPr>
          <w:p w14:paraId="00482C8C" w14:textId="77777777" w:rsidR="00694C32" w:rsidRPr="0044410A" w:rsidRDefault="00694C32" w:rsidP="000A016B">
            <w:pPr>
              <w:spacing w:after="120"/>
              <w:rPr>
                <w:sz w:val="18"/>
                <w:szCs w:val="18"/>
              </w:rPr>
            </w:pPr>
            <w:r w:rsidRPr="0044410A">
              <w:rPr>
                <w:sz w:val="18"/>
                <w:szCs w:val="18"/>
              </w:rPr>
              <w:t>Eksklusionsoplysninger – oplysninger om, hvorfor patienter</w:t>
            </w:r>
            <w:r w:rsidR="009732BC" w:rsidRPr="0044410A">
              <w:rPr>
                <w:sz w:val="18"/>
                <w:szCs w:val="18"/>
              </w:rPr>
              <w:t xml:space="preserve"> er ekskluderet fra opgørelsen/indikatorresultatet</w:t>
            </w:r>
            <w:r w:rsidRPr="0044410A">
              <w:rPr>
                <w:sz w:val="18"/>
                <w:szCs w:val="18"/>
              </w:rPr>
              <w:t>. Én eksklusionsårsag pr. observation</w:t>
            </w:r>
            <w:r w:rsidR="00885498">
              <w:rPr>
                <w:sz w:val="18"/>
                <w:szCs w:val="18"/>
              </w:rPr>
              <w:t xml:space="preserve"> (række)</w:t>
            </w:r>
            <w:r w:rsidRPr="0044410A">
              <w:rPr>
                <w:sz w:val="18"/>
                <w:szCs w:val="18"/>
              </w:rPr>
              <w:t xml:space="preserve"> i datasæt</w:t>
            </w:r>
            <w:r w:rsidR="00885498">
              <w:rPr>
                <w:sz w:val="18"/>
                <w:szCs w:val="18"/>
              </w:rPr>
              <w:t xml:space="preserve"> 6</w:t>
            </w:r>
            <w:r w:rsidRPr="0044410A">
              <w:rPr>
                <w:sz w:val="18"/>
                <w:szCs w:val="18"/>
              </w:rPr>
              <w:t>.</w:t>
            </w:r>
          </w:p>
          <w:p w14:paraId="6BE1B44C" w14:textId="77777777" w:rsidR="004B0808" w:rsidRPr="0044410A" w:rsidRDefault="004B0808" w:rsidP="004B0808">
            <w:pPr>
              <w:spacing w:after="120"/>
              <w:rPr>
                <w:sz w:val="18"/>
                <w:szCs w:val="18"/>
              </w:rPr>
            </w:pPr>
            <w:r w:rsidRPr="0044410A">
              <w:rPr>
                <w:sz w:val="18"/>
                <w:szCs w:val="18"/>
              </w:rPr>
              <w:t xml:space="preserve">1. hvorfor patienten ikke indgår i resultatet pga. datafejl (skal udfyldes for Datafejl = 1 i datasæt 2b) </w:t>
            </w:r>
          </w:p>
          <w:p w14:paraId="4CCEC5B7" w14:textId="77777777" w:rsidR="00694C32" w:rsidRPr="0044410A" w:rsidRDefault="004B0808" w:rsidP="000A016B">
            <w:pPr>
              <w:spacing w:after="120"/>
              <w:rPr>
                <w:sz w:val="18"/>
                <w:szCs w:val="18"/>
              </w:rPr>
            </w:pPr>
            <w:r w:rsidRPr="0044410A">
              <w:rPr>
                <w:sz w:val="18"/>
                <w:szCs w:val="18"/>
              </w:rPr>
              <w:lastRenderedPageBreak/>
              <w:t xml:space="preserve">2. Ikke er relevante i forhold til en given indikator (skal udfyldes for Naevner_potentiel = 0 i datasæt 2b) </w:t>
            </w:r>
          </w:p>
          <w:p w14:paraId="3383DA51" w14:textId="30CF9256" w:rsidR="00694C32" w:rsidRPr="0044410A" w:rsidRDefault="00694C32" w:rsidP="009732BC">
            <w:pPr>
              <w:spacing w:after="120"/>
              <w:rPr>
                <w:sz w:val="18"/>
                <w:szCs w:val="18"/>
              </w:rPr>
            </w:pPr>
            <w:r w:rsidRPr="0044410A">
              <w:rPr>
                <w:sz w:val="18"/>
                <w:szCs w:val="18"/>
              </w:rPr>
              <w:t xml:space="preserve">Eksklusioner er koblet til datasæt 2b med variablen </w:t>
            </w:r>
            <w:r w:rsidRPr="0044410A">
              <w:rPr>
                <w:b/>
                <w:sz w:val="18"/>
                <w:szCs w:val="18"/>
              </w:rPr>
              <w:t>Eksklusions_id</w:t>
            </w:r>
            <w:r w:rsidRPr="0044410A">
              <w:rPr>
                <w:sz w:val="18"/>
                <w:szCs w:val="18"/>
              </w:rPr>
              <w:t xml:space="preserve">. Der kan være flere eksklusionsårsager </w:t>
            </w:r>
            <w:r w:rsidR="00D3120F" w:rsidRPr="0044410A">
              <w:rPr>
                <w:sz w:val="18"/>
                <w:szCs w:val="18"/>
              </w:rPr>
              <w:t xml:space="preserve">af typen datafejl </w:t>
            </w:r>
            <w:r w:rsidRPr="0044410A">
              <w:rPr>
                <w:sz w:val="18"/>
                <w:szCs w:val="18"/>
              </w:rPr>
              <w:t>pr. observation i datasæt 2b</w:t>
            </w:r>
            <w:r w:rsidR="00D3120F" w:rsidRPr="0044410A">
              <w:rPr>
                <w:sz w:val="18"/>
                <w:szCs w:val="18"/>
              </w:rPr>
              <w:t>, men hvis eksklusionstypen er ”Ikke relevant” anvendes kun den ene eksklusionstype</w:t>
            </w:r>
            <w:r w:rsidRPr="0044410A">
              <w:rPr>
                <w:sz w:val="18"/>
                <w:szCs w:val="18"/>
              </w:rPr>
              <w:t xml:space="preserve">. </w:t>
            </w:r>
            <w:r w:rsidRPr="0044410A">
              <w:rPr>
                <w:b/>
                <w:sz w:val="18"/>
                <w:szCs w:val="18"/>
              </w:rPr>
              <w:t>Eksklusions_id</w:t>
            </w:r>
            <w:r w:rsidR="009732BC" w:rsidRPr="0044410A">
              <w:rPr>
                <w:sz w:val="18"/>
                <w:szCs w:val="18"/>
              </w:rPr>
              <w:t xml:space="preserve"> i datasæt 2b er således et</w:t>
            </w:r>
            <w:r w:rsidRPr="0044410A">
              <w:rPr>
                <w:sz w:val="18"/>
                <w:szCs w:val="18"/>
              </w:rPr>
              <w:t xml:space="preserve"> array, dvs. </w:t>
            </w:r>
            <w:r w:rsidR="00AC7E0D" w:rsidRPr="0044410A">
              <w:rPr>
                <w:sz w:val="18"/>
                <w:szCs w:val="18"/>
              </w:rPr>
              <w:t>f.eks.</w:t>
            </w:r>
            <w:r w:rsidRPr="0044410A">
              <w:rPr>
                <w:sz w:val="18"/>
                <w:szCs w:val="18"/>
              </w:rPr>
              <w:t xml:space="preserve"> ”1,2,9”, mens</w:t>
            </w:r>
            <w:r w:rsidR="009732BC" w:rsidRPr="0044410A">
              <w:rPr>
                <w:sz w:val="18"/>
                <w:szCs w:val="18"/>
              </w:rPr>
              <w:t xml:space="preserve"> det</w:t>
            </w:r>
            <w:r w:rsidRPr="0044410A">
              <w:rPr>
                <w:sz w:val="18"/>
                <w:szCs w:val="18"/>
              </w:rPr>
              <w:t xml:space="preserve"> i datasæt 6 er en værdi, </w:t>
            </w:r>
            <w:r w:rsidR="00737A9B" w:rsidRPr="0044410A">
              <w:rPr>
                <w:sz w:val="18"/>
                <w:szCs w:val="18"/>
              </w:rPr>
              <w:t>f.eks.</w:t>
            </w:r>
            <w:r w:rsidRPr="0044410A">
              <w:rPr>
                <w:sz w:val="18"/>
                <w:szCs w:val="18"/>
              </w:rPr>
              <w:t xml:space="preserve"> </w:t>
            </w:r>
            <w:r w:rsidR="009732BC" w:rsidRPr="0044410A">
              <w:rPr>
                <w:b/>
                <w:sz w:val="18"/>
                <w:szCs w:val="18"/>
              </w:rPr>
              <w:t>Eksklusions_id</w:t>
            </w:r>
            <w:r w:rsidR="009732BC" w:rsidRPr="0044410A">
              <w:rPr>
                <w:sz w:val="18"/>
                <w:szCs w:val="18"/>
              </w:rPr>
              <w:t xml:space="preserve"> </w:t>
            </w:r>
            <w:r w:rsidRPr="0044410A">
              <w:rPr>
                <w:sz w:val="18"/>
                <w:szCs w:val="18"/>
              </w:rPr>
              <w:t>= 9.</w:t>
            </w:r>
          </w:p>
          <w:p w14:paraId="645B3149" w14:textId="77777777" w:rsidR="004B0808" w:rsidRPr="0044410A" w:rsidRDefault="004B0808" w:rsidP="009732BC">
            <w:pPr>
              <w:spacing w:after="120"/>
              <w:rPr>
                <w:sz w:val="18"/>
                <w:szCs w:val="18"/>
              </w:rPr>
            </w:pPr>
          </w:p>
          <w:p w14:paraId="197EB1E3" w14:textId="73CA703B" w:rsidR="004B0808" w:rsidRPr="0044410A" w:rsidRDefault="004B0808" w:rsidP="004B0808">
            <w:pPr>
              <w:rPr>
                <w:sz w:val="18"/>
                <w:szCs w:val="18"/>
              </w:rPr>
            </w:pPr>
            <w:r w:rsidRPr="0044410A">
              <w:rPr>
                <w:sz w:val="18"/>
                <w:szCs w:val="18"/>
              </w:rPr>
              <w:t xml:space="preserve">Enhver levering i </w:t>
            </w:r>
            <w:r w:rsidR="00165E89">
              <w:rPr>
                <w:sz w:val="18"/>
                <w:szCs w:val="18"/>
              </w:rPr>
              <w:t xml:space="preserve">KKA </w:t>
            </w:r>
            <w:r w:rsidRPr="0044410A">
              <w:rPr>
                <w:sz w:val="18"/>
                <w:szCs w:val="18"/>
              </w:rPr>
              <w:t>skal være fuldstændig – dvs. datasæt 6 skal leveres komplet ift.  alle leveringer. Derudover er følgende gældende, når det gælder konsistens mellem leveringer:</w:t>
            </w:r>
          </w:p>
          <w:p w14:paraId="2C7B0850" w14:textId="77777777" w:rsidR="004B0808" w:rsidRPr="0044410A" w:rsidRDefault="004B0808" w:rsidP="004B0808">
            <w:pPr>
              <w:rPr>
                <w:sz w:val="18"/>
                <w:szCs w:val="18"/>
              </w:rPr>
            </w:pPr>
          </w:p>
          <w:p w14:paraId="06FABD68" w14:textId="77777777" w:rsidR="004B0808" w:rsidRPr="0044410A" w:rsidRDefault="004B0808" w:rsidP="0067569C">
            <w:pPr>
              <w:numPr>
                <w:ilvl w:val="0"/>
                <w:numId w:val="14"/>
              </w:numPr>
              <w:spacing w:after="120"/>
              <w:rPr>
                <w:sz w:val="18"/>
                <w:szCs w:val="18"/>
              </w:rPr>
            </w:pPr>
            <w:r w:rsidRPr="0044410A">
              <w:rPr>
                <w:sz w:val="18"/>
                <w:szCs w:val="18"/>
              </w:rPr>
              <w:t xml:space="preserve">Der er krav om konsistens i [Eksklusion] på tværs af løbende/årsrapportleveringer inden for samme sygdomsområde på leveringstidspunktet. </w:t>
            </w:r>
          </w:p>
          <w:p w14:paraId="5C40F82D" w14:textId="77777777" w:rsidR="004B0808" w:rsidRPr="0044410A" w:rsidRDefault="004B0808" w:rsidP="0067569C">
            <w:pPr>
              <w:numPr>
                <w:ilvl w:val="0"/>
                <w:numId w:val="14"/>
              </w:numPr>
              <w:spacing w:after="120"/>
              <w:rPr>
                <w:sz w:val="18"/>
                <w:szCs w:val="18"/>
              </w:rPr>
            </w:pPr>
            <w:r w:rsidRPr="0044410A">
              <w:rPr>
                <w:sz w:val="18"/>
                <w:szCs w:val="18"/>
              </w:rPr>
              <w:t>Der er ikke krav om, at [Eksklusions_id] skal være unik på tværs af leveringer over tid ml. løbende afrapportering/årsrapportering inden for samme sygdomsområde. Men det tilstræbes at datasæt 6 skal være ens i løbende og årsrapportleverancer på leveringstidspunkt (ensbetydende med ens Eksklusion, Eksklusions_id og det samme antal observationer i datasættet m.v.)</w:t>
            </w:r>
          </w:p>
          <w:p w14:paraId="437DB56F" w14:textId="438C8CC3" w:rsidR="004B0808" w:rsidRPr="0044410A" w:rsidRDefault="004B0808" w:rsidP="0067569C">
            <w:pPr>
              <w:numPr>
                <w:ilvl w:val="0"/>
                <w:numId w:val="14"/>
              </w:numPr>
              <w:spacing w:after="120"/>
              <w:rPr>
                <w:sz w:val="18"/>
                <w:szCs w:val="18"/>
              </w:rPr>
            </w:pPr>
            <w:r w:rsidRPr="0044410A">
              <w:rPr>
                <w:sz w:val="18"/>
                <w:szCs w:val="18"/>
              </w:rPr>
              <w:t xml:space="preserve">Der er </w:t>
            </w:r>
            <w:r w:rsidR="00AC7E0D" w:rsidRPr="0044410A">
              <w:rPr>
                <w:sz w:val="18"/>
                <w:szCs w:val="18"/>
              </w:rPr>
              <w:t>ikke krav</w:t>
            </w:r>
            <w:r w:rsidRPr="0044410A">
              <w:rPr>
                <w:sz w:val="18"/>
                <w:szCs w:val="18"/>
              </w:rPr>
              <w:t xml:space="preserve"> om, at eksklusionsbegrundelser ([Eksklusion]) genbruges på tværs af sygdomsområder</w:t>
            </w:r>
          </w:p>
          <w:p w14:paraId="48A62A0E" w14:textId="77777777" w:rsidR="004B0808" w:rsidRPr="0044410A" w:rsidRDefault="00402C1B" w:rsidP="0067569C">
            <w:pPr>
              <w:numPr>
                <w:ilvl w:val="0"/>
                <w:numId w:val="14"/>
              </w:numPr>
              <w:spacing w:after="120"/>
              <w:rPr>
                <w:sz w:val="18"/>
                <w:szCs w:val="18"/>
              </w:rPr>
            </w:pPr>
            <w:r w:rsidRPr="0044410A">
              <w:rPr>
                <w:sz w:val="18"/>
                <w:szCs w:val="18"/>
              </w:rPr>
              <w:t>Eksklusion</w:t>
            </w:r>
            <w:r w:rsidR="004B0808" w:rsidRPr="0044410A">
              <w:rPr>
                <w:sz w:val="18"/>
                <w:szCs w:val="18"/>
              </w:rPr>
              <w:t xml:space="preserve"> bør formuleres med tanke på slutbrugeren, så det umiddelbart er muligt at rette/tilføje data i indrapporteringssystemet/kildesystemer ved at læse teksten.</w:t>
            </w:r>
          </w:p>
        </w:tc>
        <w:tc>
          <w:tcPr>
            <w:tcW w:w="3199" w:type="dxa"/>
          </w:tcPr>
          <w:p w14:paraId="29A846E9" w14:textId="77777777" w:rsidR="002762D5" w:rsidRPr="0044410A" w:rsidRDefault="00694C32" w:rsidP="000A016B">
            <w:pPr>
              <w:spacing w:after="120"/>
              <w:rPr>
                <w:sz w:val="18"/>
                <w:szCs w:val="18"/>
              </w:rPr>
            </w:pPr>
            <w:r w:rsidRPr="0044410A">
              <w:rPr>
                <w:sz w:val="18"/>
                <w:szCs w:val="18"/>
              </w:rPr>
              <w:lastRenderedPageBreak/>
              <w:t>Gør det muligt for datamodtager at anføre eksklusionsårsag(er) på fejl- og mangellister.</w:t>
            </w:r>
          </w:p>
          <w:p w14:paraId="37B51ABB" w14:textId="7630B924" w:rsidR="0040561E" w:rsidRPr="0044410A" w:rsidRDefault="0040561E" w:rsidP="000A016B">
            <w:pPr>
              <w:spacing w:after="120"/>
              <w:rPr>
                <w:sz w:val="18"/>
                <w:szCs w:val="18"/>
              </w:rPr>
            </w:pPr>
            <w:r w:rsidRPr="0044410A">
              <w:rPr>
                <w:sz w:val="18"/>
                <w:szCs w:val="18"/>
              </w:rPr>
              <w:t xml:space="preserve">Det er muligt at afrapportere én/flere eksklusionsårsager – og i skiftende </w:t>
            </w:r>
            <w:r w:rsidR="00AC7E0D" w:rsidRPr="0044410A">
              <w:rPr>
                <w:sz w:val="18"/>
                <w:szCs w:val="18"/>
              </w:rPr>
              <w:t>detaljeringsgrad</w:t>
            </w:r>
            <w:r w:rsidRPr="0044410A">
              <w:rPr>
                <w:sz w:val="18"/>
                <w:szCs w:val="18"/>
              </w:rPr>
              <w:t xml:space="preserve"> – </w:t>
            </w:r>
            <w:r w:rsidRPr="0044410A">
              <w:rPr>
                <w:sz w:val="18"/>
                <w:szCs w:val="18"/>
              </w:rPr>
              <w:lastRenderedPageBreak/>
              <w:t>dette vil påvirke anvendelsesmulighederne. I kommende revisioner skal tages stilling til, om der skal ske en begrænsning af fortolkningerne af modellen på dette punkt.</w:t>
            </w:r>
          </w:p>
        </w:tc>
      </w:tr>
    </w:tbl>
    <w:p w14:paraId="66CA4E7E" w14:textId="2A40C08C" w:rsidR="00694C32" w:rsidRPr="0044410A" w:rsidRDefault="00694C32" w:rsidP="00C94F34">
      <w:pPr>
        <w:rPr>
          <w:b/>
          <w:sz w:val="18"/>
          <w:szCs w:val="18"/>
        </w:rPr>
      </w:pPr>
    </w:p>
    <w:p w14:paraId="7A3232F4" w14:textId="77777777" w:rsidR="002B083C" w:rsidRPr="0044410A" w:rsidRDefault="002B083C" w:rsidP="002B083C">
      <w:pPr>
        <w:rPr>
          <w:sz w:val="18"/>
          <w:szCs w:val="18"/>
        </w:rPr>
      </w:pPr>
      <w:bookmarkStart w:id="46" w:name="_Ref343773666"/>
    </w:p>
    <w:p w14:paraId="72D9AC27" w14:textId="77777777" w:rsidR="00091B74" w:rsidRPr="0044410A" w:rsidRDefault="000D3E89" w:rsidP="00091B74">
      <w:pPr>
        <w:pStyle w:val="Brdtekst"/>
        <w:rPr>
          <w:sz w:val="18"/>
          <w:szCs w:val="18"/>
        </w:rPr>
      </w:pPr>
      <w:r w:rsidRPr="0044410A">
        <w:rPr>
          <w:b/>
        </w:rPr>
        <w:br w:type="page"/>
      </w:r>
      <w:bookmarkStart w:id="47" w:name="_Toc347933750"/>
      <w:bookmarkStart w:id="48" w:name="_Toc350494022"/>
      <w:bookmarkStart w:id="49" w:name="_Toc434909401"/>
      <w:bookmarkEnd w:id="46"/>
      <w:r w:rsidR="00091B74" w:rsidRPr="0044410A">
        <w:rPr>
          <w:sz w:val="18"/>
          <w:szCs w:val="18"/>
        </w:rPr>
        <w:lastRenderedPageBreak/>
        <w:t xml:space="preserve"> </w:t>
      </w:r>
    </w:p>
    <w:p w14:paraId="23AE5B91" w14:textId="77777777" w:rsidR="00694C32" w:rsidRPr="0044410A" w:rsidRDefault="00091B74" w:rsidP="00D33912">
      <w:pPr>
        <w:pStyle w:val="Overskrift2"/>
      </w:pPr>
      <w:bookmarkStart w:id="50" w:name="_Toc110940655"/>
      <w:r w:rsidRPr="0044410A">
        <w:t>S</w:t>
      </w:r>
      <w:r w:rsidR="00694C32" w:rsidRPr="0044410A">
        <w:t>pecielle forhold vedr. løbende leverancer</w:t>
      </w:r>
      <w:bookmarkEnd w:id="47"/>
      <w:bookmarkEnd w:id="48"/>
      <w:bookmarkEnd w:id="49"/>
      <w:bookmarkEnd w:id="50"/>
    </w:p>
    <w:p w14:paraId="72FB85D7" w14:textId="452A7506" w:rsidR="00D307AB" w:rsidRPr="0044410A" w:rsidRDefault="00694C32" w:rsidP="000C6A2F">
      <w:pPr>
        <w:pStyle w:val="Opstilling-punkttegn2"/>
        <w:numPr>
          <w:ilvl w:val="0"/>
          <w:numId w:val="4"/>
        </w:numPr>
      </w:pPr>
      <w:r w:rsidRPr="0044410A">
        <w:t>Nogle indikatorer kan ikke meningsfyldt opgøres</w:t>
      </w:r>
      <w:r w:rsidR="00854F57" w:rsidRPr="0044410A">
        <w:t xml:space="preserve"> eller kun delvist leveres</w:t>
      </w:r>
      <w:r w:rsidRPr="0044410A">
        <w:t xml:space="preserve"> i de løbende leverancer. Disse markeres i datasæt 1 som </w:t>
      </w:r>
      <w:r w:rsidR="00580AFD" w:rsidRPr="0044410A">
        <w:rPr>
          <w:b/>
        </w:rPr>
        <w:t>Leveret</w:t>
      </w:r>
      <w:r w:rsidRPr="0044410A">
        <w:t xml:space="preserve"> = </w:t>
      </w:r>
      <w:r w:rsidR="002762D5" w:rsidRPr="0044410A">
        <w:t>2</w:t>
      </w:r>
      <w:r w:rsidR="00854F57" w:rsidRPr="0044410A">
        <w:t xml:space="preserve"> (for ikke leveret</w:t>
      </w:r>
      <w:r w:rsidR="00C9351B" w:rsidRPr="0044410A">
        <w:t xml:space="preserve"> af anden årsag)</w:t>
      </w:r>
      <w:r w:rsidRPr="0044410A">
        <w:t xml:space="preserve"> og inkluderes </w:t>
      </w:r>
      <w:r w:rsidRPr="0044410A">
        <w:rPr>
          <w:i/>
        </w:rPr>
        <w:t>ikke</w:t>
      </w:r>
      <w:r w:rsidRPr="0044410A">
        <w:t xml:space="preserve"> i datasæt 2a og 2b</w:t>
      </w:r>
      <w:r w:rsidR="003F10FA">
        <w:t>,</w:t>
      </w:r>
      <w:r w:rsidR="00C9351B" w:rsidRPr="0044410A">
        <w:t xml:space="preserve"> eller </w:t>
      </w:r>
      <w:r w:rsidR="00C9351B" w:rsidRPr="0044410A">
        <w:rPr>
          <w:b/>
        </w:rPr>
        <w:t>Leveret</w:t>
      </w:r>
      <w:r w:rsidR="00C9351B" w:rsidRPr="0044410A">
        <w:t xml:space="preserve"> = 4/5 (Leveret men ingen eller kun delvise </w:t>
      </w:r>
      <w:r w:rsidR="00AC7E0D" w:rsidRPr="0044410A">
        <w:t>CPR-oplysninger</w:t>
      </w:r>
      <w:r w:rsidR="00C9351B" w:rsidRPr="0044410A">
        <w:t>)</w:t>
      </w:r>
      <w:r w:rsidRPr="0044410A">
        <w:t>.</w:t>
      </w:r>
    </w:p>
    <w:p w14:paraId="364A83D7" w14:textId="77777777" w:rsidR="00D307AB" w:rsidRPr="0044410A" w:rsidRDefault="000D3E89" w:rsidP="000C6A2F">
      <w:pPr>
        <w:pStyle w:val="Opstilling-punkttegn2"/>
        <w:numPr>
          <w:ilvl w:val="0"/>
          <w:numId w:val="4"/>
        </w:numPr>
      </w:pPr>
      <w:r w:rsidRPr="0044410A">
        <w:t>I kommentarfeltet</w:t>
      </w:r>
      <w:r w:rsidR="00854F57" w:rsidRPr="0044410A">
        <w:t xml:space="preserve"> (</w:t>
      </w:r>
      <w:r w:rsidR="00854F57" w:rsidRPr="0044410A">
        <w:rPr>
          <w:rFonts w:cs="Arial"/>
          <w:b/>
          <w:color w:val="000000"/>
          <w:sz w:val="18"/>
          <w:szCs w:val="18"/>
        </w:rPr>
        <w:t>Leveret_kommentar</w:t>
      </w:r>
      <w:r w:rsidR="00854F57" w:rsidRPr="0044410A">
        <w:rPr>
          <w:rFonts w:cs="Arial"/>
          <w:color w:val="000000"/>
          <w:sz w:val="18"/>
          <w:szCs w:val="18"/>
        </w:rPr>
        <w:t>)</w:t>
      </w:r>
      <w:r w:rsidRPr="0044410A">
        <w:t xml:space="preserve"> anføres, hvorfor der ikke kan ske relevant leverance</w:t>
      </w:r>
      <w:r w:rsidR="00C9351B" w:rsidRPr="0044410A">
        <w:t xml:space="preserve"> eller hvorfor der sker begrænset leverance</w:t>
      </w:r>
      <w:r w:rsidRPr="0044410A">
        <w:t>.</w:t>
      </w:r>
    </w:p>
    <w:p w14:paraId="63B096F6" w14:textId="6A461C31" w:rsidR="00310E4A" w:rsidRPr="0044410A" w:rsidRDefault="00310E4A" w:rsidP="000C6A2F">
      <w:pPr>
        <w:pStyle w:val="Opstilling-punkttegn2"/>
        <w:numPr>
          <w:ilvl w:val="0"/>
          <w:numId w:val="4"/>
        </w:numPr>
      </w:pPr>
      <w:r w:rsidRPr="0044410A">
        <w:t>Den løbende leverance skal som minimum indeholde resultater for de seneste tre år (</w:t>
      </w:r>
      <w:r w:rsidR="00AC7E0D" w:rsidRPr="0044410A">
        <w:t>hvis</w:t>
      </w:r>
      <w:r w:rsidRPr="0044410A">
        <w:t xml:space="preserve"> disse kan opgøres), og gerne flere. </w:t>
      </w:r>
    </w:p>
    <w:p w14:paraId="089C3CA1" w14:textId="77777777" w:rsidR="00694C32" w:rsidRPr="0044410A" w:rsidRDefault="00694C32" w:rsidP="00D33912">
      <w:pPr>
        <w:pStyle w:val="Overskrift2"/>
      </w:pPr>
      <w:bookmarkStart w:id="51" w:name="_Ref347149873"/>
      <w:bookmarkStart w:id="52" w:name="_Toc347933751"/>
      <w:bookmarkStart w:id="53" w:name="_Toc350494023"/>
      <w:bookmarkStart w:id="54" w:name="_Toc434909402"/>
      <w:bookmarkStart w:id="55" w:name="_Toc110940656"/>
      <w:r w:rsidRPr="0044410A">
        <w:t xml:space="preserve">Specielle forhold vedr. </w:t>
      </w:r>
      <w:r w:rsidR="00863630" w:rsidRPr="0044410A">
        <w:t>årsrapport</w:t>
      </w:r>
      <w:r w:rsidRPr="0044410A">
        <w:t>leverance</w:t>
      </w:r>
      <w:bookmarkEnd w:id="51"/>
      <w:bookmarkEnd w:id="52"/>
      <w:bookmarkEnd w:id="53"/>
      <w:bookmarkEnd w:id="54"/>
      <w:bookmarkEnd w:id="55"/>
    </w:p>
    <w:p w14:paraId="6CCE971F" w14:textId="037B73AC" w:rsidR="00D307AB" w:rsidRPr="0044410A" w:rsidRDefault="00694C32" w:rsidP="000C6A2F">
      <w:pPr>
        <w:pStyle w:val="Opstilling-punkttegn2"/>
        <w:numPr>
          <w:ilvl w:val="0"/>
          <w:numId w:val="4"/>
        </w:numPr>
      </w:pPr>
      <w:r w:rsidRPr="0044410A">
        <w:t xml:space="preserve">I forbindelse med </w:t>
      </w:r>
      <w:r w:rsidR="00863630" w:rsidRPr="0044410A">
        <w:t>årsrapport</w:t>
      </w:r>
      <w:r w:rsidRPr="0044410A">
        <w:t xml:space="preserve">leverance opgøres der i datasæt </w:t>
      </w:r>
      <w:r w:rsidR="00AC44BA">
        <w:t>2</w:t>
      </w:r>
      <w:r w:rsidRPr="0044410A">
        <w:t xml:space="preserve">a kun på periodeniveauet årsrapport, dvs. nuværende samt forudgående </w:t>
      </w:r>
      <w:r w:rsidR="00A76A70" w:rsidRPr="0044410A">
        <w:t>årsrapportperioder</w:t>
      </w:r>
      <w:r w:rsidRPr="0044410A">
        <w:t xml:space="preserve">. Der opgøres </w:t>
      </w:r>
      <w:r w:rsidRPr="0044410A">
        <w:rPr>
          <w:i/>
        </w:rPr>
        <w:t>ikke</w:t>
      </w:r>
      <w:r w:rsidRPr="0044410A">
        <w:t xml:space="preserve"> på kvartals- eller månedsniveau.</w:t>
      </w:r>
      <w:r w:rsidR="00310E4A" w:rsidRPr="0044410A">
        <w:t xml:space="preserve"> </w:t>
      </w:r>
    </w:p>
    <w:p w14:paraId="4C8867AA" w14:textId="77777777" w:rsidR="00310E4A" w:rsidRPr="0044410A" w:rsidRDefault="00310E4A" w:rsidP="000C6A2F">
      <w:pPr>
        <w:pStyle w:val="Opstilling-punkttegn2"/>
        <w:numPr>
          <w:ilvl w:val="0"/>
          <w:numId w:val="4"/>
        </w:numPr>
      </w:pPr>
      <w:r w:rsidRPr="0044410A">
        <w:t>Der leveres på alle relevante niveauer i de</w:t>
      </w:r>
      <w:r w:rsidR="00C93F04" w:rsidRPr="0044410A">
        <w:t>t</w:t>
      </w:r>
      <w:r w:rsidRPr="0044410A">
        <w:t xml:space="preserve"> organisatoriske hierarki (</w:t>
      </w:r>
      <w:r w:rsidRPr="0044410A">
        <w:rPr>
          <w:b/>
        </w:rPr>
        <w:t>Aggregering_org</w:t>
      </w:r>
      <w:r w:rsidRPr="0044410A">
        <w:t>)</w:t>
      </w:r>
      <w:r w:rsidR="002F560C" w:rsidRPr="0044410A">
        <w:t>,</w:t>
      </w:r>
      <w:r w:rsidRPr="0044410A">
        <w:t xml:space="preserve"> uanset om niveauerne fremgår af selve årsrapporten</w:t>
      </w:r>
    </w:p>
    <w:p w14:paraId="4A975B7F" w14:textId="7B29DFD3" w:rsidR="00D307AB" w:rsidRPr="0044410A" w:rsidRDefault="00694C32" w:rsidP="00A16B6B">
      <w:pPr>
        <w:pStyle w:val="Opstilling-punkttegn2"/>
        <w:numPr>
          <w:ilvl w:val="0"/>
          <w:numId w:val="4"/>
        </w:numPr>
      </w:pPr>
      <w:r w:rsidRPr="0044410A">
        <w:t xml:space="preserve">Justerede resultater, som ikke kan genberegnes af datamodtager, markeres med </w:t>
      </w:r>
      <w:r w:rsidR="00A16B6B" w:rsidRPr="00A16B6B">
        <w:rPr>
          <w:b/>
        </w:rPr>
        <w:t>Reberegning</w:t>
      </w:r>
      <w:r w:rsidR="00A16B6B">
        <w:rPr>
          <w:b/>
        </w:rPr>
        <w:t>_type</w:t>
      </w:r>
      <w:r w:rsidR="00A16B6B" w:rsidRPr="00EB49F9">
        <w:t>='Just'</w:t>
      </w:r>
      <w:r w:rsidR="00A16B6B" w:rsidRPr="00A16B6B" w:rsidDel="00A16B6B">
        <w:rPr>
          <w:b/>
        </w:rPr>
        <w:t xml:space="preserve"> </w:t>
      </w:r>
      <w:r w:rsidRPr="0044410A">
        <w:t>i datasæt</w:t>
      </w:r>
      <w:r w:rsidR="009732BC" w:rsidRPr="0044410A">
        <w:t xml:space="preserve"> 1</w:t>
      </w:r>
      <w:r w:rsidRPr="0044410A">
        <w:t>. Patientdata for den pågældende indikator medtages stadig i datasæt 2b, men udelukkende med en markering af, hvorvidt</w:t>
      </w:r>
      <w:r w:rsidR="000D3E89" w:rsidRPr="0044410A">
        <w:t xml:space="preserve"> </w:t>
      </w:r>
      <w:r w:rsidRPr="0044410A">
        <w:t>patienten indgår i beregningen af den justerede indikator eller ej (</w:t>
      </w:r>
      <w:r w:rsidRPr="0044410A">
        <w:rPr>
          <w:b/>
        </w:rPr>
        <w:t xml:space="preserve">Naevner </w:t>
      </w:r>
      <w:r w:rsidRPr="0044410A">
        <w:t xml:space="preserve">= 0/1, </w:t>
      </w:r>
      <w:r w:rsidRPr="0044410A">
        <w:rPr>
          <w:b/>
        </w:rPr>
        <w:t xml:space="preserve">Naevner_potentiel </w:t>
      </w:r>
      <w:r w:rsidRPr="0044410A">
        <w:t xml:space="preserve">= 0/1, </w:t>
      </w:r>
      <w:r w:rsidRPr="0044410A">
        <w:rPr>
          <w:b/>
        </w:rPr>
        <w:t xml:space="preserve">Datafejl </w:t>
      </w:r>
      <w:r w:rsidRPr="0044410A">
        <w:t xml:space="preserve">= </w:t>
      </w:r>
      <w:r w:rsidR="0068561C" w:rsidRPr="0044410A">
        <w:t>missing</w:t>
      </w:r>
      <w:r w:rsidRPr="0044410A">
        <w:t>/1).</w:t>
      </w:r>
    </w:p>
    <w:p w14:paraId="2B9E02CF" w14:textId="55371C28" w:rsidR="00310E4A" w:rsidRPr="0044410A" w:rsidRDefault="00310E4A" w:rsidP="000C6A2F">
      <w:pPr>
        <w:pStyle w:val="Opstilling-punkttegn2"/>
        <w:numPr>
          <w:ilvl w:val="0"/>
          <w:numId w:val="4"/>
        </w:numPr>
      </w:pPr>
      <w:r w:rsidRPr="0044410A">
        <w:t xml:space="preserve">Årsrapportleverancen skal som minimum indeholde nuværende og de to forudgående </w:t>
      </w:r>
      <w:r w:rsidR="00AC7E0D" w:rsidRPr="0044410A">
        <w:t>årsrapportperioder</w:t>
      </w:r>
      <w:r w:rsidRPr="0044410A">
        <w:t xml:space="preserve"> (såfremt disse kan opgøres), og helst fuld historik. For modtagersystemer anbefales altid kun at vise den seneste årsrapportleverance.</w:t>
      </w:r>
    </w:p>
    <w:p w14:paraId="67DE99B6" w14:textId="77777777" w:rsidR="00694C32" w:rsidRPr="0044410A" w:rsidRDefault="00694C32" w:rsidP="00956376">
      <w:pPr>
        <w:pStyle w:val="Overskrift2"/>
        <w:pageBreakBefore/>
      </w:pPr>
      <w:bookmarkStart w:id="56" w:name="_Toc347933752"/>
      <w:bookmarkStart w:id="57" w:name="_Toc350494024"/>
      <w:bookmarkStart w:id="58" w:name="_Toc434909403"/>
      <w:bookmarkStart w:id="59" w:name="_Toc110940657"/>
      <w:r w:rsidRPr="0044410A">
        <w:lastRenderedPageBreak/>
        <w:t>Koblingen mellem datasæt i dataleverancen</w:t>
      </w:r>
      <w:bookmarkEnd w:id="56"/>
      <w:bookmarkEnd w:id="57"/>
      <w:bookmarkEnd w:id="58"/>
      <w:bookmarkEnd w:id="59"/>
    </w:p>
    <w:bookmarkStart w:id="60" w:name="_Toc110940658"/>
    <w:p w14:paraId="6C6E4805" w14:textId="4557B3B0" w:rsidR="0024629E" w:rsidRDefault="00BE3D86" w:rsidP="00E835B1">
      <w:pPr>
        <w:rPr>
          <w:rFonts w:ascii="Cambria" w:hAnsi="Cambria"/>
          <w:b/>
          <w:bCs/>
          <w:i/>
          <w:sz w:val="26"/>
          <w:szCs w:val="26"/>
        </w:rPr>
      </w:pPr>
      <w:r>
        <w:rPr>
          <w:noProof/>
          <w:lang w:eastAsia="da-DK"/>
        </w:rPr>
        <mc:AlternateContent>
          <mc:Choice Requires="wps">
            <w:drawing>
              <wp:anchor distT="0" distB="0" distL="114300" distR="114300" simplePos="0" relativeHeight="251659264" behindDoc="0" locked="0" layoutInCell="1" allowOverlap="1" wp14:anchorId="17D87783" wp14:editId="76AAB4F0">
                <wp:simplePos x="0" y="0"/>
                <wp:positionH relativeFrom="column">
                  <wp:posOffset>3004185</wp:posOffset>
                </wp:positionH>
                <wp:positionV relativeFrom="paragraph">
                  <wp:posOffset>2531110</wp:posOffset>
                </wp:positionV>
                <wp:extent cx="295275" cy="323850"/>
                <wp:effectExtent l="0" t="0" r="28575" b="19050"/>
                <wp:wrapNone/>
                <wp:docPr id="5" name="Ellipse 5"/>
                <wp:cNvGraphicFramePr/>
                <a:graphic xmlns:a="http://schemas.openxmlformats.org/drawingml/2006/main">
                  <a:graphicData uri="http://schemas.microsoft.com/office/word/2010/wordprocessingShape">
                    <wps:wsp>
                      <wps:cNvSpPr/>
                      <wps:spPr>
                        <a:xfrm>
                          <a:off x="0" y="0"/>
                          <a:ext cx="295275" cy="3238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A848B" id="Ellipse 5" o:spid="_x0000_s1026" style="position:absolute;margin-left:236.55pt;margin-top:199.3pt;width:23.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T7kAIAAKwFAAAOAAAAZHJzL2Uyb0RvYy54bWysVFFPGzEMfp+0/xDlfVxb2gEVV1SVMU1C&#10;gAYTz2ku6UXKxVmS9tr9+jnJ3ZUxtAe0PqRxbH+2v7N9ebVvNNkJ5xWYko5PRpQIw6FSZlPSH083&#10;n84p8YGZimkwoqQH4enV4uOHy9bOxQRq0JVwBEGMn7e2pHUIdl4UnteiYf4ErDColOAaFlB0m6Jy&#10;rEX0RheT0ehz0YKrrAMuvMfX66yki4QvpeDhXkovAtElxdxCOl061/EsFpdsvnHM1op3abB3ZNEw&#10;ZTDoAHXNAiNbp/6CahR34EGGEw5NAVIqLlINWM149Kqax5pZkWpBcrwdaPL/D5bf7R4cUVVJZ5QY&#10;1uAn+qK1sl6QWSSntX6ONo/2wXWSx2usdC9dE/+xBrJPhB4GQsU+EI6Pk4vZ5AyBOapOJ6fns0R4&#10;cXS2zoevAhoSLyUVOXRiku1ufcCYaN1bxXAetKpulNZJiG0iVtqRHcMPvN6MY87o8YeVNu9yRJjo&#10;WUQKctHpFg5aRDxtvguJzMUyU8KpZ4/JMM6FCeOsqlklco6zEf76LPv0U84JMCJLrG7A7gB6ywzS&#10;Y+diO/voKlLLD86jfyWWnQePFBlMGJwbZcC9BaCxqi5ytu9JytREltZQHbCvHOSB85bfKPzCt8yH&#10;B+ZwwnAWcWuEezykhrak0N0oqcH9eus92mPjo5aSFie2pP7nljlBif5mcCQuxtNpHPEkTGdnExTc&#10;S836pcZsmxVgz4xxP1mertE+6P4qHTTPuFyWMSqqmOEYu6Q8uF5YhbxJcD1xsVwmMxxry8KtebQ8&#10;gkdWY/s+7Z+Zs12bB5yPO+inm81ftXq2jZ4GltsAUqU5OPLa8Y0rITVOt77iznkpJ6vjkl38BgAA&#10;//8DAFBLAwQUAAYACAAAACEAnvmgiuAAAAALAQAADwAAAGRycy9kb3ducmV2LnhtbEyPzU7DMBCE&#10;70i8g7VI3KgTGkIb4lSoUi89VGoAiaMbbxOL+Ee204a3ZznBbVbzaXam3sxmZBcMUTsrIF9kwNB2&#10;TmnbC3h/2z2sgMUkrZKjsyjgGyNsmtubWlbKXe0RL23qGYXYWEkBQ0q+4jx2AxoZF86jJe/sgpGJ&#10;ztBzFeSVws3IH7Os5EZqSx8G6XE7YPfVTkbAWbefW1763SHsC7c/6qn98Ach7u/m1xdgCef0B8Nv&#10;faoODXU6ucmqyEYBxfMyJ1TAcr0qgRHxlK9JnMgqSPCm5v83ND8AAAD//wMAUEsBAi0AFAAGAAgA&#10;AAAhALaDOJL+AAAA4QEAABMAAAAAAAAAAAAAAAAAAAAAAFtDb250ZW50X1R5cGVzXS54bWxQSwEC&#10;LQAUAAYACAAAACEAOP0h/9YAAACUAQAACwAAAAAAAAAAAAAAAAAvAQAAX3JlbHMvLnJlbHNQSwEC&#10;LQAUAAYACAAAACEA+ZVE+5ACAACsBQAADgAAAAAAAAAAAAAAAAAuAgAAZHJzL2Uyb0RvYy54bWxQ&#10;SwECLQAUAAYACAAAACEAnvmgiuAAAAALAQAADwAAAAAAAAAAAAAAAADqBAAAZHJzL2Rvd25yZXYu&#10;eG1sUEsFBgAAAAAEAAQA8wAAAPcFAAAAAA==&#10;" fillcolor="white [3212]" strokecolor="white [3212]" strokeweight="2pt"/>
            </w:pict>
          </mc:Fallback>
        </mc:AlternateContent>
      </w:r>
    </w:p>
    <w:p w14:paraId="0E7A05E5" w14:textId="4557B3B0" w:rsidR="00F513AE" w:rsidRPr="0021010A" w:rsidRDefault="00F513AE" w:rsidP="00F513AE">
      <w:pPr>
        <w:pStyle w:val="Overskrift3"/>
      </w:pPr>
      <w:r w:rsidRPr="0021010A">
        <w:t>Nøgler</w:t>
      </w:r>
      <w:bookmarkEnd w:id="60"/>
    </w:p>
    <w:p w14:paraId="4862D899" w14:textId="4726A776" w:rsidR="00956376" w:rsidRPr="0021010A" w:rsidRDefault="006E1688" w:rsidP="00956376">
      <w:r w:rsidRPr="0021010A">
        <w:t>Følgende tabel angiver éntydige nøgler i datasættene. Variable der indgår i nøglen, må ikke være tomme.</w:t>
      </w:r>
    </w:p>
    <w:p w14:paraId="618067C9" w14:textId="77777777" w:rsidR="006E1688" w:rsidRPr="0021010A" w:rsidRDefault="006E1688" w:rsidP="00956376"/>
    <w:tbl>
      <w:tblPr>
        <w:tblStyle w:val="Tabel-Gitter"/>
        <w:tblW w:w="0" w:type="auto"/>
        <w:jc w:val="center"/>
        <w:tblLayout w:type="fixed"/>
        <w:tblLook w:val="04A0" w:firstRow="1" w:lastRow="0" w:firstColumn="1" w:lastColumn="0" w:noHBand="0" w:noVBand="1"/>
      </w:tblPr>
      <w:tblGrid>
        <w:gridCol w:w="1418"/>
        <w:gridCol w:w="2835"/>
        <w:gridCol w:w="851"/>
        <w:gridCol w:w="1418"/>
        <w:gridCol w:w="2835"/>
      </w:tblGrid>
      <w:tr w:rsidR="0021010A" w:rsidRPr="0021010A" w14:paraId="4E5B01D5" w14:textId="77777777" w:rsidTr="00AE7960">
        <w:trPr>
          <w:cantSplit/>
          <w:jc w:val="center"/>
        </w:trPr>
        <w:tc>
          <w:tcPr>
            <w:tcW w:w="1418" w:type="dxa"/>
            <w:vAlign w:val="center"/>
          </w:tcPr>
          <w:p w14:paraId="0B238B13" w14:textId="34CBB654" w:rsidR="009B362F" w:rsidRPr="0021010A" w:rsidRDefault="009B362F" w:rsidP="009B362F">
            <w:pPr>
              <w:spacing w:line="240" w:lineRule="auto"/>
              <w:rPr>
                <w:szCs w:val="20"/>
              </w:rPr>
            </w:pPr>
            <w:r w:rsidRPr="0021010A">
              <w:rPr>
                <w:b/>
                <w:szCs w:val="20"/>
                <w:lang w:eastAsia="da-DK"/>
              </w:rPr>
              <w:t>Datasæt</w:t>
            </w:r>
          </w:p>
        </w:tc>
        <w:tc>
          <w:tcPr>
            <w:tcW w:w="2835" w:type="dxa"/>
            <w:vAlign w:val="center"/>
          </w:tcPr>
          <w:p w14:paraId="6D9B078E" w14:textId="061E7961" w:rsidR="009B362F" w:rsidRPr="0021010A" w:rsidRDefault="009B362F" w:rsidP="009B362F">
            <w:pPr>
              <w:spacing w:line="240" w:lineRule="auto"/>
              <w:rPr>
                <w:szCs w:val="20"/>
              </w:rPr>
            </w:pPr>
            <w:r w:rsidRPr="0021010A">
              <w:rPr>
                <w:b/>
                <w:szCs w:val="20"/>
                <w:lang w:eastAsia="da-DK"/>
              </w:rPr>
              <w:t>Primær nøgle</w:t>
            </w:r>
          </w:p>
        </w:tc>
        <w:tc>
          <w:tcPr>
            <w:tcW w:w="851" w:type="dxa"/>
            <w:tcBorders>
              <w:top w:val="nil"/>
              <w:bottom w:val="nil"/>
            </w:tcBorders>
            <w:vAlign w:val="center"/>
          </w:tcPr>
          <w:p w14:paraId="6F7DC081" w14:textId="77777777" w:rsidR="009B362F" w:rsidRPr="0021010A" w:rsidRDefault="009B362F" w:rsidP="009B362F">
            <w:pPr>
              <w:spacing w:line="240" w:lineRule="auto"/>
              <w:rPr>
                <w:szCs w:val="20"/>
              </w:rPr>
            </w:pPr>
          </w:p>
        </w:tc>
        <w:tc>
          <w:tcPr>
            <w:tcW w:w="1418" w:type="dxa"/>
            <w:vAlign w:val="center"/>
          </w:tcPr>
          <w:p w14:paraId="464F00AF" w14:textId="63FA8329" w:rsidR="009B362F" w:rsidRPr="0021010A" w:rsidRDefault="009B362F" w:rsidP="009B362F">
            <w:pPr>
              <w:spacing w:line="240" w:lineRule="auto"/>
              <w:rPr>
                <w:szCs w:val="20"/>
              </w:rPr>
            </w:pPr>
            <w:r w:rsidRPr="0021010A">
              <w:rPr>
                <w:b/>
                <w:szCs w:val="20"/>
                <w:lang w:eastAsia="da-DK"/>
              </w:rPr>
              <w:t>Datasæt</w:t>
            </w:r>
          </w:p>
        </w:tc>
        <w:tc>
          <w:tcPr>
            <w:tcW w:w="2835" w:type="dxa"/>
            <w:vAlign w:val="center"/>
          </w:tcPr>
          <w:p w14:paraId="5FDA2219" w14:textId="1C86AE9D" w:rsidR="009B362F" w:rsidRPr="0021010A" w:rsidRDefault="009B362F" w:rsidP="009B362F">
            <w:pPr>
              <w:spacing w:line="240" w:lineRule="auto"/>
              <w:rPr>
                <w:szCs w:val="20"/>
              </w:rPr>
            </w:pPr>
            <w:r w:rsidRPr="0021010A">
              <w:rPr>
                <w:b/>
                <w:szCs w:val="20"/>
                <w:lang w:eastAsia="da-DK"/>
              </w:rPr>
              <w:t>Primær nøgle</w:t>
            </w:r>
          </w:p>
        </w:tc>
      </w:tr>
      <w:tr w:rsidR="00AC44BA" w:rsidRPr="0021010A" w14:paraId="29D1E008" w14:textId="77777777" w:rsidTr="00AE7960">
        <w:trPr>
          <w:cantSplit/>
          <w:jc w:val="center"/>
        </w:trPr>
        <w:tc>
          <w:tcPr>
            <w:tcW w:w="1418" w:type="dxa"/>
            <w:noWrap/>
            <w:vAlign w:val="center"/>
          </w:tcPr>
          <w:p w14:paraId="14621FAC" w14:textId="45A7629F" w:rsidR="00AC44BA" w:rsidRPr="0021010A" w:rsidRDefault="00AC44BA" w:rsidP="00AC44BA">
            <w:pPr>
              <w:spacing w:line="240" w:lineRule="auto"/>
              <w:rPr>
                <w:szCs w:val="20"/>
              </w:rPr>
            </w:pPr>
            <w:r w:rsidRPr="0021010A">
              <w:rPr>
                <w:szCs w:val="20"/>
                <w:lang w:eastAsia="da-DK"/>
              </w:rPr>
              <w:t>Datasæt 0</w:t>
            </w:r>
          </w:p>
        </w:tc>
        <w:tc>
          <w:tcPr>
            <w:tcW w:w="2835" w:type="dxa"/>
            <w:noWrap/>
            <w:vAlign w:val="center"/>
          </w:tcPr>
          <w:p w14:paraId="1365D46A" w14:textId="584470E7" w:rsidR="00AC44BA" w:rsidRPr="0021010A" w:rsidRDefault="00AC44BA" w:rsidP="00AC44BA">
            <w:pPr>
              <w:spacing w:line="240" w:lineRule="auto"/>
              <w:rPr>
                <w:szCs w:val="20"/>
              </w:rPr>
            </w:pPr>
            <w:r w:rsidRPr="0021010A">
              <w:rPr>
                <w:szCs w:val="20"/>
                <w:lang w:eastAsia="da-DK"/>
              </w:rPr>
              <w:t>Filnavn</w:t>
            </w:r>
          </w:p>
        </w:tc>
        <w:tc>
          <w:tcPr>
            <w:tcW w:w="851" w:type="dxa"/>
            <w:tcBorders>
              <w:top w:val="nil"/>
              <w:bottom w:val="nil"/>
            </w:tcBorders>
            <w:noWrap/>
            <w:vAlign w:val="center"/>
          </w:tcPr>
          <w:p w14:paraId="4492B28F" w14:textId="77777777" w:rsidR="00AC44BA" w:rsidRPr="0021010A" w:rsidRDefault="00AC44BA" w:rsidP="00AC44BA">
            <w:pPr>
              <w:spacing w:line="240" w:lineRule="auto"/>
              <w:rPr>
                <w:szCs w:val="20"/>
              </w:rPr>
            </w:pPr>
          </w:p>
        </w:tc>
        <w:tc>
          <w:tcPr>
            <w:tcW w:w="1418" w:type="dxa"/>
            <w:noWrap/>
            <w:vAlign w:val="center"/>
          </w:tcPr>
          <w:p w14:paraId="4AD8FFCD" w14:textId="6DA9F1A6" w:rsidR="00AC44BA" w:rsidRPr="0021010A" w:rsidRDefault="00AC44BA" w:rsidP="00AC44BA">
            <w:pPr>
              <w:spacing w:line="240" w:lineRule="auto"/>
              <w:rPr>
                <w:szCs w:val="20"/>
              </w:rPr>
            </w:pPr>
            <w:r w:rsidRPr="0021010A">
              <w:rPr>
                <w:szCs w:val="20"/>
                <w:lang w:eastAsia="da-DK"/>
              </w:rPr>
              <w:t>Datasæt 3</w:t>
            </w:r>
          </w:p>
        </w:tc>
        <w:tc>
          <w:tcPr>
            <w:tcW w:w="2835" w:type="dxa"/>
            <w:noWrap/>
            <w:vAlign w:val="center"/>
          </w:tcPr>
          <w:p w14:paraId="2BA85A2D" w14:textId="77777777" w:rsidR="00AC44BA" w:rsidRPr="0021010A" w:rsidRDefault="00AC44BA" w:rsidP="00AC44BA">
            <w:pPr>
              <w:spacing w:line="240" w:lineRule="auto"/>
              <w:rPr>
                <w:szCs w:val="20"/>
                <w:lang w:eastAsia="da-DK"/>
              </w:rPr>
            </w:pPr>
            <w:r w:rsidRPr="0021010A">
              <w:rPr>
                <w:szCs w:val="20"/>
                <w:lang w:eastAsia="da-DK"/>
              </w:rPr>
              <w:t>CPR</w:t>
            </w:r>
          </w:p>
          <w:p w14:paraId="74984756" w14:textId="77777777" w:rsidR="00AC44BA" w:rsidRPr="0021010A" w:rsidRDefault="00AC44BA" w:rsidP="00AC44BA">
            <w:pPr>
              <w:spacing w:line="240" w:lineRule="auto"/>
              <w:rPr>
                <w:szCs w:val="20"/>
                <w:lang w:eastAsia="da-DK"/>
              </w:rPr>
            </w:pPr>
            <w:r w:rsidRPr="0021010A">
              <w:rPr>
                <w:szCs w:val="20"/>
                <w:lang w:eastAsia="da-DK"/>
              </w:rPr>
              <w:t>Forloebs_id</w:t>
            </w:r>
          </w:p>
          <w:p w14:paraId="01DA2BE0" w14:textId="10F5AA07" w:rsidR="00AC44BA" w:rsidRPr="0021010A" w:rsidRDefault="00AC44BA" w:rsidP="00AC44BA">
            <w:pPr>
              <w:spacing w:line="240" w:lineRule="auto"/>
              <w:rPr>
                <w:szCs w:val="20"/>
              </w:rPr>
            </w:pPr>
            <w:r w:rsidRPr="0021010A">
              <w:rPr>
                <w:szCs w:val="20"/>
              </w:rPr>
              <w:t>Interventions_id</w:t>
            </w:r>
          </w:p>
        </w:tc>
      </w:tr>
      <w:tr w:rsidR="00AC44BA" w:rsidRPr="0021010A" w14:paraId="4C9B451C" w14:textId="77777777" w:rsidTr="00AE7960">
        <w:trPr>
          <w:cantSplit/>
          <w:jc w:val="center"/>
        </w:trPr>
        <w:tc>
          <w:tcPr>
            <w:tcW w:w="1418" w:type="dxa"/>
            <w:noWrap/>
            <w:vAlign w:val="center"/>
          </w:tcPr>
          <w:p w14:paraId="7EE2AB1E" w14:textId="1C908A05" w:rsidR="00AC44BA" w:rsidRPr="0021010A" w:rsidRDefault="00AC44BA" w:rsidP="00AC44BA">
            <w:pPr>
              <w:spacing w:line="240" w:lineRule="auto"/>
              <w:rPr>
                <w:szCs w:val="20"/>
                <w:lang w:eastAsia="da-DK"/>
              </w:rPr>
            </w:pPr>
            <w:r w:rsidRPr="0021010A">
              <w:rPr>
                <w:szCs w:val="20"/>
                <w:lang w:eastAsia="da-DK"/>
              </w:rPr>
              <w:t>Datasæt 1</w:t>
            </w:r>
          </w:p>
        </w:tc>
        <w:tc>
          <w:tcPr>
            <w:tcW w:w="2835" w:type="dxa"/>
            <w:noWrap/>
            <w:vAlign w:val="center"/>
          </w:tcPr>
          <w:p w14:paraId="7342612C" w14:textId="77777777" w:rsidR="00AC44BA" w:rsidRPr="0021010A" w:rsidRDefault="00AC44BA" w:rsidP="00AC44BA">
            <w:pPr>
              <w:spacing w:line="240" w:lineRule="auto"/>
              <w:rPr>
                <w:szCs w:val="20"/>
                <w:lang w:eastAsia="da-DK"/>
              </w:rPr>
            </w:pPr>
            <w:r w:rsidRPr="0021010A">
              <w:rPr>
                <w:szCs w:val="20"/>
                <w:lang w:eastAsia="da-DK"/>
              </w:rPr>
              <w:t>Indikator_id</w:t>
            </w:r>
          </w:p>
          <w:p w14:paraId="58CB93FC" w14:textId="0C3B1F5C" w:rsidR="00AC44BA" w:rsidRPr="0021010A" w:rsidRDefault="00AC44BA" w:rsidP="00AC44BA">
            <w:pPr>
              <w:spacing w:line="240" w:lineRule="auto"/>
              <w:rPr>
                <w:szCs w:val="20"/>
                <w:lang w:eastAsia="da-DK"/>
              </w:rPr>
            </w:pPr>
            <w:r w:rsidRPr="0021010A">
              <w:rPr>
                <w:szCs w:val="20"/>
              </w:rPr>
              <w:t>Delindikator</w:t>
            </w:r>
          </w:p>
        </w:tc>
        <w:tc>
          <w:tcPr>
            <w:tcW w:w="851" w:type="dxa"/>
            <w:tcBorders>
              <w:top w:val="nil"/>
              <w:bottom w:val="nil"/>
            </w:tcBorders>
            <w:noWrap/>
            <w:vAlign w:val="center"/>
          </w:tcPr>
          <w:p w14:paraId="14F90E94" w14:textId="77777777" w:rsidR="00AC44BA" w:rsidRPr="0021010A" w:rsidRDefault="00AC44BA" w:rsidP="00AC44BA">
            <w:pPr>
              <w:spacing w:line="240" w:lineRule="auto"/>
              <w:rPr>
                <w:szCs w:val="20"/>
              </w:rPr>
            </w:pPr>
          </w:p>
        </w:tc>
        <w:tc>
          <w:tcPr>
            <w:tcW w:w="1418" w:type="dxa"/>
            <w:noWrap/>
            <w:vAlign w:val="center"/>
          </w:tcPr>
          <w:p w14:paraId="31B10A0D" w14:textId="4F1204F5" w:rsidR="00AC44BA" w:rsidRPr="0021010A" w:rsidRDefault="00AC44BA" w:rsidP="00AC44BA">
            <w:pPr>
              <w:spacing w:line="240" w:lineRule="auto"/>
              <w:rPr>
                <w:szCs w:val="20"/>
              </w:rPr>
            </w:pPr>
            <w:r w:rsidRPr="0021010A">
              <w:rPr>
                <w:szCs w:val="20"/>
                <w:lang w:eastAsia="da-DK"/>
              </w:rPr>
              <w:t>Datasæt 4</w:t>
            </w:r>
            <w:r>
              <w:rPr>
                <w:szCs w:val="20"/>
                <w:lang w:eastAsia="da-DK"/>
              </w:rPr>
              <w:t>a</w:t>
            </w:r>
          </w:p>
        </w:tc>
        <w:tc>
          <w:tcPr>
            <w:tcW w:w="2835" w:type="dxa"/>
            <w:noWrap/>
            <w:vAlign w:val="center"/>
          </w:tcPr>
          <w:p w14:paraId="015508D1" w14:textId="77777777" w:rsidR="00AC44BA" w:rsidRDefault="00AC44BA" w:rsidP="00AC44BA">
            <w:pPr>
              <w:spacing w:line="240" w:lineRule="auto"/>
              <w:rPr>
                <w:szCs w:val="20"/>
                <w:lang w:eastAsia="da-DK"/>
              </w:rPr>
            </w:pPr>
            <w:r>
              <w:rPr>
                <w:szCs w:val="20"/>
                <w:lang w:eastAsia="da-DK"/>
              </w:rPr>
              <w:t>Populationsdatasaet</w:t>
            </w:r>
          </w:p>
          <w:p w14:paraId="363FFD4A" w14:textId="77777777" w:rsidR="00AC44BA" w:rsidRPr="0021010A" w:rsidRDefault="00AC44BA" w:rsidP="00AC44BA">
            <w:pPr>
              <w:spacing w:line="240" w:lineRule="auto"/>
              <w:rPr>
                <w:szCs w:val="20"/>
                <w:lang w:eastAsia="da-DK"/>
              </w:rPr>
            </w:pPr>
            <w:r w:rsidRPr="0021010A">
              <w:rPr>
                <w:szCs w:val="20"/>
                <w:lang w:eastAsia="da-DK"/>
              </w:rPr>
              <w:t>Variabelnavn</w:t>
            </w:r>
          </w:p>
          <w:p w14:paraId="6FDB56BB" w14:textId="4FE4BEAC" w:rsidR="00AC44BA" w:rsidRPr="0021010A" w:rsidRDefault="00AC44BA" w:rsidP="00AC44BA">
            <w:pPr>
              <w:spacing w:line="240" w:lineRule="auto"/>
              <w:rPr>
                <w:szCs w:val="20"/>
              </w:rPr>
            </w:pPr>
            <w:r w:rsidRPr="0021010A">
              <w:rPr>
                <w:szCs w:val="20"/>
                <w:lang w:eastAsia="da-DK"/>
              </w:rPr>
              <w:t>Gyldighed_start</w:t>
            </w:r>
          </w:p>
        </w:tc>
      </w:tr>
      <w:tr w:rsidR="00AC44BA" w:rsidRPr="0021010A" w14:paraId="4E9C3342" w14:textId="77777777" w:rsidTr="00AE7960">
        <w:trPr>
          <w:cantSplit/>
          <w:jc w:val="center"/>
        </w:trPr>
        <w:tc>
          <w:tcPr>
            <w:tcW w:w="1418" w:type="dxa"/>
            <w:noWrap/>
            <w:vAlign w:val="center"/>
          </w:tcPr>
          <w:p w14:paraId="2696DAA6" w14:textId="3A042D84" w:rsidR="00AC44BA" w:rsidRPr="0021010A" w:rsidRDefault="00AC44BA" w:rsidP="00AC44BA">
            <w:pPr>
              <w:spacing w:line="240" w:lineRule="auto"/>
              <w:rPr>
                <w:szCs w:val="20"/>
                <w:lang w:eastAsia="da-DK"/>
              </w:rPr>
            </w:pPr>
            <w:r w:rsidRPr="0021010A">
              <w:rPr>
                <w:szCs w:val="20"/>
                <w:lang w:eastAsia="da-DK"/>
              </w:rPr>
              <w:t>Datasæt 2a</w:t>
            </w:r>
          </w:p>
        </w:tc>
        <w:tc>
          <w:tcPr>
            <w:tcW w:w="2835" w:type="dxa"/>
            <w:noWrap/>
            <w:vAlign w:val="center"/>
          </w:tcPr>
          <w:p w14:paraId="5B35BFA4" w14:textId="77777777" w:rsidR="00AC44BA" w:rsidRPr="0021010A" w:rsidRDefault="00AC44BA" w:rsidP="00AC44BA">
            <w:pPr>
              <w:spacing w:line="240" w:lineRule="auto"/>
              <w:rPr>
                <w:szCs w:val="20"/>
                <w:lang w:eastAsia="da-DK"/>
              </w:rPr>
            </w:pPr>
            <w:r w:rsidRPr="0021010A">
              <w:rPr>
                <w:szCs w:val="20"/>
                <w:lang w:eastAsia="da-DK"/>
              </w:rPr>
              <w:t>Indikator_id</w:t>
            </w:r>
          </w:p>
          <w:p w14:paraId="48F373B5" w14:textId="77777777" w:rsidR="00AC44BA" w:rsidRPr="0021010A" w:rsidRDefault="00AC44BA" w:rsidP="00AC44BA">
            <w:pPr>
              <w:spacing w:line="240" w:lineRule="auto"/>
              <w:rPr>
                <w:szCs w:val="20"/>
              </w:rPr>
            </w:pPr>
            <w:r w:rsidRPr="0021010A">
              <w:rPr>
                <w:szCs w:val="20"/>
              </w:rPr>
              <w:t>Delindikator</w:t>
            </w:r>
          </w:p>
          <w:p w14:paraId="55B0902D" w14:textId="6960A888" w:rsidR="00AC44BA" w:rsidRPr="0021010A" w:rsidRDefault="00AC44BA" w:rsidP="00AC44BA">
            <w:pPr>
              <w:spacing w:line="240" w:lineRule="auto"/>
              <w:rPr>
                <w:szCs w:val="20"/>
              </w:rPr>
            </w:pPr>
            <w:r w:rsidRPr="0021010A">
              <w:rPr>
                <w:szCs w:val="20"/>
              </w:rPr>
              <w:t>Organisation</w:t>
            </w:r>
          </w:p>
          <w:p w14:paraId="7DC1FF27" w14:textId="77777777" w:rsidR="00AC44BA" w:rsidRPr="0021010A" w:rsidRDefault="00AC44BA" w:rsidP="00AC44BA">
            <w:pPr>
              <w:spacing w:line="240" w:lineRule="auto"/>
              <w:rPr>
                <w:szCs w:val="20"/>
                <w:lang w:eastAsia="da-DK"/>
              </w:rPr>
            </w:pPr>
            <w:r w:rsidRPr="0021010A">
              <w:rPr>
                <w:szCs w:val="20"/>
                <w:lang w:eastAsia="da-DK"/>
              </w:rPr>
              <w:t>Periode_start</w:t>
            </w:r>
          </w:p>
          <w:p w14:paraId="044ECEC7" w14:textId="44012F0C" w:rsidR="00AC44BA" w:rsidRPr="0021010A" w:rsidRDefault="00AC44BA" w:rsidP="00AC44BA">
            <w:pPr>
              <w:spacing w:line="240" w:lineRule="auto"/>
              <w:rPr>
                <w:szCs w:val="20"/>
                <w:lang w:eastAsia="da-DK"/>
              </w:rPr>
            </w:pPr>
            <w:r w:rsidRPr="0021010A">
              <w:rPr>
                <w:szCs w:val="20"/>
                <w:lang w:eastAsia="da-DK"/>
              </w:rPr>
              <w:t>Periode_laengde</w:t>
            </w:r>
          </w:p>
        </w:tc>
        <w:tc>
          <w:tcPr>
            <w:tcW w:w="851" w:type="dxa"/>
            <w:tcBorders>
              <w:top w:val="nil"/>
              <w:bottom w:val="nil"/>
            </w:tcBorders>
            <w:noWrap/>
            <w:vAlign w:val="center"/>
          </w:tcPr>
          <w:p w14:paraId="5E5F4BCF" w14:textId="77777777" w:rsidR="00AC44BA" w:rsidRPr="0021010A" w:rsidRDefault="00AC44BA" w:rsidP="00AC44BA">
            <w:pPr>
              <w:spacing w:line="240" w:lineRule="auto"/>
              <w:rPr>
                <w:szCs w:val="20"/>
              </w:rPr>
            </w:pPr>
          </w:p>
        </w:tc>
        <w:tc>
          <w:tcPr>
            <w:tcW w:w="1418" w:type="dxa"/>
            <w:noWrap/>
            <w:vAlign w:val="center"/>
          </w:tcPr>
          <w:p w14:paraId="08EC21CA" w14:textId="4AD0F34A" w:rsidR="00AC44BA" w:rsidRPr="0021010A" w:rsidRDefault="00AC44BA" w:rsidP="00AC44BA">
            <w:pPr>
              <w:spacing w:line="240" w:lineRule="auto"/>
              <w:rPr>
                <w:szCs w:val="20"/>
              </w:rPr>
            </w:pPr>
            <w:r w:rsidRPr="0021010A">
              <w:rPr>
                <w:szCs w:val="20"/>
                <w:lang w:eastAsia="da-DK"/>
              </w:rPr>
              <w:t>Datasæt 4</w:t>
            </w:r>
            <w:r>
              <w:rPr>
                <w:szCs w:val="20"/>
                <w:lang w:eastAsia="da-DK"/>
              </w:rPr>
              <w:t>b</w:t>
            </w:r>
          </w:p>
        </w:tc>
        <w:tc>
          <w:tcPr>
            <w:tcW w:w="2835" w:type="dxa"/>
            <w:noWrap/>
            <w:vAlign w:val="center"/>
          </w:tcPr>
          <w:p w14:paraId="4D123AF1" w14:textId="77777777" w:rsidR="00AC44BA" w:rsidRDefault="00AC44BA" w:rsidP="00AC44BA">
            <w:pPr>
              <w:spacing w:line="240" w:lineRule="auto"/>
              <w:rPr>
                <w:szCs w:val="20"/>
                <w:lang w:eastAsia="da-DK"/>
              </w:rPr>
            </w:pPr>
            <w:r>
              <w:rPr>
                <w:szCs w:val="20"/>
                <w:lang w:eastAsia="da-DK"/>
              </w:rPr>
              <w:t>Populationsdatasaet</w:t>
            </w:r>
          </w:p>
          <w:p w14:paraId="4F6C2051" w14:textId="77777777" w:rsidR="00AC44BA" w:rsidRPr="0021010A" w:rsidRDefault="00AC44BA" w:rsidP="00AC44BA">
            <w:pPr>
              <w:spacing w:line="240" w:lineRule="auto"/>
              <w:rPr>
                <w:szCs w:val="20"/>
                <w:lang w:eastAsia="da-DK"/>
              </w:rPr>
            </w:pPr>
            <w:r w:rsidRPr="0021010A">
              <w:rPr>
                <w:szCs w:val="20"/>
                <w:lang w:eastAsia="da-DK"/>
              </w:rPr>
              <w:t>Variabelnavn</w:t>
            </w:r>
          </w:p>
          <w:p w14:paraId="0220AB6E" w14:textId="77777777" w:rsidR="00AC44BA" w:rsidRPr="0021010A" w:rsidRDefault="00AC44BA" w:rsidP="00AC44BA">
            <w:pPr>
              <w:spacing w:line="240" w:lineRule="auto"/>
              <w:rPr>
                <w:szCs w:val="20"/>
                <w:lang w:eastAsia="da-DK"/>
              </w:rPr>
            </w:pPr>
            <w:r w:rsidRPr="0021010A">
              <w:rPr>
                <w:szCs w:val="20"/>
                <w:lang w:eastAsia="da-DK"/>
              </w:rPr>
              <w:t>Udfaldsrum</w:t>
            </w:r>
          </w:p>
          <w:p w14:paraId="65D8F0D6" w14:textId="3A5D52EF" w:rsidR="00AC44BA" w:rsidRPr="0021010A" w:rsidRDefault="00AC44BA" w:rsidP="00AC44BA">
            <w:pPr>
              <w:spacing w:line="240" w:lineRule="auto"/>
              <w:rPr>
                <w:szCs w:val="20"/>
              </w:rPr>
            </w:pPr>
            <w:r w:rsidRPr="0021010A">
              <w:rPr>
                <w:szCs w:val="20"/>
                <w:lang w:eastAsia="da-DK"/>
              </w:rPr>
              <w:t>Gyldighed_start</w:t>
            </w:r>
          </w:p>
        </w:tc>
      </w:tr>
      <w:tr w:rsidR="00AC44BA" w:rsidRPr="0021010A" w14:paraId="29D95A69" w14:textId="77777777" w:rsidTr="00AE7960">
        <w:trPr>
          <w:cantSplit/>
          <w:jc w:val="center"/>
        </w:trPr>
        <w:tc>
          <w:tcPr>
            <w:tcW w:w="1418" w:type="dxa"/>
            <w:noWrap/>
            <w:vAlign w:val="center"/>
          </w:tcPr>
          <w:p w14:paraId="1F6F573B" w14:textId="7DF623ED" w:rsidR="00AC44BA" w:rsidRPr="0021010A" w:rsidRDefault="00AC44BA" w:rsidP="00AC44BA">
            <w:pPr>
              <w:spacing w:line="240" w:lineRule="auto"/>
              <w:rPr>
                <w:szCs w:val="20"/>
                <w:lang w:eastAsia="da-DK"/>
              </w:rPr>
            </w:pPr>
            <w:r w:rsidRPr="0021010A">
              <w:rPr>
                <w:szCs w:val="20"/>
                <w:lang w:eastAsia="da-DK"/>
              </w:rPr>
              <w:t>Datasæt 2b</w:t>
            </w:r>
          </w:p>
        </w:tc>
        <w:tc>
          <w:tcPr>
            <w:tcW w:w="2835" w:type="dxa"/>
            <w:noWrap/>
            <w:vAlign w:val="center"/>
          </w:tcPr>
          <w:p w14:paraId="587E1C28" w14:textId="77777777" w:rsidR="00AC44BA" w:rsidRPr="0021010A" w:rsidRDefault="00AC44BA" w:rsidP="00AC44BA">
            <w:pPr>
              <w:spacing w:line="240" w:lineRule="auto"/>
              <w:rPr>
                <w:szCs w:val="20"/>
                <w:lang w:eastAsia="da-DK"/>
              </w:rPr>
            </w:pPr>
            <w:r w:rsidRPr="0021010A">
              <w:rPr>
                <w:szCs w:val="20"/>
                <w:lang w:eastAsia="da-DK"/>
              </w:rPr>
              <w:t>Indikator_id</w:t>
            </w:r>
          </w:p>
          <w:p w14:paraId="63344203" w14:textId="77777777" w:rsidR="00AC44BA" w:rsidRPr="0021010A" w:rsidRDefault="00AC44BA" w:rsidP="00AC44BA">
            <w:pPr>
              <w:spacing w:line="240" w:lineRule="auto"/>
              <w:rPr>
                <w:szCs w:val="20"/>
                <w:lang w:eastAsia="da-DK"/>
              </w:rPr>
            </w:pPr>
            <w:r w:rsidRPr="0021010A">
              <w:rPr>
                <w:szCs w:val="20"/>
                <w:lang w:eastAsia="da-DK"/>
              </w:rPr>
              <w:t>CPR</w:t>
            </w:r>
          </w:p>
          <w:p w14:paraId="56AE905D" w14:textId="77777777" w:rsidR="00AC44BA" w:rsidRPr="0021010A" w:rsidRDefault="00AC44BA" w:rsidP="00AC44BA">
            <w:pPr>
              <w:spacing w:line="240" w:lineRule="auto"/>
              <w:rPr>
                <w:szCs w:val="20"/>
                <w:lang w:eastAsia="da-DK"/>
              </w:rPr>
            </w:pPr>
            <w:r w:rsidRPr="0021010A">
              <w:rPr>
                <w:szCs w:val="20"/>
                <w:lang w:eastAsia="da-DK"/>
              </w:rPr>
              <w:t>Forloebs_id</w:t>
            </w:r>
          </w:p>
          <w:p w14:paraId="5197F59C" w14:textId="77777777" w:rsidR="00AC44BA" w:rsidRPr="0021010A" w:rsidRDefault="00AC44BA" w:rsidP="00AC44BA">
            <w:pPr>
              <w:spacing w:line="240" w:lineRule="auto"/>
              <w:rPr>
                <w:szCs w:val="20"/>
              </w:rPr>
            </w:pPr>
            <w:r w:rsidRPr="0021010A">
              <w:rPr>
                <w:szCs w:val="20"/>
              </w:rPr>
              <w:t>Interventions_id</w:t>
            </w:r>
          </w:p>
          <w:p w14:paraId="0D7227A3" w14:textId="486F4AC1" w:rsidR="00AC44BA" w:rsidRPr="0021010A" w:rsidRDefault="00AC44BA" w:rsidP="00AC44BA">
            <w:pPr>
              <w:spacing w:line="240" w:lineRule="auto"/>
              <w:rPr>
                <w:szCs w:val="20"/>
                <w:lang w:eastAsia="da-DK"/>
              </w:rPr>
            </w:pPr>
            <w:r w:rsidRPr="0021010A">
              <w:rPr>
                <w:szCs w:val="20"/>
                <w:lang w:eastAsia="da-DK"/>
              </w:rPr>
              <w:t>Organisation</w:t>
            </w:r>
          </w:p>
        </w:tc>
        <w:tc>
          <w:tcPr>
            <w:tcW w:w="851" w:type="dxa"/>
            <w:tcBorders>
              <w:top w:val="nil"/>
              <w:bottom w:val="nil"/>
            </w:tcBorders>
            <w:noWrap/>
            <w:vAlign w:val="center"/>
          </w:tcPr>
          <w:p w14:paraId="6F674A57" w14:textId="77777777" w:rsidR="00AC44BA" w:rsidRPr="0021010A" w:rsidRDefault="00AC44BA" w:rsidP="00AC44BA">
            <w:pPr>
              <w:spacing w:line="240" w:lineRule="auto"/>
              <w:rPr>
                <w:szCs w:val="20"/>
              </w:rPr>
            </w:pPr>
          </w:p>
        </w:tc>
        <w:tc>
          <w:tcPr>
            <w:tcW w:w="1418" w:type="dxa"/>
            <w:noWrap/>
            <w:vAlign w:val="center"/>
          </w:tcPr>
          <w:p w14:paraId="689BD94C" w14:textId="58C04CF7" w:rsidR="00AC44BA" w:rsidRPr="0021010A" w:rsidRDefault="00AC44BA" w:rsidP="00AC44BA">
            <w:pPr>
              <w:spacing w:line="240" w:lineRule="auto"/>
              <w:rPr>
                <w:szCs w:val="20"/>
              </w:rPr>
            </w:pPr>
            <w:r w:rsidRPr="0021010A">
              <w:rPr>
                <w:szCs w:val="20"/>
                <w:lang w:eastAsia="da-DK"/>
              </w:rPr>
              <w:t>Datasæt 5</w:t>
            </w:r>
          </w:p>
        </w:tc>
        <w:tc>
          <w:tcPr>
            <w:tcW w:w="2835" w:type="dxa"/>
            <w:noWrap/>
            <w:vAlign w:val="center"/>
          </w:tcPr>
          <w:p w14:paraId="6455822F" w14:textId="77777777" w:rsidR="00AC44BA" w:rsidRPr="0021010A" w:rsidRDefault="00AC44BA" w:rsidP="00AC44BA">
            <w:pPr>
              <w:spacing w:line="240" w:lineRule="auto"/>
              <w:rPr>
                <w:szCs w:val="20"/>
                <w:lang w:eastAsia="da-DK"/>
              </w:rPr>
            </w:pPr>
            <w:r w:rsidRPr="0021010A">
              <w:rPr>
                <w:szCs w:val="20"/>
                <w:lang w:eastAsia="da-DK"/>
              </w:rPr>
              <w:t>Indikator_id</w:t>
            </w:r>
          </w:p>
          <w:p w14:paraId="3F7038D7" w14:textId="77777777" w:rsidR="00AC44BA" w:rsidRDefault="00AC44BA" w:rsidP="00AC44BA">
            <w:pPr>
              <w:spacing w:line="240" w:lineRule="auto"/>
              <w:rPr>
                <w:szCs w:val="20"/>
                <w:lang w:eastAsia="da-DK"/>
              </w:rPr>
            </w:pPr>
            <w:r>
              <w:rPr>
                <w:szCs w:val="20"/>
                <w:lang w:eastAsia="da-DK"/>
              </w:rPr>
              <w:t>Populationsdatasaet</w:t>
            </w:r>
          </w:p>
          <w:p w14:paraId="3DEC35D1" w14:textId="4F415BEF" w:rsidR="00AC44BA" w:rsidRPr="0021010A" w:rsidRDefault="00AC44BA" w:rsidP="00AC44BA">
            <w:pPr>
              <w:spacing w:line="240" w:lineRule="auto"/>
              <w:rPr>
                <w:szCs w:val="20"/>
              </w:rPr>
            </w:pPr>
            <w:r w:rsidRPr="0021010A">
              <w:rPr>
                <w:szCs w:val="20"/>
                <w:lang w:eastAsia="da-DK"/>
              </w:rPr>
              <w:t>Relevantvariabel</w:t>
            </w:r>
          </w:p>
        </w:tc>
      </w:tr>
      <w:tr w:rsidR="00AC44BA" w:rsidRPr="0021010A" w14:paraId="22284210" w14:textId="77777777" w:rsidTr="00AE7960">
        <w:trPr>
          <w:cantSplit/>
          <w:jc w:val="center"/>
        </w:trPr>
        <w:tc>
          <w:tcPr>
            <w:tcW w:w="1418" w:type="dxa"/>
            <w:noWrap/>
            <w:vAlign w:val="center"/>
          </w:tcPr>
          <w:p w14:paraId="0294E7CF" w14:textId="12D2D0DA" w:rsidR="00AC44BA" w:rsidRPr="0021010A" w:rsidRDefault="00AC44BA" w:rsidP="00AC44BA">
            <w:pPr>
              <w:spacing w:line="240" w:lineRule="auto"/>
              <w:rPr>
                <w:szCs w:val="20"/>
                <w:lang w:eastAsia="da-DK"/>
              </w:rPr>
            </w:pPr>
            <w:r w:rsidRPr="0021010A">
              <w:rPr>
                <w:szCs w:val="20"/>
                <w:lang w:eastAsia="da-DK"/>
              </w:rPr>
              <w:t>Datasæt 2t</w:t>
            </w:r>
          </w:p>
        </w:tc>
        <w:tc>
          <w:tcPr>
            <w:tcW w:w="2835" w:type="dxa"/>
            <w:noWrap/>
            <w:vAlign w:val="center"/>
          </w:tcPr>
          <w:p w14:paraId="656FC707" w14:textId="77777777" w:rsidR="00AC44BA" w:rsidRDefault="00AC44BA" w:rsidP="00AC44BA">
            <w:pPr>
              <w:spacing w:line="240" w:lineRule="auto"/>
              <w:rPr>
                <w:szCs w:val="20"/>
                <w:lang w:eastAsia="da-DK"/>
              </w:rPr>
            </w:pPr>
            <w:r w:rsidRPr="0021010A">
              <w:rPr>
                <w:szCs w:val="20"/>
                <w:lang w:eastAsia="da-DK"/>
              </w:rPr>
              <w:t>Id_nr</w:t>
            </w:r>
          </w:p>
          <w:p w14:paraId="258DB270" w14:textId="6E733E3F" w:rsidR="009F23E8" w:rsidRPr="0021010A" w:rsidRDefault="009F23E8" w:rsidP="00AC44BA">
            <w:pPr>
              <w:spacing w:line="240" w:lineRule="auto"/>
              <w:rPr>
                <w:szCs w:val="20"/>
                <w:lang w:eastAsia="da-DK"/>
              </w:rPr>
            </w:pPr>
            <w:r>
              <w:rPr>
                <w:szCs w:val="20"/>
                <w:lang w:eastAsia="da-DK"/>
              </w:rPr>
              <w:t>Indikator_id</w:t>
            </w:r>
          </w:p>
        </w:tc>
        <w:tc>
          <w:tcPr>
            <w:tcW w:w="851" w:type="dxa"/>
            <w:tcBorders>
              <w:top w:val="nil"/>
              <w:bottom w:val="nil"/>
            </w:tcBorders>
            <w:noWrap/>
            <w:vAlign w:val="center"/>
          </w:tcPr>
          <w:p w14:paraId="48033C0B" w14:textId="77777777" w:rsidR="00AC44BA" w:rsidRPr="0021010A" w:rsidRDefault="00AC44BA" w:rsidP="00AC44BA">
            <w:pPr>
              <w:spacing w:line="240" w:lineRule="auto"/>
              <w:rPr>
                <w:szCs w:val="20"/>
              </w:rPr>
            </w:pPr>
          </w:p>
        </w:tc>
        <w:tc>
          <w:tcPr>
            <w:tcW w:w="1418" w:type="dxa"/>
            <w:noWrap/>
            <w:vAlign w:val="center"/>
          </w:tcPr>
          <w:p w14:paraId="3F235C2B" w14:textId="74F15A1B" w:rsidR="00AC44BA" w:rsidRPr="0021010A" w:rsidRDefault="00AC44BA" w:rsidP="00AC44BA">
            <w:pPr>
              <w:spacing w:line="240" w:lineRule="auto"/>
              <w:rPr>
                <w:szCs w:val="20"/>
              </w:rPr>
            </w:pPr>
            <w:r w:rsidRPr="0021010A">
              <w:rPr>
                <w:szCs w:val="20"/>
                <w:lang w:eastAsia="da-DK"/>
              </w:rPr>
              <w:t>Datasæt 6</w:t>
            </w:r>
          </w:p>
        </w:tc>
        <w:tc>
          <w:tcPr>
            <w:tcW w:w="2835" w:type="dxa"/>
            <w:noWrap/>
            <w:vAlign w:val="center"/>
          </w:tcPr>
          <w:p w14:paraId="4A93C638" w14:textId="6A1ABB16" w:rsidR="00AC44BA" w:rsidRPr="0021010A" w:rsidRDefault="00AC44BA" w:rsidP="00AC44BA">
            <w:pPr>
              <w:spacing w:line="240" w:lineRule="auto"/>
              <w:rPr>
                <w:szCs w:val="20"/>
              </w:rPr>
            </w:pPr>
            <w:r w:rsidRPr="0021010A">
              <w:rPr>
                <w:szCs w:val="20"/>
                <w:lang w:eastAsia="da-DK"/>
              </w:rPr>
              <w:t>Eksklusions_id</w:t>
            </w:r>
          </w:p>
        </w:tc>
      </w:tr>
    </w:tbl>
    <w:p w14:paraId="26F13AA8" w14:textId="175B66F3" w:rsidR="00F513AE" w:rsidRPr="0021010A" w:rsidRDefault="00F513AE" w:rsidP="00F513AE"/>
    <w:p w14:paraId="28893D23" w14:textId="535ECABE" w:rsidR="00F513AE" w:rsidRPr="0021010A" w:rsidRDefault="00F513AE" w:rsidP="00F513AE"/>
    <w:p w14:paraId="7B86D0BD" w14:textId="51381FC5" w:rsidR="00D307AB" w:rsidRPr="0044410A" w:rsidRDefault="006E1688" w:rsidP="000C6A2F">
      <w:pPr>
        <w:pStyle w:val="Brdtekst"/>
      </w:pPr>
      <w:r>
        <w:t>I</w:t>
      </w:r>
      <w:r w:rsidR="00D3120F" w:rsidRPr="0044410A">
        <w:t xml:space="preserve"> det følgende</w:t>
      </w:r>
      <w:r>
        <w:t xml:space="preserve"> gives</w:t>
      </w:r>
      <w:r w:rsidR="00D3120F" w:rsidRPr="0044410A">
        <w:t xml:space="preserve"> </w:t>
      </w:r>
      <w:r w:rsidR="00662C5E" w:rsidRPr="0044410A">
        <w:t xml:space="preserve">eksempler på, hvordan resultater kobles mellem datasæt. Dette er ikke tænkt som en teknisk dokumentation af modellen, som kan ses nedenfor, men alene ad hoc beskrivelse af logikken i leveringerne af </w:t>
      </w:r>
      <w:r w:rsidR="00440ECF">
        <w:t>KKA</w:t>
      </w:r>
      <w:r w:rsidR="00662C5E" w:rsidRPr="0044410A">
        <w:t>-data</w:t>
      </w:r>
      <w:r w:rsidR="00D3120F" w:rsidRPr="0044410A">
        <w:t>. Se desuden appendiks til dokumentationen med eksempler på anvendelse og sammenhæng mellem datasæt.</w:t>
      </w:r>
    </w:p>
    <w:p w14:paraId="7E02DA9E" w14:textId="77777777" w:rsidR="00D307AB" w:rsidRPr="0044410A" w:rsidRDefault="002A06D5" w:rsidP="00D33912">
      <w:pPr>
        <w:pStyle w:val="Overskrift3"/>
      </w:pPr>
      <w:bookmarkStart w:id="61" w:name="_Toc434909404"/>
      <w:bookmarkStart w:id="62" w:name="_Toc110940659"/>
      <w:r w:rsidRPr="0044410A">
        <w:t>Eksempel 1</w:t>
      </w:r>
      <w:bookmarkEnd w:id="61"/>
      <w:bookmarkEnd w:id="62"/>
    </w:p>
    <w:p w14:paraId="4E89D842" w14:textId="04C1E2E7" w:rsidR="00D307AB" w:rsidRPr="0044410A" w:rsidRDefault="009732BC" w:rsidP="000C6A2F">
      <w:pPr>
        <w:pStyle w:val="Brdtekst"/>
      </w:pPr>
      <w:r w:rsidRPr="0044410A">
        <w:t xml:space="preserve">I 2a er angivet at </w:t>
      </w:r>
      <w:r w:rsidRPr="0044410A">
        <w:rPr>
          <w:b/>
        </w:rPr>
        <w:t>Vaerdi</w:t>
      </w:r>
      <w:r w:rsidRPr="0044410A">
        <w:t xml:space="preserve"> </w:t>
      </w:r>
      <w:r w:rsidR="00662C5E" w:rsidRPr="0044410A">
        <w:t>=</w:t>
      </w:r>
      <w:r w:rsidRPr="0044410A">
        <w:t xml:space="preserve"> </w:t>
      </w:r>
      <w:r w:rsidR="00662C5E" w:rsidRPr="0044410A">
        <w:t xml:space="preserve">35 for </w:t>
      </w:r>
      <w:r w:rsidR="00662C5E" w:rsidRPr="0044410A">
        <w:rPr>
          <w:b/>
        </w:rPr>
        <w:t>Indikator_id</w:t>
      </w:r>
      <w:r w:rsidRPr="0044410A">
        <w:t>=”APO_01_001”</w:t>
      </w:r>
      <w:r w:rsidR="00662C5E" w:rsidRPr="0044410A">
        <w:t xml:space="preserve"> for </w:t>
      </w:r>
      <w:r w:rsidR="00A305B1" w:rsidRPr="0044410A">
        <w:rPr>
          <w:b/>
        </w:rPr>
        <w:t>O</w:t>
      </w:r>
      <w:r w:rsidR="00662C5E" w:rsidRPr="0044410A">
        <w:rPr>
          <w:b/>
        </w:rPr>
        <w:t>rganisation</w:t>
      </w:r>
      <w:r w:rsidRPr="0044410A">
        <w:rPr>
          <w:b/>
        </w:rPr>
        <w:t xml:space="preserve"> </w:t>
      </w:r>
      <w:r w:rsidRPr="0044410A">
        <w:t>= ”X”</w:t>
      </w:r>
      <w:r w:rsidR="00F969C3" w:rsidRPr="0044410A">
        <w:t xml:space="preserve"> for en given periode med </w:t>
      </w:r>
      <w:r w:rsidR="00F969C3" w:rsidRPr="0044410A">
        <w:rPr>
          <w:b/>
        </w:rPr>
        <w:t>Periode_start</w:t>
      </w:r>
      <w:r w:rsidR="00F969C3" w:rsidRPr="0044410A">
        <w:t>=’01</w:t>
      </w:r>
      <w:r w:rsidR="006F26C9" w:rsidRPr="0044410A">
        <w:t>jan</w:t>
      </w:r>
      <w:r w:rsidR="00F969C3" w:rsidRPr="0044410A">
        <w:t xml:space="preserve">2013’ og </w:t>
      </w:r>
      <w:r w:rsidR="00F969C3" w:rsidRPr="0044410A">
        <w:rPr>
          <w:b/>
        </w:rPr>
        <w:t>Periode_laengde</w:t>
      </w:r>
      <w:r w:rsidR="00F969C3" w:rsidRPr="0044410A">
        <w:t>=1</w:t>
      </w:r>
      <w:r w:rsidR="00662C5E" w:rsidRPr="0044410A">
        <w:t xml:space="preserve">; </w:t>
      </w:r>
      <w:r w:rsidR="00A305B1" w:rsidRPr="0044410A">
        <w:rPr>
          <w:b/>
        </w:rPr>
        <w:t>T</w:t>
      </w:r>
      <w:r w:rsidR="00662C5E" w:rsidRPr="0044410A">
        <w:rPr>
          <w:b/>
        </w:rPr>
        <w:t>aeller</w:t>
      </w:r>
      <w:r w:rsidRPr="0044410A">
        <w:t xml:space="preserve"> </w:t>
      </w:r>
      <w:r w:rsidR="00662C5E" w:rsidRPr="0044410A">
        <w:t>=</w:t>
      </w:r>
      <w:r w:rsidRPr="0044410A">
        <w:t xml:space="preserve"> </w:t>
      </w:r>
      <w:r w:rsidR="00662C5E" w:rsidRPr="0044410A">
        <w:t xml:space="preserve">35 og </w:t>
      </w:r>
      <w:r w:rsidR="00A305B1" w:rsidRPr="0044410A">
        <w:rPr>
          <w:b/>
        </w:rPr>
        <w:t>N</w:t>
      </w:r>
      <w:r w:rsidR="00662C5E" w:rsidRPr="0044410A">
        <w:rPr>
          <w:b/>
        </w:rPr>
        <w:t>aevner</w:t>
      </w:r>
      <w:r w:rsidRPr="0044410A">
        <w:t xml:space="preserve"> </w:t>
      </w:r>
      <w:r w:rsidR="00662C5E" w:rsidRPr="0044410A">
        <w:t>=</w:t>
      </w:r>
      <w:r w:rsidRPr="0044410A">
        <w:t xml:space="preserve"> </w:t>
      </w:r>
      <w:r w:rsidR="002A06D5" w:rsidRPr="0044410A">
        <w:t xml:space="preserve">100; </w:t>
      </w:r>
      <w:r w:rsidR="00A305B1" w:rsidRPr="0044410A">
        <w:rPr>
          <w:b/>
        </w:rPr>
        <w:t>N</w:t>
      </w:r>
      <w:r w:rsidR="002A06D5" w:rsidRPr="0044410A">
        <w:rPr>
          <w:b/>
        </w:rPr>
        <w:t>aevner_potentiel</w:t>
      </w:r>
      <w:r w:rsidRPr="0044410A">
        <w:t xml:space="preserve"> </w:t>
      </w:r>
      <w:r w:rsidR="002A06D5" w:rsidRPr="0044410A">
        <w:t>=</w:t>
      </w:r>
      <w:r w:rsidRPr="0044410A">
        <w:t xml:space="preserve"> </w:t>
      </w:r>
      <w:r w:rsidR="002A06D5" w:rsidRPr="0044410A">
        <w:t>110</w:t>
      </w:r>
    </w:p>
    <w:p w14:paraId="193A355E" w14:textId="77777777" w:rsidR="00D307AB" w:rsidRPr="0044410A" w:rsidRDefault="00662C5E" w:rsidP="000C6A2F">
      <w:pPr>
        <w:pStyle w:val="Brdtekst"/>
      </w:pPr>
      <w:r w:rsidRPr="0044410A">
        <w:t>I datasæt 1 kan ses, at indikatorfo</w:t>
      </w:r>
      <w:r w:rsidR="009732BC" w:rsidRPr="0044410A">
        <w:t xml:space="preserve">rmatet er </w:t>
      </w:r>
      <w:r w:rsidR="009732BC" w:rsidRPr="0044410A">
        <w:rPr>
          <w:b/>
        </w:rPr>
        <w:t>Andel</w:t>
      </w:r>
      <w:r w:rsidR="008240AD" w:rsidRPr="0044410A">
        <w:t xml:space="preserve">, </w:t>
      </w:r>
      <w:r w:rsidR="008240AD" w:rsidRPr="0044410A">
        <w:rPr>
          <w:b/>
        </w:rPr>
        <w:t>Standard</w:t>
      </w:r>
      <w:r w:rsidR="009732BC" w:rsidRPr="0044410A">
        <w:rPr>
          <w:b/>
        </w:rPr>
        <w:t xml:space="preserve"> </w:t>
      </w:r>
      <w:r w:rsidR="008240AD" w:rsidRPr="0044410A">
        <w:t>=</w:t>
      </w:r>
      <w:r w:rsidR="009732BC" w:rsidRPr="0044410A">
        <w:t xml:space="preserve"> 25, og </w:t>
      </w:r>
      <w:r w:rsidR="009732BC" w:rsidRPr="0044410A">
        <w:rPr>
          <w:b/>
        </w:rPr>
        <w:t>Retning</w:t>
      </w:r>
      <w:r w:rsidR="009732BC" w:rsidRPr="0044410A">
        <w:t xml:space="preserve"> =”</w:t>
      </w:r>
      <w:r w:rsidR="008240AD" w:rsidRPr="0044410A">
        <w:t>&gt;=</w:t>
      </w:r>
      <w:r w:rsidR="009732BC" w:rsidRPr="0044410A">
        <w:t>”</w:t>
      </w:r>
      <w:r w:rsidRPr="0044410A">
        <w:t xml:space="preserve">. Dermed kan konstateres, at 35 % opfylder indikatoren. </w:t>
      </w:r>
    </w:p>
    <w:p w14:paraId="691E255F" w14:textId="630B43A1" w:rsidR="00D307AB" w:rsidRPr="0044410A" w:rsidRDefault="00662C5E" w:rsidP="000C6A2F">
      <w:pPr>
        <w:pStyle w:val="Brdtekst"/>
      </w:pPr>
      <w:r w:rsidRPr="0044410A">
        <w:t>De 35 patienter, der indgår i tæller kan findes i d</w:t>
      </w:r>
      <w:r w:rsidR="009732BC" w:rsidRPr="0044410A">
        <w:t xml:space="preserve">atasæt 2b, som patienter, hvor </w:t>
      </w:r>
      <w:r w:rsidR="009732BC" w:rsidRPr="0044410A">
        <w:rPr>
          <w:b/>
        </w:rPr>
        <w:t>O</w:t>
      </w:r>
      <w:r w:rsidRPr="0044410A">
        <w:rPr>
          <w:b/>
        </w:rPr>
        <w:t>rganisation</w:t>
      </w:r>
      <w:r w:rsidR="009732BC" w:rsidRPr="0044410A">
        <w:t xml:space="preserve"> = ”</w:t>
      </w:r>
      <w:r w:rsidRPr="0044410A">
        <w:t>X</w:t>
      </w:r>
      <w:r w:rsidR="009732BC" w:rsidRPr="0044410A">
        <w:t xml:space="preserve">”; </w:t>
      </w:r>
      <w:r w:rsidR="009732BC" w:rsidRPr="0044410A">
        <w:rPr>
          <w:b/>
        </w:rPr>
        <w:t>T</w:t>
      </w:r>
      <w:r w:rsidRPr="0044410A">
        <w:rPr>
          <w:b/>
        </w:rPr>
        <w:t>aeller</w:t>
      </w:r>
      <w:r w:rsidR="009732BC" w:rsidRPr="0044410A">
        <w:t xml:space="preserve"> </w:t>
      </w:r>
      <w:r w:rsidRPr="0044410A">
        <w:t>=</w:t>
      </w:r>
      <w:r w:rsidR="009732BC" w:rsidRPr="0044410A">
        <w:t xml:space="preserve"> </w:t>
      </w:r>
      <w:r w:rsidRPr="0044410A">
        <w:t xml:space="preserve">1; </w:t>
      </w:r>
      <w:r w:rsidRPr="0044410A">
        <w:rPr>
          <w:b/>
        </w:rPr>
        <w:t>Indikator_id</w:t>
      </w:r>
      <w:r w:rsidR="009732BC" w:rsidRPr="0044410A">
        <w:t xml:space="preserve"> </w:t>
      </w:r>
      <w:r w:rsidRPr="0044410A">
        <w:t>=</w:t>
      </w:r>
      <w:r w:rsidR="009732BC" w:rsidRPr="0044410A">
        <w:t xml:space="preserve"> ”APO_01_001”</w:t>
      </w:r>
      <w:r w:rsidRPr="0044410A">
        <w:t>. De 100 patienter, der indgår i nævner</w:t>
      </w:r>
      <w:r w:rsidR="001778D9" w:rsidRPr="0044410A">
        <w:t>en</w:t>
      </w:r>
      <w:r w:rsidRPr="0044410A">
        <w:t>, kan findes i 2b</w:t>
      </w:r>
      <w:r w:rsidR="002A06D5" w:rsidRPr="0044410A">
        <w:t>, hvor</w:t>
      </w:r>
      <w:r w:rsidRPr="0044410A">
        <w:t xml:space="preserve"> </w:t>
      </w:r>
      <w:r w:rsidR="00A305B1" w:rsidRPr="0044410A">
        <w:rPr>
          <w:b/>
        </w:rPr>
        <w:t>O</w:t>
      </w:r>
      <w:r w:rsidRPr="0044410A">
        <w:rPr>
          <w:b/>
        </w:rPr>
        <w:t>rganisation</w:t>
      </w:r>
      <w:r w:rsidR="001778D9" w:rsidRPr="0044410A">
        <w:t xml:space="preserve"> </w:t>
      </w:r>
      <w:r w:rsidRPr="0044410A">
        <w:t>=</w:t>
      </w:r>
      <w:r w:rsidR="001778D9" w:rsidRPr="0044410A">
        <w:t xml:space="preserve"> ”X”</w:t>
      </w:r>
      <w:r w:rsidRPr="0044410A">
        <w:t xml:space="preserve">; </w:t>
      </w:r>
      <w:r w:rsidR="00A305B1" w:rsidRPr="0044410A">
        <w:rPr>
          <w:b/>
        </w:rPr>
        <w:t>N</w:t>
      </w:r>
      <w:r w:rsidRPr="0044410A">
        <w:rPr>
          <w:b/>
        </w:rPr>
        <w:t>aevner</w:t>
      </w:r>
      <w:r w:rsidR="001778D9" w:rsidRPr="0044410A">
        <w:t xml:space="preserve"> </w:t>
      </w:r>
      <w:r w:rsidRPr="0044410A">
        <w:t>=</w:t>
      </w:r>
      <w:r w:rsidR="001778D9" w:rsidRPr="0044410A">
        <w:t xml:space="preserve"> </w:t>
      </w:r>
      <w:r w:rsidRPr="0044410A">
        <w:t xml:space="preserve">1; </w:t>
      </w:r>
      <w:r w:rsidRPr="0044410A">
        <w:rPr>
          <w:b/>
        </w:rPr>
        <w:t>Indikator_id</w:t>
      </w:r>
      <w:r w:rsidR="001778D9" w:rsidRPr="0044410A">
        <w:t xml:space="preserve"> </w:t>
      </w:r>
      <w:r w:rsidRPr="0044410A">
        <w:t>=</w:t>
      </w:r>
      <w:r w:rsidR="001778D9" w:rsidRPr="0044410A">
        <w:t xml:space="preserve"> ”</w:t>
      </w:r>
      <w:r w:rsidRPr="0044410A">
        <w:t>APO_01_001</w:t>
      </w:r>
      <w:r w:rsidR="001778D9" w:rsidRPr="0044410A">
        <w:t>”</w:t>
      </w:r>
      <w:r w:rsidR="00F969C3" w:rsidRPr="0044410A">
        <w:t xml:space="preserve"> og </w:t>
      </w:r>
      <w:r w:rsidR="00F969C3" w:rsidRPr="0044410A">
        <w:rPr>
          <w:b/>
        </w:rPr>
        <w:t>Dato_skaering</w:t>
      </w:r>
      <w:r w:rsidR="00F969C3" w:rsidRPr="0044410A">
        <w:t xml:space="preserve"> ligger inden for perioden (i eksemplet, en måned fra den 1. januar 2013)</w:t>
      </w:r>
      <w:r w:rsidRPr="0044410A">
        <w:t>.</w:t>
      </w:r>
      <w:r w:rsidR="00F969C3" w:rsidRPr="0044410A">
        <w:t xml:space="preserve"> </w:t>
      </w:r>
    </w:p>
    <w:p w14:paraId="448C9FA1" w14:textId="552CF54E" w:rsidR="00D307AB" w:rsidRPr="0044410A" w:rsidRDefault="002A06D5" w:rsidP="000C6A2F">
      <w:pPr>
        <w:pStyle w:val="Brdtekst"/>
      </w:pPr>
      <w:r w:rsidRPr="0044410A">
        <w:t xml:space="preserve">De 10 patienter, der indgår i </w:t>
      </w:r>
      <w:r w:rsidR="00A305B1" w:rsidRPr="0044410A">
        <w:rPr>
          <w:b/>
        </w:rPr>
        <w:t>N</w:t>
      </w:r>
      <w:r w:rsidRPr="0044410A">
        <w:rPr>
          <w:b/>
        </w:rPr>
        <w:t>aevner_potentiel</w:t>
      </w:r>
      <w:r w:rsidRPr="0044410A">
        <w:t xml:space="preserve">, men ikke i </w:t>
      </w:r>
      <w:r w:rsidR="00A305B1" w:rsidRPr="0044410A">
        <w:rPr>
          <w:b/>
        </w:rPr>
        <w:t>N</w:t>
      </w:r>
      <w:r w:rsidRPr="0044410A">
        <w:rPr>
          <w:b/>
        </w:rPr>
        <w:t>aevner</w:t>
      </w:r>
      <w:r w:rsidRPr="0044410A">
        <w:t xml:space="preserve"> (=patienter, der kunne indgå i indikatoren, men ikke gør det pga. datafejl</w:t>
      </w:r>
      <w:r w:rsidR="009403DF" w:rsidRPr="0044410A">
        <w:t>/eksklusion</w:t>
      </w:r>
      <w:r w:rsidRPr="0044410A">
        <w:t xml:space="preserve">), kan findes i 2b, hvor </w:t>
      </w:r>
      <w:r w:rsidR="00A305B1" w:rsidRPr="0044410A">
        <w:rPr>
          <w:b/>
        </w:rPr>
        <w:t>O</w:t>
      </w:r>
      <w:r w:rsidRPr="0044410A">
        <w:rPr>
          <w:b/>
        </w:rPr>
        <w:t>rganisation</w:t>
      </w:r>
      <w:r w:rsidR="00E3573B" w:rsidRPr="0044410A">
        <w:rPr>
          <w:b/>
        </w:rPr>
        <w:t xml:space="preserve"> </w:t>
      </w:r>
      <w:r w:rsidR="00E3573B" w:rsidRPr="0044410A">
        <w:t>= ”X”</w:t>
      </w:r>
      <w:r w:rsidRPr="0044410A">
        <w:t xml:space="preserve">; </w:t>
      </w:r>
      <w:r w:rsidRPr="0044410A">
        <w:rPr>
          <w:b/>
        </w:rPr>
        <w:t>Indikator_id</w:t>
      </w:r>
      <w:r w:rsidR="00E3573B" w:rsidRPr="0044410A">
        <w:t xml:space="preserve"> </w:t>
      </w:r>
      <w:r w:rsidRPr="0044410A">
        <w:t>=</w:t>
      </w:r>
      <w:r w:rsidR="00E3573B" w:rsidRPr="0044410A">
        <w:t xml:space="preserve"> ”</w:t>
      </w:r>
      <w:r w:rsidRPr="0044410A">
        <w:t>APO_01_001</w:t>
      </w:r>
      <w:r w:rsidR="00E3573B" w:rsidRPr="0044410A">
        <w:t>”</w:t>
      </w:r>
      <w:r w:rsidRPr="0044410A">
        <w:t xml:space="preserve">; </w:t>
      </w:r>
      <w:r w:rsidRPr="0044410A">
        <w:rPr>
          <w:b/>
        </w:rPr>
        <w:t>Naevner_potentiel</w:t>
      </w:r>
      <w:r w:rsidR="00E3573B" w:rsidRPr="0044410A">
        <w:t xml:space="preserve"> </w:t>
      </w:r>
      <w:r w:rsidRPr="0044410A">
        <w:t>=</w:t>
      </w:r>
      <w:r w:rsidR="00E3573B" w:rsidRPr="0044410A">
        <w:t xml:space="preserve"> </w:t>
      </w:r>
      <w:r w:rsidRPr="0044410A">
        <w:t xml:space="preserve">1; </w:t>
      </w:r>
      <w:r w:rsidR="00A305B1" w:rsidRPr="0044410A">
        <w:rPr>
          <w:b/>
        </w:rPr>
        <w:t>N</w:t>
      </w:r>
      <w:r w:rsidRPr="0044410A">
        <w:rPr>
          <w:b/>
        </w:rPr>
        <w:t>aevner</w:t>
      </w:r>
      <w:r w:rsidRPr="0044410A">
        <w:t xml:space="preserve">=0. For disse patienter, vil være anført et </w:t>
      </w:r>
      <w:r w:rsidR="00A305B1" w:rsidRPr="0044410A">
        <w:rPr>
          <w:b/>
        </w:rPr>
        <w:t>E</w:t>
      </w:r>
      <w:r w:rsidRPr="0044410A">
        <w:rPr>
          <w:b/>
        </w:rPr>
        <w:t>ksklusions_</w:t>
      </w:r>
      <w:r w:rsidR="00A305B1" w:rsidRPr="0044410A">
        <w:rPr>
          <w:b/>
        </w:rPr>
        <w:t>i</w:t>
      </w:r>
      <w:r w:rsidRPr="0044410A">
        <w:rPr>
          <w:b/>
        </w:rPr>
        <w:t>d</w:t>
      </w:r>
      <w:r w:rsidRPr="0044410A">
        <w:t xml:space="preserve"> </w:t>
      </w:r>
      <w:r w:rsidR="00ED78BE" w:rsidRPr="0044410A">
        <w:t>i 2b.</w:t>
      </w:r>
      <w:r w:rsidRPr="0044410A">
        <w:t xml:space="preserve"> </w:t>
      </w:r>
      <w:r w:rsidR="00ED78BE" w:rsidRPr="0044410A">
        <w:t>I</w:t>
      </w:r>
      <w:r w:rsidRPr="0044410A">
        <w:t xml:space="preserve"> datasæt 6 kan findes forklarin</w:t>
      </w:r>
      <w:r w:rsidR="00ED78BE" w:rsidRPr="0044410A">
        <w:t>ger på disse eksklusioner.</w:t>
      </w:r>
    </w:p>
    <w:p w14:paraId="61D4AF77" w14:textId="77777777" w:rsidR="00D307AB" w:rsidRPr="0044410A" w:rsidRDefault="002A06D5" w:rsidP="00D33912">
      <w:pPr>
        <w:pStyle w:val="Overskrift3"/>
      </w:pPr>
      <w:bookmarkStart w:id="63" w:name="_Toc434909405"/>
      <w:bookmarkStart w:id="64" w:name="_Toc110940660"/>
      <w:r w:rsidRPr="0044410A">
        <w:lastRenderedPageBreak/>
        <w:t>Eksempel 2</w:t>
      </w:r>
      <w:bookmarkEnd w:id="63"/>
      <w:bookmarkEnd w:id="64"/>
    </w:p>
    <w:p w14:paraId="375C491D" w14:textId="537CFA59" w:rsidR="00D307AB" w:rsidRPr="0044410A" w:rsidRDefault="00E3573B" w:rsidP="000C6A2F">
      <w:pPr>
        <w:pStyle w:val="Brdtekst"/>
      </w:pPr>
      <w:r w:rsidRPr="0044410A">
        <w:t xml:space="preserve">I 2a er angivet at </w:t>
      </w:r>
      <w:r w:rsidR="00662C5E" w:rsidRPr="0044410A">
        <w:rPr>
          <w:b/>
        </w:rPr>
        <w:t>Vaerdi</w:t>
      </w:r>
      <w:r w:rsidRPr="0044410A">
        <w:rPr>
          <w:b/>
        </w:rPr>
        <w:t xml:space="preserve"> </w:t>
      </w:r>
      <w:r w:rsidR="00662C5E" w:rsidRPr="0044410A">
        <w:t>=</w:t>
      </w:r>
      <w:r w:rsidRPr="0044410A">
        <w:t xml:space="preserve"> </w:t>
      </w:r>
      <w:r w:rsidR="00FA1299" w:rsidRPr="0044410A">
        <w:t>2,</w:t>
      </w:r>
      <w:r w:rsidR="00662C5E" w:rsidRPr="0044410A">
        <w:t xml:space="preserve">5 for </w:t>
      </w:r>
      <w:r w:rsidR="00662C5E" w:rsidRPr="0044410A">
        <w:rPr>
          <w:b/>
        </w:rPr>
        <w:t>Indikator_id</w:t>
      </w:r>
      <w:r w:rsidR="00FA1299" w:rsidRPr="0044410A">
        <w:t xml:space="preserve"> =</w:t>
      </w:r>
      <w:r w:rsidRPr="0044410A">
        <w:t>”</w:t>
      </w:r>
      <w:r w:rsidR="00FA1299" w:rsidRPr="0044410A">
        <w:t>DB</w:t>
      </w:r>
      <w:r w:rsidRPr="0044410A">
        <w:t>_02_001”</w:t>
      </w:r>
      <w:r w:rsidR="00BF7F00" w:rsidRPr="0044410A">
        <w:t xml:space="preserve">, </w:t>
      </w:r>
      <w:r w:rsidR="00A305B1" w:rsidRPr="0044410A">
        <w:rPr>
          <w:b/>
        </w:rPr>
        <w:t>D</w:t>
      </w:r>
      <w:r w:rsidR="00BF7F00" w:rsidRPr="0044410A">
        <w:rPr>
          <w:b/>
        </w:rPr>
        <w:t>elindikator</w:t>
      </w:r>
      <w:r w:rsidRPr="0044410A">
        <w:t xml:space="preserve"> </w:t>
      </w:r>
      <w:r w:rsidR="00BF7F00" w:rsidRPr="0044410A">
        <w:t>=</w:t>
      </w:r>
      <w:r w:rsidRPr="0044410A">
        <w:t xml:space="preserve"> </w:t>
      </w:r>
      <w:r w:rsidR="00BF7F00" w:rsidRPr="0044410A">
        <w:t xml:space="preserve">2; </w:t>
      </w:r>
      <w:r w:rsidR="00A305B1" w:rsidRPr="0044410A">
        <w:rPr>
          <w:b/>
        </w:rPr>
        <w:t>O</w:t>
      </w:r>
      <w:r w:rsidR="00662C5E" w:rsidRPr="0044410A">
        <w:rPr>
          <w:b/>
        </w:rPr>
        <w:t>rganisation</w:t>
      </w:r>
      <w:r w:rsidR="00FA1299" w:rsidRPr="0044410A">
        <w:t xml:space="preserve"> =</w:t>
      </w:r>
      <w:r w:rsidRPr="0044410A">
        <w:t>”X”</w:t>
      </w:r>
      <w:r w:rsidR="00662C5E" w:rsidRPr="0044410A">
        <w:t xml:space="preserve">; </w:t>
      </w:r>
      <w:r w:rsidR="00A305B1" w:rsidRPr="0044410A">
        <w:rPr>
          <w:b/>
        </w:rPr>
        <w:t>T</w:t>
      </w:r>
      <w:r w:rsidR="00662C5E" w:rsidRPr="0044410A">
        <w:rPr>
          <w:b/>
        </w:rPr>
        <w:t>aeller</w:t>
      </w:r>
      <w:r w:rsidR="00BF7F00" w:rsidRPr="0044410A">
        <w:t xml:space="preserve"> </w:t>
      </w:r>
      <w:r w:rsidR="009403DF" w:rsidRPr="0044410A">
        <w:t>=.</w:t>
      </w:r>
      <w:r w:rsidR="00FA1299" w:rsidRPr="0044410A">
        <w:t>,</w:t>
      </w:r>
      <w:r w:rsidR="00662C5E" w:rsidRPr="0044410A">
        <w:t xml:space="preserve"> </w:t>
      </w:r>
      <w:r w:rsidR="00A305B1" w:rsidRPr="0044410A">
        <w:rPr>
          <w:b/>
        </w:rPr>
        <w:t>N</w:t>
      </w:r>
      <w:r w:rsidR="00662C5E" w:rsidRPr="0044410A">
        <w:rPr>
          <w:b/>
        </w:rPr>
        <w:t>aevner</w:t>
      </w:r>
      <w:r w:rsidR="00662C5E" w:rsidRPr="0044410A">
        <w:t>=100</w:t>
      </w:r>
      <w:r w:rsidR="00FA1299" w:rsidRPr="0044410A">
        <w:t xml:space="preserve"> og </w:t>
      </w:r>
      <w:r w:rsidR="00FA1299" w:rsidRPr="0044410A">
        <w:rPr>
          <w:b/>
        </w:rPr>
        <w:t>Enhed</w:t>
      </w:r>
      <w:r w:rsidR="00FA1299" w:rsidRPr="0044410A">
        <w:t>=”Dage”</w:t>
      </w:r>
      <w:r w:rsidR="00662C5E" w:rsidRPr="0044410A">
        <w:t>.</w:t>
      </w:r>
    </w:p>
    <w:p w14:paraId="6A6DB20D" w14:textId="77777777" w:rsidR="00D307AB" w:rsidRPr="0044410A" w:rsidRDefault="00662C5E" w:rsidP="000C6A2F">
      <w:pPr>
        <w:pStyle w:val="Brdtekst"/>
      </w:pPr>
      <w:r w:rsidRPr="0044410A">
        <w:t>I datasæt 1 kan ses, at indikatorformatet</w:t>
      </w:r>
      <w:r w:rsidR="002A06D5" w:rsidRPr="0044410A">
        <w:t xml:space="preserve"> for </w:t>
      </w:r>
      <w:r w:rsidR="002A06D5" w:rsidRPr="0044410A">
        <w:rPr>
          <w:b/>
        </w:rPr>
        <w:t>Indikator_id</w:t>
      </w:r>
      <w:r w:rsidR="00E3573B" w:rsidRPr="0044410A">
        <w:t xml:space="preserve"> </w:t>
      </w:r>
      <w:r w:rsidR="002A06D5" w:rsidRPr="0044410A">
        <w:t>=</w:t>
      </w:r>
      <w:r w:rsidR="00E3573B" w:rsidRPr="0044410A">
        <w:t>”</w:t>
      </w:r>
      <w:r w:rsidR="00FA1299" w:rsidRPr="0044410A">
        <w:t>DB</w:t>
      </w:r>
      <w:r w:rsidR="00E3573B" w:rsidRPr="0044410A">
        <w:t xml:space="preserve">_02_001” </w:t>
      </w:r>
      <w:r w:rsidR="00A305B1" w:rsidRPr="0044410A">
        <w:rPr>
          <w:b/>
        </w:rPr>
        <w:t>D</w:t>
      </w:r>
      <w:r w:rsidR="002A06D5" w:rsidRPr="0044410A">
        <w:rPr>
          <w:b/>
        </w:rPr>
        <w:t>elindikator</w:t>
      </w:r>
      <w:r w:rsidR="00E3573B" w:rsidRPr="0044410A">
        <w:t xml:space="preserve"> </w:t>
      </w:r>
      <w:r w:rsidR="002A06D5" w:rsidRPr="0044410A">
        <w:t>=</w:t>
      </w:r>
      <w:r w:rsidR="00E3573B" w:rsidRPr="0044410A">
        <w:t xml:space="preserve"> </w:t>
      </w:r>
      <w:r w:rsidR="002A06D5" w:rsidRPr="0044410A">
        <w:t xml:space="preserve">2 er </w:t>
      </w:r>
      <w:r w:rsidRPr="0044410A">
        <w:t>”</w:t>
      </w:r>
      <w:r w:rsidR="00BF7F00" w:rsidRPr="0044410A">
        <w:t>Median</w:t>
      </w:r>
      <w:r w:rsidRPr="0044410A">
        <w:t xml:space="preserve">”. Dermed kan konstateres, at </w:t>
      </w:r>
      <w:r w:rsidR="00BF7F00" w:rsidRPr="0044410A">
        <w:t xml:space="preserve">medianen </w:t>
      </w:r>
      <w:r w:rsidR="00FA1299" w:rsidRPr="0044410A">
        <w:t>er 2,</w:t>
      </w:r>
      <w:r w:rsidR="00BF7F00" w:rsidRPr="0044410A">
        <w:t>5</w:t>
      </w:r>
      <w:r w:rsidR="00FA1299" w:rsidRPr="0044410A">
        <w:t xml:space="preserve"> dage</w:t>
      </w:r>
      <w:r w:rsidR="00BF7F00" w:rsidRPr="0044410A">
        <w:t>.</w:t>
      </w:r>
    </w:p>
    <w:p w14:paraId="0D5498BB" w14:textId="360B0A24" w:rsidR="00D307AB" w:rsidRDefault="00662C5E" w:rsidP="000C6A2F">
      <w:pPr>
        <w:pStyle w:val="Brdtekst"/>
      </w:pPr>
      <w:r w:rsidRPr="0044410A">
        <w:t xml:space="preserve">De </w:t>
      </w:r>
      <w:r w:rsidR="00FA1299" w:rsidRPr="0044410A">
        <w:t>100</w:t>
      </w:r>
      <w:r w:rsidRPr="0044410A">
        <w:t xml:space="preserve"> patienter, der indgår </w:t>
      </w:r>
      <w:r w:rsidR="00BF7F00" w:rsidRPr="0044410A">
        <w:t>opgørelsen</w:t>
      </w:r>
      <w:r w:rsidRPr="0044410A">
        <w:t xml:space="preserve"> kan findes i datasæt 2b, som patienter, hvor </w:t>
      </w:r>
      <w:r w:rsidR="00644EC5" w:rsidRPr="0044410A">
        <w:rPr>
          <w:b/>
        </w:rPr>
        <w:t>O</w:t>
      </w:r>
      <w:r w:rsidRPr="0044410A">
        <w:rPr>
          <w:b/>
        </w:rPr>
        <w:t>rganisation</w:t>
      </w:r>
      <w:r w:rsidR="004952D9" w:rsidRPr="0044410A">
        <w:t xml:space="preserve"> </w:t>
      </w:r>
      <w:r w:rsidRPr="0044410A">
        <w:t xml:space="preserve">=’X’; </w:t>
      </w:r>
      <w:r w:rsidR="00A305B1" w:rsidRPr="0044410A">
        <w:rPr>
          <w:b/>
        </w:rPr>
        <w:t>N</w:t>
      </w:r>
      <w:r w:rsidR="001111A1" w:rsidRPr="0044410A">
        <w:rPr>
          <w:b/>
        </w:rPr>
        <w:t>ae</w:t>
      </w:r>
      <w:r w:rsidR="00BF7F00" w:rsidRPr="0044410A">
        <w:rPr>
          <w:b/>
        </w:rPr>
        <w:t>vner</w:t>
      </w:r>
      <w:r w:rsidR="001111A1" w:rsidRPr="0044410A">
        <w:t xml:space="preserve"> </w:t>
      </w:r>
      <w:r w:rsidRPr="0044410A">
        <w:t>=</w:t>
      </w:r>
      <w:r w:rsidR="001111A1" w:rsidRPr="0044410A">
        <w:t xml:space="preserve"> </w:t>
      </w:r>
      <w:r w:rsidRPr="0044410A">
        <w:t xml:space="preserve">1; </w:t>
      </w:r>
      <w:r w:rsidRPr="0044410A">
        <w:rPr>
          <w:b/>
        </w:rPr>
        <w:t>Indikator_id</w:t>
      </w:r>
      <w:r w:rsidR="001111A1" w:rsidRPr="0044410A">
        <w:t xml:space="preserve"> = ”</w:t>
      </w:r>
      <w:r w:rsidR="00FA1299" w:rsidRPr="0044410A">
        <w:t>DB</w:t>
      </w:r>
      <w:r w:rsidR="001111A1" w:rsidRPr="0044410A">
        <w:t>_0</w:t>
      </w:r>
      <w:r w:rsidR="00467F39" w:rsidRPr="0044410A">
        <w:t>2</w:t>
      </w:r>
      <w:r w:rsidR="001111A1" w:rsidRPr="0044410A">
        <w:t>_001”</w:t>
      </w:r>
      <w:r w:rsidR="006E0582" w:rsidRPr="0044410A">
        <w:t xml:space="preserve"> og </w:t>
      </w:r>
      <w:r w:rsidR="006E0582" w:rsidRPr="0044410A">
        <w:rPr>
          <w:b/>
        </w:rPr>
        <w:t xml:space="preserve">Dato_skaering </w:t>
      </w:r>
      <w:r w:rsidR="006E0582" w:rsidRPr="0044410A">
        <w:t xml:space="preserve">ligger inden for perioden angivet via </w:t>
      </w:r>
      <w:r w:rsidR="006E0582" w:rsidRPr="0044410A">
        <w:rPr>
          <w:b/>
        </w:rPr>
        <w:t>Periode_start</w:t>
      </w:r>
      <w:r w:rsidR="006E0582" w:rsidRPr="0044410A">
        <w:t xml:space="preserve"> og </w:t>
      </w:r>
      <w:r w:rsidR="006E0582" w:rsidRPr="0044410A">
        <w:rPr>
          <w:b/>
        </w:rPr>
        <w:t>Periode_laengde</w:t>
      </w:r>
      <w:r w:rsidR="006E0582" w:rsidRPr="0044410A">
        <w:t xml:space="preserve"> i datasæt 2a</w:t>
      </w:r>
      <w:r w:rsidRPr="0044410A">
        <w:t>.</w:t>
      </w:r>
      <w:r w:rsidR="002A06D5" w:rsidRPr="0044410A">
        <w:t xml:space="preserve"> Den værdi</w:t>
      </w:r>
      <w:r w:rsidR="00FA1299" w:rsidRPr="0044410A">
        <w:t>, som</w:t>
      </w:r>
      <w:r w:rsidR="002A06D5" w:rsidRPr="0044410A">
        <w:t xml:space="preserve"> patienterne indgår i beregninger </w:t>
      </w:r>
      <w:r w:rsidR="00AC7E0D" w:rsidRPr="0044410A">
        <w:t>med,</w:t>
      </w:r>
      <w:r w:rsidR="002A06D5" w:rsidRPr="0044410A">
        <w:t xml:space="preserve"> fremgår af </w:t>
      </w:r>
      <w:r w:rsidR="002A06D5" w:rsidRPr="0044410A">
        <w:rPr>
          <w:b/>
        </w:rPr>
        <w:t>Vaerdi</w:t>
      </w:r>
      <w:r w:rsidR="002A06D5" w:rsidRPr="0044410A">
        <w:t xml:space="preserve"> i 2b.</w:t>
      </w:r>
      <w:r w:rsidR="00FA1299" w:rsidRPr="0044410A">
        <w:t xml:space="preserve"> I datasæt 2a vil </w:t>
      </w:r>
      <w:r w:rsidR="00FA1299" w:rsidRPr="0044410A">
        <w:rPr>
          <w:b/>
        </w:rPr>
        <w:t>Taeller</w:t>
      </w:r>
      <w:r w:rsidR="00FA1299" w:rsidRPr="0044410A">
        <w:t xml:space="preserve">, </w:t>
      </w:r>
      <w:r w:rsidR="00FA1299" w:rsidRPr="0044410A">
        <w:rPr>
          <w:b/>
        </w:rPr>
        <w:t>CI_oevre</w:t>
      </w:r>
      <w:r w:rsidR="00FA1299" w:rsidRPr="0044410A">
        <w:t xml:space="preserve"> og </w:t>
      </w:r>
      <w:r w:rsidR="00FA1299" w:rsidRPr="0044410A">
        <w:rPr>
          <w:b/>
        </w:rPr>
        <w:t>CI_nedre</w:t>
      </w:r>
      <w:r w:rsidR="00FA1299" w:rsidRPr="0044410A">
        <w:t xml:space="preserve"> være blanke ved Median opgørelser. </w:t>
      </w:r>
      <w:r w:rsidR="00FA1299" w:rsidRPr="0044410A">
        <w:rPr>
          <w:b/>
        </w:rPr>
        <w:t>Naevner_potentiel</w:t>
      </w:r>
      <w:r w:rsidR="00FA1299" w:rsidRPr="0044410A">
        <w:t xml:space="preserve"> vil have samme værdi som </w:t>
      </w:r>
      <w:r w:rsidR="00FA1299" w:rsidRPr="0044410A">
        <w:rPr>
          <w:b/>
        </w:rPr>
        <w:t>Naevner</w:t>
      </w:r>
      <w:r w:rsidR="00FA1299" w:rsidRPr="0044410A">
        <w:t xml:space="preserve">, der begge summerer hvis </w:t>
      </w:r>
      <w:r w:rsidR="00FA1299" w:rsidRPr="0044410A">
        <w:rPr>
          <w:b/>
        </w:rPr>
        <w:t>Naevner</w:t>
      </w:r>
      <w:r w:rsidR="00FA1299" w:rsidRPr="0044410A">
        <w:t xml:space="preserve">=1, og </w:t>
      </w:r>
      <w:r w:rsidR="00FA1299" w:rsidRPr="0044410A">
        <w:rPr>
          <w:b/>
        </w:rPr>
        <w:t>Vaerdi_komplethed</w:t>
      </w:r>
      <w:r w:rsidR="00FA1299" w:rsidRPr="0044410A">
        <w:t xml:space="preserve">=100, da Median kun kan beregnes for udfyldt </w:t>
      </w:r>
      <w:r w:rsidR="00FA1299" w:rsidRPr="0044410A">
        <w:rPr>
          <w:b/>
        </w:rPr>
        <w:t>Vaerdi</w:t>
      </w:r>
      <w:r w:rsidR="00FA1299" w:rsidRPr="0044410A">
        <w:t>.</w:t>
      </w:r>
    </w:p>
    <w:p w14:paraId="4848B2C4" w14:textId="56734545" w:rsidR="00936D3A" w:rsidRDefault="00936D3A" w:rsidP="00936D3A">
      <w:pPr>
        <w:pStyle w:val="Overskrift2"/>
      </w:pPr>
      <w:bookmarkStart w:id="65" w:name="_Ref80616912"/>
      <w:bookmarkStart w:id="66" w:name="_Ref80616926"/>
      <w:bookmarkStart w:id="67" w:name="_Ref80616984"/>
      <w:bookmarkStart w:id="68" w:name="_Toc110940661"/>
      <w:r>
        <w:t>Kodning af indikatorer for mortalitet og overlevelse</w:t>
      </w:r>
      <w:bookmarkEnd w:id="65"/>
      <w:bookmarkEnd w:id="66"/>
      <w:bookmarkEnd w:id="67"/>
      <w:bookmarkEnd w:id="68"/>
    </w:p>
    <w:p w14:paraId="6AE0D482" w14:textId="6E24D4A6" w:rsidR="00936D3A" w:rsidRDefault="00936D3A" w:rsidP="00936D3A">
      <w:pPr>
        <w:spacing w:after="120"/>
      </w:pPr>
      <w:r>
        <w:t>En kvalitetsindikator der beskriver mortalitet (dødelighed), vil som udgangspunkt have en modsatrettet forbedringsretning i forhold til en indikator der beskriver overlevelse.</w:t>
      </w:r>
    </w:p>
    <w:p w14:paraId="6877D3F2" w14:textId="4258651F" w:rsidR="00936D3A" w:rsidRDefault="00936D3A" w:rsidP="00936D3A">
      <w:pPr>
        <w:spacing w:after="120"/>
      </w:pPr>
      <w:r>
        <w:t>Ved mortalitet vil man gerne måle hvor mange patienter dør der f.eks. efter en specifik operation, behandling eller anden klinisk event. Ofte er det et tidsinterval i perioden efter det kliniske event som der måles på. Her vil en forbedringsretning søge at minimere dødeligheden for patienterne (angivet med &lt;= eller &lt;). Hvis en patient dør inden for den angivne periode, så vil patienten optræde i indikatoropgørelsen og i datasæt 2b med Tæller = 1. Patienter der overlever i den angivne periode, vil optræde med Tæller = 0.</w:t>
      </w:r>
    </w:p>
    <w:p w14:paraId="25701CAE" w14:textId="6C4BD792" w:rsidR="00936D3A" w:rsidRPr="00936D3A" w:rsidRDefault="00936D3A" w:rsidP="00936D3A">
      <w:r>
        <w:t>Ved en overlevelsesindikator vil målet være at øge overlevelsen for patienterne, og derfor vil forbedringsretningen være at maksimere dette (angivet med &gt;= eller &gt;). Hvis en patient overlever efter det kliniske event i perioden, så vil patienten optræde i indikatoropgørelsen og i datasæt 2b med Tæller = 1, og ellers vil patienten optræde med Tæller = 0.</w:t>
      </w:r>
    </w:p>
    <w:p w14:paraId="5492C0FA" w14:textId="77777777" w:rsidR="00936D3A" w:rsidRPr="0044410A" w:rsidRDefault="00936D3A" w:rsidP="000C6A2F">
      <w:pPr>
        <w:pStyle w:val="Brdtekst"/>
      </w:pPr>
    </w:p>
    <w:p w14:paraId="01740904" w14:textId="77777777" w:rsidR="00D275F6" w:rsidRPr="0044410A" w:rsidRDefault="00D275F6" w:rsidP="00C94F34">
      <w:pPr>
        <w:pStyle w:val="Overskrift1"/>
        <w:rPr>
          <w:rFonts w:ascii="Verdana" w:hAnsi="Verdana"/>
          <w:sz w:val="18"/>
          <w:szCs w:val="18"/>
        </w:rPr>
        <w:sectPr w:rsidR="00D275F6" w:rsidRPr="0044410A" w:rsidSect="00C542A8">
          <w:headerReference w:type="default" r:id="rId10"/>
          <w:footerReference w:type="default" r:id="rId11"/>
          <w:footerReference w:type="first" r:id="rId12"/>
          <w:pgSz w:w="11906" w:h="16838"/>
          <w:pgMar w:top="1701" w:right="1134" w:bottom="1701" w:left="1134" w:header="709" w:footer="709" w:gutter="0"/>
          <w:cols w:space="708"/>
          <w:titlePg/>
          <w:docGrid w:linePitch="360"/>
        </w:sectPr>
      </w:pPr>
      <w:bookmarkStart w:id="69" w:name="_Toc343774754"/>
      <w:bookmarkStart w:id="70" w:name="_Toc347933753"/>
      <w:bookmarkStart w:id="71" w:name="_Ref350343630"/>
      <w:bookmarkStart w:id="72" w:name="_Toc350494025"/>
    </w:p>
    <w:p w14:paraId="5B8A9214" w14:textId="35314443" w:rsidR="00C94F34" w:rsidRPr="0044410A" w:rsidRDefault="00440ECF" w:rsidP="00D33912">
      <w:pPr>
        <w:pStyle w:val="Overskrift2"/>
      </w:pPr>
      <w:bookmarkStart w:id="73" w:name="_Toc110940662"/>
      <w:bookmarkEnd w:id="69"/>
      <w:bookmarkEnd w:id="70"/>
      <w:bookmarkEnd w:id="71"/>
      <w:bookmarkEnd w:id="72"/>
      <w:r>
        <w:lastRenderedPageBreak/>
        <w:t>Modellen</w:t>
      </w:r>
      <w:bookmarkEnd w:id="73"/>
      <w:r>
        <w:t xml:space="preserve"> </w:t>
      </w:r>
    </w:p>
    <w:p w14:paraId="6E12E8DF" w14:textId="22CA502A" w:rsidR="00D307AB" w:rsidRPr="0044410A" w:rsidRDefault="001111A1" w:rsidP="000C6A2F">
      <w:pPr>
        <w:pStyle w:val="Brdtekst"/>
      </w:pPr>
      <w:r w:rsidRPr="0044410A">
        <w:t>Datasæt</w:t>
      </w:r>
      <w:r w:rsidR="00440ECF">
        <w:t>tene i modellen</w:t>
      </w:r>
      <w:r w:rsidR="00502B5F">
        <w:t xml:space="preserve"> </w:t>
      </w:r>
      <w:r w:rsidRPr="0044410A">
        <w:t>indeholder de følgende foruddefinerede variabler, som skal leveres i rækkefølgen angivet nedenfor.</w:t>
      </w:r>
    </w:p>
    <w:p w14:paraId="595E71DE" w14:textId="5741BC48" w:rsidR="00D307AB" w:rsidRDefault="001111A1" w:rsidP="000C6A2F">
      <w:pPr>
        <w:pStyle w:val="Brdtekst"/>
      </w:pPr>
      <w:r w:rsidRPr="0044410A">
        <w:t>Der skal leveres sv.t. de angivne variabelnavne og udfald – også i forhold til små/store bogstaver. For enkelte talvariable kan ikke specificeres et format på forhånd.</w:t>
      </w:r>
    </w:p>
    <w:p w14:paraId="13CE4B3F" w14:textId="77777777" w:rsidR="0022635C" w:rsidRPr="00BA20B1" w:rsidRDefault="0022635C" w:rsidP="0022635C">
      <w:pPr>
        <w:pStyle w:val="Markeringsbobletekst"/>
        <w:rPr>
          <w:rFonts w:asciiTheme="minorHAnsi" w:hAnsiTheme="minorHAnsi" w:cstheme="minorBidi"/>
          <w:szCs w:val="22"/>
        </w:rPr>
      </w:pPr>
    </w:p>
    <w:p w14:paraId="6C295A12" w14:textId="678504C7" w:rsidR="0022635C" w:rsidRPr="0021010A" w:rsidRDefault="0022635C" w:rsidP="0022635C">
      <w:pPr>
        <w:pStyle w:val="Overskrift3"/>
      </w:pPr>
      <w:bookmarkStart w:id="74" w:name="_Toc110940663"/>
      <w:r w:rsidRPr="0021010A">
        <w:t>Formater og eksempler</w:t>
      </w:r>
      <w:bookmarkEnd w:id="74"/>
    </w:p>
    <w:p w14:paraId="75154299" w14:textId="6537BD21" w:rsidR="0022635C" w:rsidRPr="0021010A" w:rsidRDefault="0022635C" w:rsidP="0022635C">
      <w:r w:rsidRPr="0021010A">
        <w:t>Følgende formater skal anvendes på numeriske variable i datasæt leveret i henholdsvis SAS- og CSV-format:</w:t>
      </w:r>
    </w:p>
    <w:p w14:paraId="743E442A" w14:textId="77777777" w:rsidR="0022635C" w:rsidRPr="0021010A" w:rsidRDefault="0022635C" w:rsidP="0022635C"/>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6"/>
        <w:gridCol w:w="1511"/>
        <w:gridCol w:w="2287"/>
        <w:gridCol w:w="1511"/>
        <w:gridCol w:w="2287"/>
      </w:tblGrid>
      <w:tr w:rsidR="0021010A" w:rsidRPr="0021010A" w14:paraId="0721C7CA" w14:textId="77777777" w:rsidTr="0022635C">
        <w:trPr>
          <w:trHeight w:val="255"/>
        </w:trPr>
        <w:tc>
          <w:tcPr>
            <w:tcW w:w="1120" w:type="dxa"/>
            <w:shd w:val="clear" w:color="auto" w:fill="auto"/>
            <w:noWrap/>
            <w:vAlign w:val="bottom"/>
            <w:hideMark/>
          </w:tcPr>
          <w:p w14:paraId="0971487F" w14:textId="77777777" w:rsidR="0022635C" w:rsidRPr="0021010A" w:rsidRDefault="0022635C" w:rsidP="00123463">
            <w:pPr>
              <w:spacing w:line="240" w:lineRule="auto"/>
              <w:rPr>
                <w:b/>
                <w:bCs/>
                <w:szCs w:val="20"/>
                <w:lang w:eastAsia="da-DK"/>
              </w:rPr>
            </w:pPr>
            <w:r w:rsidRPr="0021010A">
              <w:rPr>
                <w:b/>
                <w:bCs/>
                <w:szCs w:val="20"/>
                <w:lang w:eastAsia="da-DK"/>
              </w:rPr>
              <w:t>Type</w:t>
            </w:r>
          </w:p>
        </w:tc>
        <w:tc>
          <w:tcPr>
            <w:tcW w:w="1440" w:type="dxa"/>
            <w:shd w:val="clear" w:color="auto" w:fill="auto"/>
            <w:noWrap/>
            <w:vAlign w:val="bottom"/>
            <w:hideMark/>
          </w:tcPr>
          <w:p w14:paraId="59F6EF9A" w14:textId="77777777" w:rsidR="0022635C" w:rsidRPr="0021010A" w:rsidRDefault="0022635C" w:rsidP="0022635C">
            <w:pPr>
              <w:spacing w:line="240" w:lineRule="auto"/>
              <w:rPr>
                <w:b/>
                <w:bCs/>
                <w:szCs w:val="20"/>
                <w:lang w:eastAsia="da-DK"/>
              </w:rPr>
            </w:pPr>
            <w:r w:rsidRPr="0021010A">
              <w:rPr>
                <w:b/>
                <w:bCs/>
                <w:szCs w:val="20"/>
                <w:lang w:eastAsia="da-DK"/>
              </w:rPr>
              <w:t>SAS-format</w:t>
            </w:r>
          </w:p>
        </w:tc>
        <w:tc>
          <w:tcPr>
            <w:tcW w:w="2180" w:type="dxa"/>
            <w:shd w:val="clear" w:color="auto" w:fill="auto"/>
            <w:noWrap/>
            <w:vAlign w:val="bottom"/>
            <w:hideMark/>
          </w:tcPr>
          <w:p w14:paraId="7152BB03" w14:textId="77777777" w:rsidR="0022635C" w:rsidRPr="0021010A" w:rsidRDefault="0022635C" w:rsidP="00123463">
            <w:pPr>
              <w:spacing w:line="240" w:lineRule="auto"/>
              <w:rPr>
                <w:b/>
                <w:bCs/>
                <w:szCs w:val="20"/>
                <w:lang w:eastAsia="da-DK"/>
              </w:rPr>
            </w:pPr>
            <w:r w:rsidRPr="0021010A">
              <w:rPr>
                <w:b/>
                <w:bCs/>
                <w:szCs w:val="20"/>
                <w:lang w:eastAsia="da-DK"/>
              </w:rPr>
              <w:t>SAS-eksempel</w:t>
            </w:r>
          </w:p>
        </w:tc>
        <w:tc>
          <w:tcPr>
            <w:tcW w:w="1440" w:type="dxa"/>
            <w:shd w:val="clear" w:color="auto" w:fill="auto"/>
            <w:noWrap/>
            <w:vAlign w:val="bottom"/>
            <w:hideMark/>
          </w:tcPr>
          <w:p w14:paraId="0DDD5AA7" w14:textId="77777777" w:rsidR="0022635C" w:rsidRPr="0021010A" w:rsidRDefault="0022635C" w:rsidP="00123463">
            <w:pPr>
              <w:spacing w:line="240" w:lineRule="auto"/>
              <w:rPr>
                <w:b/>
                <w:bCs/>
                <w:szCs w:val="20"/>
                <w:lang w:eastAsia="da-DK"/>
              </w:rPr>
            </w:pPr>
            <w:r w:rsidRPr="0021010A">
              <w:rPr>
                <w:b/>
                <w:bCs/>
                <w:szCs w:val="20"/>
                <w:lang w:eastAsia="da-DK"/>
              </w:rPr>
              <w:t>CSV-format</w:t>
            </w:r>
          </w:p>
        </w:tc>
        <w:tc>
          <w:tcPr>
            <w:tcW w:w="2180" w:type="dxa"/>
            <w:shd w:val="clear" w:color="auto" w:fill="auto"/>
            <w:noWrap/>
            <w:vAlign w:val="bottom"/>
            <w:hideMark/>
          </w:tcPr>
          <w:p w14:paraId="7FEB762E" w14:textId="77777777" w:rsidR="0022635C" w:rsidRPr="0021010A" w:rsidRDefault="0022635C" w:rsidP="00123463">
            <w:pPr>
              <w:spacing w:line="240" w:lineRule="auto"/>
              <w:rPr>
                <w:b/>
                <w:bCs/>
                <w:szCs w:val="20"/>
                <w:lang w:eastAsia="da-DK"/>
              </w:rPr>
            </w:pPr>
            <w:r w:rsidRPr="0021010A">
              <w:rPr>
                <w:b/>
                <w:bCs/>
                <w:szCs w:val="20"/>
                <w:lang w:eastAsia="da-DK"/>
              </w:rPr>
              <w:t>CSV-eksempel</w:t>
            </w:r>
          </w:p>
        </w:tc>
      </w:tr>
      <w:tr w:rsidR="0021010A" w:rsidRPr="0021010A" w14:paraId="4853FB36" w14:textId="77777777" w:rsidTr="0022635C">
        <w:trPr>
          <w:trHeight w:val="255"/>
        </w:trPr>
        <w:tc>
          <w:tcPr>
            <w:tcW w:w="1120" w:type="dxa"/>
            <w:shd w:val="clear" w:color="auto" w:fill="auto"/>
            <w:noWrap/>
            <w:vAlign w:val="bottom"/>
          </w:tcPr>
          <w:p w14:paraId="35FA3446" w14:textId="77777777" w:rsidR="0022635C" w:rsidRPr="0021010A" w:rsidRDefault="0022635C" w:rsidP="00123463">
            <w:pPr>
              <w:spacing w:line="240" w:lineRule="auto"/>
              <w:rPr>
                <w:szCs w:val="20"/>
                <w:lang w:eastAsia="da-DK"/>
              </w:rPr>
            </w:pPr>
            <w:r w:rsidRPr="0021010A">
              <w:rPr>
                <w:szCs w:val="20"/>
                <w:lang w:eastAsia="da-DK"/>
              </w:rPr>
              <w:t>Heltal</w:t>
            </w:r>
          </w:p>
        </w:tc>
        <w:tc>
          <w:tcPr>
            <w:tcW w:w="1440" w:type="dxa"/>
            <w:shd w:val="clear" w:color="auto" w:fill="auto"/>
            <w:noWrap/>
            <w:vAlign w:val="bottom"/>
          </w:tcPr>
          <w:p w14:paraId="5AB43B7E" w14:textId="77777777" w:rsidR="0022635C" w:rsidRPr="0021010A" w:rsidRDefault="0022635C" w:rsidP="00123463">
            <w:pPr>
              <w:spacing w:line="240" w:lineRule="auto"/>
              <w:rPr>
                <w:b/>
                <w:szCs w:val="20"/>
                <w:lang w:eastAsia="da-DK"/>
              </w:rPr>
            </w:pPr>
            <w:r w:rsidRPr="0021010A">
              <w:rPr>
                <w:b/>
                <w:szCs w:val="20"/>
                <w:lang w:eastAsia="da-DK"/>
              </w:rPr>
              <w:t>8.*</w:t>
            </w:r>
          </w:p>
        </w:tc>
        <w:tc>
          <w:tcPr>
            <w:tcW w:w="2180" w:type="dxa"/>
            <w:shd w:val="clear" w:color="auto" w:fill="auto"/>
            <w:noWrap/>
            <w:vAlign w:val="bottom"/>
          </w:tcPr>
          <w:p w14:paraId="4F5B375A" w14:textId="77777777" w:rsidR="0022635C" w:rsidRPr="0021010A" w:rsidRDefault="0022635C" w:rsidP="00123463">
            <w:pPr>
              <w:spacing w:line="240" w:lineRule="auto"/>
              <w:rPr>
                <w:szCs w:val="20"/>
                <w:lang w:eastAsia="da-DK"/>
              </w:rPr>
            </w:pPr>
            <w:r w:rsidRPr="0021010A">
              <w:rPr>
                <w:szCs w:val="20"/>
                <w:lang w:eastAsia="da-DK"/>
              </w:rPr>
              <w:t>4242</w:t>
            </w:r>
          </w:p>
        </w:tc>
        <w:tc>
          <w:tcPr>
            <w:tcW w:w="1440" w:type="dxa"/>
            <w:shd w:val="clear" w:color="auto" w:fill="auto"/>
            <w:noWrap/>
            <w:vAlign w:val="bottom"/>
          </w:tcPr>
          <w:p w14:paraId="796744B8" w14:textId="77777777" w:rsidR="0022635C" w:rsidRPr="0021010A" w:rsidRDefault="0022635C" w:rsidP="00123463">
            <w:pPr>
              <w:spacing w:line="240" w:lineRule="auto"/>
              <w:rPr>
                <w:b/>
                <w:szCs w:val="20"/>
                <w:lang w:eastAsia="da-DK"/>
              </w:rPr>
            </w:pPr>
            <w:r w:rsidRPr="0021010A">
              <w:rPr>
                <w:b/>
                <w:szCs w:val="20"/>
                <w:lang w:eastAsia="da-DK"/>
              </w:rPr>
              <w:t>8.*</w:t>
            </w:r>
          </w:p>
        </w:tc>
        <w:tc>
          <w:tcPr>
            <w:tcW w:w="2180" w:type="dxa"/>
            <w:shd w:val="clear" w:color="auto" w:fill="auto"/>
            <w:noWrap/>
            <w:vAlign w:val="bottom"/>
          </w:tcPr>
          <w:p w14:paraId="09C43C8F" w14:textId="77777777" w:rsidR="0022635C" w:rsidRPr="0021010A" w:rsidRDefault="0022635C" w:rsidP="00123463">
            <w:pPr>
              <w:spacing w:line="240" w:lineRule="auto"/>
              <w:rPr>
                <w:szCs w:val="20"/>
                <w:lang w:eastAsia="da-DK"/>
              </w:rPr>
            </w:pPr>
            <w:r w:rsidRPr="0021010A">
              <w:rPr>
                <w:szCs w:val="20"/>
                <w:lang w:eastAsia="da-DK"/>
              </w:rPr>
              <w:t>4242</w:t>
            </w:r>
          </w:p>
        </w:tc>
      </w:tr>
      <w:tr w:rsidR="0021010A" w:rsidRPr="0021010A" w14:paraId="197BC42F" w14:textId="77777777" w:rsidTr="0022635C">
        <w:trPr>
          <w:trHeight w:val="255"/>
        </w:trPr>
        <w:tc>
          <w:tcPr>
            <w:tcW w:w="1120" w:type="dxa"/>
            <w:shd w:val="clear" w:color="auto" w:fill="auto"/>
            <w:noWrap/>
            <w:vAlign w:val="bottom"/>
            <w:hideMark/>
          </w:tcPr>
          <w:p w14:paraId="58D92879" w14:textId="77777777" w:rsidR="0022635C" w:rsidRPr="0021010A" w:rsidRDefault="0022635C" w:rsidP="00123463">
            <w:pPr>
              <w:spacing w:line="240" w:lineRule="auto"/>
              <w:rPr>
                <w:szCs w:val="20"/>
                <w:lang w:eastAsia="da-DK"/>
              </w:rPr>
            </w:pPr>
            <w:r w:rsidRPr="0021010A">
              <w:rPr>
                <w:szCs w:val="20"/>
                <w:lang w:eastAsia="da-DK"/>
              </w:rPr>
              <w:t>Decimaltal</w:t>
            </w:r>
          </w:p>
        </w:tc>
        <w:tc>
          <w:tcPr>
            <w:tcW w:w="1440" w:type="dxa"/>
            <w:shd w:val="clear" w:color="auto" w:fill="auto"/>
            <w:noWrap/>
            <w:vAlign w:val="bottom"/>
            <w:hideMark/>
          </w:tcPr>
          <w:p w14:paraId="1DF28C57" w14:textId="11DA6D2A" w:rsidR="0022635C" w:rsidRPr="0021010A" w:rsidRDefault="00526EE7" w:rsidP="00123463">
            <w:pPr>
              <w:spacing w:line="240" w:lineRule="auto"/>
              <w:rPr>
                <w:szCs w:val="20"/>
                <w:lang w:eastAsia="da-DK"/>
              </w:rPr>
            </w:pPr>
            <w:r>
              <w:rPr>
                <w:szCs w:val="20"/>
                <w:lang w:eastAsia="da-DK"/>
              </w:rPr>
              <w:t>NUM</w:t>
            </w:r>
            <w:r w:rsidR="0022635C" w:rsidRPr="0021010A">
              <w:rPr>
                <w:szCs w:val="20"/>
                <w:lang w:eastAsia="da-DK"/>
              </w:rPr>
              <w:t>X</w:t>
            </w:r>
            <w:r w:rsidR="0022635C" w:rsidRPr="0021010A">
              <w:rPr>
                <w:b/>
                <w:szCs w:val="20"/>
                <w:lang w:eastAsia="da-DK"/>
              </w:rPr>
              <w:t>8.2*</w:t>
            </w:r>
          </w:p>
        </w:tc>
        <w:tc>
          <w:tcPr>
            <w:tcW w:w="2180" w:type="dxa"/>
            <w:shd w:val="clear" w:color="auto" w:fill="auto"/>
            <w:noWrap/>
            <w:vAlign w:val="bottom"/>
            <w:hideMark/>
          </w:tcPr>
          <w:p w14:paraId="7CFEAC09" w14:textId="77777777" w:rsidR="0022635C" w:rsidRPr="0021010A" w:rsidRDefault="0022635C" w:rsidP="00123463">
            <w:pPr>
              <w:spacing w:line="240" w:lineRule="auto"/>
              <w:rPr>
                <w:szCs w:val="20"/>
                <w:lang w:eastAsia="da-DK"/>
              </w:rPr>
            </w:pPr>
            <w:r w:rsidRPr="0021010A">
              <w:rPr>
                <w:szCs w:val="20"/>
                <w:lang w:eastAsia="da-DK"/>
              </w:rPr>
              <w:t>4.242,42</w:t>
            </w:r>
          </w:p>
        </w:tc>
        <w:tc>
          <w:tcPr>
            <w:tcW w:w="1440" w:type="dxa"/>
            <w:shd w:val="clear" w:color="auto" w:fill="auto"/>
            <w:noWrap/>
            <w:vAlign w:val="bottom"/>
            <w:hideMark/>
          </w:tcPr>
          <w:p w14:paraId="511ACB95" w14:textId="77777777" w:rsidR="0022635C" w:rsidRPr="0021010A" w:rsidRDefault="0022635C" w:rsidP="00123463">
            <w:pPr>
              <w:spacing w:line="240" w:lineRule="auto"/>
              <w:rPr>
                <w:szCs w:val="20"/>
                <w:lang w:eastAsia="da-DK"/>
              </w:rPr>
            </w:pPr>
            <w:r w:rsidRPr="0021010A">
              <w:rPr>
                <w:szCs w:val="20"/>
                <w:lang w:eastAsia="da-DK"/>
              </w:rPr>
              <w:t>NUMX</w:t>
            </w:r>
            <w:r w:rsidRPr="0021010A">
              <w:rPr>
                <w:b/>
                <w:szCs w:val="20"/>
                <w:lang w:eastAsia="da-DK"/>
              </w:rPr>
              <w:t>8.2*</w:t>
            </w:r>
          </w:p>
        </w:tc>
        <w:tc>
          <w:tcPr>
            <w:tcW w:w="2180" w:type="dxa"/>
            <w:shd w:val="clear" w:color="auto" w:fill="auto"/>
            <w:noWrap/>
            <w:vAlign w:val="bottom"/>
            <w:hideMark/>
          </w:tcPr>
          <w:p w14:paraId="0C00E5C7" w14:textId="77777777" w:rsidR="0022635C" w:rsidRPr="0021010A" w:rsidRDefault="0022635C" w:rsidP="00123463">
            <w:pPr>
              <w:spacing w:line="240" w:lineRule="auto"/>
              <w:rPr>
                <w:szCs w:val="20"/>
                <w:lang w:eastAsia="da-DK"/>
              </w:rPr>
            </w:pPr>
            <w:r w:rsidRPr="0021010A">
              <w:rPr>
                <w:szCs w:val="20"/>
                <w:lang w:eastAsia="da-DK"/>
              </w:rPr>
              <w:t>4242,42</w:t>
            </w:r>
          </w:p>
        </w:tc>
      </w:tr>
      <w:tr w:rsidR="0021010A" w:rsidRPr="0021010A" w14:paraId="1B89B706" w14:textId="77777777" w:rsidTr="0022635C">
        <w:trPr>
          <w:trHeight w:val="255"/>
        </w:trPr>
        <w:tc>
          <w:tcPr>
            <w:tcW w:w="1120" w:type="dxa"/>
            <w:shd w:val="clear" w:color="auto" w:fill="auto"/>
            <w:noWrap/>
            <w:vAlign w:val="bottom"/>
            <w:hideMark/>
          </w:tcPr>
          <w:p w14:paraId="3C21FE17" w14:textId="77777777" w:rsidR="0022635C" w:rsidRPr="0021010A" w:rsidRDefault="0022635C" w:rsidP="00123463">
            <w:pPr>
              <w:spacing w:line="240" w:lineRule="auto"/>
              <w:rPr>
                <w:szCs w:val="20"/>
                <w:lang w:eastAsia="da-DK"/>
              </w:rPr>
            </w:pPr>
            <w:r w:rsidRPr="0021010A">
              <w:rPr>
                <w:szCs w:val="20"/>
                <w:lang w:eastAsia="da-DK"/>
              </w:rPr>
              <w:t>Dato</w:t>
            </w:r>
          </w:p>
        </w:tc>
        <w:tc>
          <w:tcPr>
            <w:tcW w:w="1440" w:type="dxa"/>
            <w:shd w:val="clear" w:color="auto" w:fill="auto"/>
            <w:noWrap/>
            <w:vAlign w:val="bottom"/>
            <w:hideMark/>
          </w:tcPr>
          <w:p w14:paraId="7F1D88FA" w14:textId="77777777" w:rsidR="0022635C" w:rsidRPr="0021010A" w:rsidRDefault="0022635C" w:rsidP="00123463">
            <w:pPr>
              <w:spacing w:line="240" w:lineRule="auto"/>
              <w:rPr>
                <w:szCs w:val="20"/>
                <w:lang w:eastAsia="da-DK"/>
              </w:rPr>
            </w:pPr>
            <w:r w:rsidRPr="0021010A">
              <w:rPr>
                <w:szCs w:val="20"/>
                <w:lang w:eastAsia="da-DK"/>
              </w:rPr>
              <w:t>EURDFDD10.</w:t>
            </w:r>
          </w:p>
        </w:tc>
        <w:tc>
          <w:tcPr>
            <w:tcW w:w="2180" w:type="dxa"/>
            <w:shd w:val="clear" w:color="auto" w:fill="auto"/>
            <w:noWrap/>
            <w:vAlign w:val="bottom"/>
            <w:hideMark/>
          </w:tcPr>
          <w:p w14:paraId="2B1CC9BF" w14:textId="77777777" w:rsidR="0022635C" w:rsidRPr="0021010A" w:rsidRDefault="0022635C" w:rsidP="00123463">
            <w:pPr>
              <w:spacing w:line="240" w:lineRule="auto"/>
              <w:rPr>
                <w:szCs w:val="20"/>
                <w:lang w:eastAsia="da-DK"/>
              </w:rPr>
            </w:pPr>
            <w:r w:rsidRPr="0021010A">
              <w:rPr>
                <w:szCs w:val="20"/>
                <w:lang w:eastAsia="da-DK"/>
              </w:rPr>
              <w:t>08.07.2021</w:t>
            </w:r>
          </w:p>
        </w:tc>
        <w:tc>
          <w:tcPr>
            <w:tcW w:w="1440" w:type="dxa"/>
            <w:shd w:val="clear" w:color="auto" w:fill="auto"/>
            <w:noWrap/>
            <w:vAlign w:val="bottom"/>
            <w:hideMark/>
          </w:tcPr>
          <w:p w14:paraId="0A745FA9" w14:textId="77777777" w:rsidR="0022635C" w:rsidRPr="0021010A" w:rsidRDefault="0022635C" w:rsidP="00123463">
            <w:pPr>
              <w:spacing w:line="240" w:lineRule="auto"/>
              <w:rPr>
                <w:szCs w:val="20"/>
                <w:lang w:eastAsia="da-DK"/>
              </w:rPr>
            </w:pPr>
            <w:r w:rsidRPr="0021010A">
              <w:rPr>
                <w:szCs w:val="20"/>
                <w:lang w:eastAsia="da-DK"/>
              </w:rPr>
              <w:t>DDMMYY10.</w:t>
            </w:r>
          </w:p>
        </w:tc>
        <w:tc>
          <w:tcPr>
            <w:tcW w:w="2180" w:type="dxa"/>
            <w:shd w:val="clear" w:color="auto" w:fill="auto"/>
            <w:noWrap/>
            <w:vAlign w:val="bottom"/>
            <w:hideMark/>
          </w:tcPr>
          <w:p w14:paraId="2D867D82" w14:textId="77777777" w:rsidR="0022635C" w:rsidRPr="0021010A" w:rsidRDefault="0022635C" w:rsidP="00123463">
            <w:pPr>
              <w:spacing w:line="240" w:lineRule="auto"/>
              <w:rPr>
                <w:szCs w:val="20"/>
                <w:lang w:eastAsia="da-DK"/>
              </w:rPr>
            </w:pPr>
            <w:r w:rsidRPr="0021010A">
              <w:rPr>
                <w:szCs w:val="20"/>
                <w:lang w:eastAsia="da-DK"/>
              </w:rPr>
              <w:t>08/07/2021</w:t>
            </w:r>
          </w:p>
        </w:tc>
      </w:tr>
      <w:tr w:rsidR="0021010A" w:rsidRPr="0021010A" w14:paraId="5FEAD963" w14:textId="77777777" w:rsidTr="0022635C">
        <w:trPr>
          <w:trHeight w:val="255"/>
        </w:trPr>
        <w:tc>
          <w:tcPr>
            <w:tcW w:w="1120" w:type="dxa"/>
            <w:shd w:val="clear" w:color="auto" w:fill="auto"/>
            <w:noWrap/>
            <w:vAlign w:val="bottom"/>
            <w:hideMark/>
          </w:tcPr>
          <w:p w14:paraId="0D3F3002" w14:textId="77777777" w:rsidR="0022635C" w:rsidRPr="0021010A" w:rsidRDefault="0022635C" w:rsidP="00123463">
            <w:pPr>
              <w:spacing w:line="240" w:lineRule="auto"/>
              <w:rPr>
                <w:szCs w:val="20"/>
                <w:lang w:eastAsia="da-DK"/>
              </w:rPr>
            </w:pPr>
            <w:r w:rsidRPr="0021010A">
              <w:rPr>
                <w:szCs w:val="20"/>
                <w:lang w:eastAsia="da-DK"/>
              </w:rPr>
              <w:t>Datotid</w:t>
            </w:r>
          </w:p>
        </w:tc>
        <w:tc>
          <w:tcPr>
            <w:tcW w:w="1440" w:type="dxa"/>
            <w:shd w:val="clear" w:color="auto" w:fill="auto"/>
            <w:noWrap/>
            <w:vAlign w:val="bottom"/>
            <w:hideMark/>
          </w:tcPr>
          <w:p w14:paraId="4C217380" w14:textId="77777777" w:rsidR="0022635C" w:rsidRPr="0021010A" w:rsidRDefault="0022635C" w:rsidP="00123463">
            <w:pPr>
              <w:spacing w:line="240" w:lineRule="auto"/>
              <w:rPr>
                <w:szCs w:val="20"/>
                <w:lang w:eastAsia="da-DK"/>
              </w:rPr>
            </w:pPr>
            <w:r w:rsidRPr="0021010A">
              <w:rPr>
                <w:szCs w:val="20"/>
                <w:lang w:eastAsia="da-DK"/>
              </w:rPr>
              <w:t>DATETIME19.</w:t>
            </w:r>
          </w:p>
        </w:tc>
        <w:tc>
          <w:tcPr>
            <w:tcW w:w="2180" w:type="dxa"/>
            <w:shd w:val="clear" w:color="auto" w:fill="auto"/>
            <w:noWrap/>
            <w:vAlign w:val="bottom"/>
            <w:hideMark/>
          </w:tcPr>
          <w:p w14:paraId="3A58C6DF" w14:textId="77777777" w:rsidR="0022635C" w:rsidRPr="0021010A" w:rsidRDefault="0022635C" w:rsidP="00123463">
            <w:pPr>
              <w:spacing w:line="240" w:lineRule="auto"/>
              <w:rPr>
                <w:szCs w:val="20"/>
                <w:lang w:eastAsia="da-DK"/>
              </w:rPr>
            </w:pPr>
            <w:r w:rsidRPr="0021010A">
              <w:rPr>
                <w:szCs w:val="20"/>
                <w:lang w:eastAsia="da-DK"/>
              </w:rPr>
              <w:t>08JUL2021:10:46:28</w:t>
            </w:r>
          </w:p>
        </w:tc>
        <w:tc>
          <w:tcPr>
            <w:tcW w:w="1440" w:type="dxa"/>
            <w:shd w:val="clear" w:color="auto" w:fill="auto"/>
            <w:noWrap/>
            <w:vAlign w:val="bottom"/>
            <w:hideMark/>
          </w:tcPr>
          <w:p w14:paraId="7AD23CE3" w14:textId="77777777" w:rsidR="0022635C" w:rsidRPr="0021010A" w:rsidRDefault="0022635C" w:rsidP="00123463">
            <w:pPr>
              <w:spacing w:line="240" w:lineRule="auto"/>
              <w:rPr>
                <w:szCs w:val="20"/>
                <w:lang w:eastAsia="da-DK"/>
              </w:rPr>
            </w:pPr>
            <w:r w:rsidRPr="0021010A">
              <w:rPr>
                <w:szCs w:val="20"/>
                <w:lang w:eastAsia="da-DK"/>
              </w:rPr>
              <w:t>DATETIME19.</w:t>
            </w:r>
          </w:p>
        </w:tc>
        <w:tc>
          <w:tcPr>
            <w:tcW w:w="2180" w:type="dxa"/>
            <w:shd w:val="clear" w:color="auto" w:fill="auto"/>
            <w:noWrap/>
            <w:vAlign w:val="bottom"/>
            <w:hideMark/>
          </w:tcPr>
          <w:p w14:paraId="6E76D589" w14:textId="77777777" w:rsidR="0022635C" w:rsidRPr="0021010A" w:rsidRDefault="0022635C" w:rsidP="00123463">
            <w:pPr>
              <w:spacing w:line="240" w:lineRule="auto"/>
              <w:rPr>
                <w:szCs w:val="20"/>
                <w:lang w:eastAsia="da-DK"/>
              </w:rPr>
            </w:pPr>
            <w:r w:rsidRPr="0021010A">
              <w:rPr>
                <w:szCs w:val="20"/>
                <w:lang w:eastAsia="da-DK"/>
              </w:rPr>
              <w:t>08JUL2021:10:46:28</w:t>
            </w:r>
          </w:p>
        </w:tc>
      </w:tr>
    </w:tbl>
    <w:p w14:paraId="4FA2851A" w14:textId="77777777" w:rsidR="0022635C" w:rsidRPr="0021010A" w:rsidRDefault="0022635C" w:rsidP="0022635C">
      <w:pPr>
        <w:rPr>
          <w:szCs w:val="20"/>
        </w:rPr>
      </w:pPr>
      <w:r w:rsidRPr="0021010A">
        <w:rPr>
          <w:szCs w:val="20"/>
        </w:rPr>
        <w:t>*Heltal og Decimaltal kan forekomme med forskellige længder. I ovenstående eksempel er der brugt hhv. formaterne 8. og 8.2.</w:t>
      </w:r>
    </w:p>
    <w:p w14:paraId="28D923FE" w14:textId="77777777" w:rsidR="0022635C" w:rsidRPr="0021010A" w:rsidRDefault="0022635C" w:rsidP="0022635C">
      <w:pPr>
        <w:rPr>
          <w:szCs w:val="20"/>
        </w:rPr>
      </w:pPr>
    </w:p>
    <w:p w14:paraId="2D46902E" w14:textId="77777777" w:rsidR="0022635C" w:rsidRPr="0021010A" w:rsidRDefault="0022635C" w:rsidP="0022635C">
      <w:pPr>
        <w:pStyle w:val="Overskrift3"/>
      </w:pPr>
      <w:bookmarkStart w:id="75" w:name="_Toc110940664"/>
      <w:r w:rsidRPr="0021010A">
        <w:t>Opmærksomhedspunkter i forhold til dannelse af CSV-filer</w:t>
      </w:r>
      <w:bookmarkEnd w:id="75"/>
    </w:p>
    <w:p w14:paraId="07160470" w14:textId="3E205295" w:rsidR="0022635C" w:rsidRPr="0021010A" w:rsidRDefault="0022635C" w:rsidP="0022635C">
      <w:pPr>
        <w:rPr>
          <w:szCs w:val="20"/>
        </w:rPr>
      </w:pPr>
      <w:r w:rsidRPr="0021010A">
        <w:rPr>
          <w:szCs w:val="20"/>
        </w:rPr>
        <w:t>Nedenstående processer foretages i dannelsen af CSV-filerne:</w:t>
      </w:r>
    </w:p>
    <w:p w14:paraId="72B4FA5A" w14:textId="77777777" w:rsidR="0022635C" w:rsidRPr="0021010A" w:rsidRDefault="0022635C" w:rsidP="0022635C">
      <w:pPr>
        <w:pStyle w:val="Listeafsnit"/>
        <w:numPr>
          <w:ilvl w:val="0"/>
          <w:numId w:val="23"/>
        </w:numPr>
        <w:rPr>
          <w:rFonts w:ascii="Verdana" w:hAnsi="Verdana"/>
          <w:szCs w:val="20"/>
        </w:rPr>
      </w:pPr>
      <w:r w:rsidRPr="0021010A">
        <w:rPr>
          <w:rFonts w:ascii="Verdana" w:hAnsi="Verdana"/>
          <w:szCs w:val="20"/>
        </w:rPr>
        <w:t>Hvis der optræder et semikolon i en variabel, vil indholdet i kolonnen være omkranset af anførselstegn.</w:t>
      </w:r>
    </w:p>
    <w:p w14:paraId="23F53B58" w14:textId="77777777" w:rsidR="0022635C" w:rsidRPr="0021010A" w:rsidRDefault="0022635C" w:rsidP="0022635C">
      <w:pPr>
        <w:pStyle w:val="Listeafsnit"/>
        <w:numPr>
          <w:ilvl w:val="0"/>
          <w:numId w:val="23"/>
        </w:numPr>
      </w:pPr>
      <w:r w:rsidRPr="0021010A">
        <w:rPr>
          <w:rFonts w:ascii="Verdana" w:hAnsi="Verdana"/>
          <w:szCs w:val="20"/>
        </w:rPr>
        <w:t>Linjeskift (0D 0A) i felter bliver fjernet og erstattet med mellemrum</w:t>
      </w:r>
    </w:p>
    <w:p w14:paraId="0FE0EECD" w14:textId="77777777" w:rsidR="00256E51" w:rsidRPr="0021010A" w:rsidRDefault="00256E51" w:rsidP="000C6A2F">
      <w:pPr>
        <w:pStyle w:val="Brdtekst"/>
      </w:pPr>
    </w:p>
    <w:p w14:paraId="17432C04" w14:textId="7C941C7B" w:rsidR="001111A1" w:rsidRDefault="001111A1" w:rsidP="00256E51">
      <w:pPr>
        <w:pStyle w:val="Overskrift3"/>
        <w:pageBreakBefore/>
      </w:pPr>
      <w:bookmarkStart w:id="76" w:name="_Toc110940665"/>
      <w:r w:rsidRPr="0044410A">
        <w:lastRenderedPageBreak/>
        <w:t xml:space="preserve">Tabel </w:t>
      </w:r>
      <w:r w:rsidR="004F5D9F">
        <w:fldChar w:fldCharType="begin"/>
      </w:r>
      <w:r w:rsidR="004F5D9F">
        <w:instrText xml:space="preserve"> SEQ Tabel \* ARABIC </w:instrText>
      </w:r>
      <w:r w:rsidR="004F5D9F">
        <w:fldChar w:fldCharType="separate"/>
      </w:r>
      <w:r w:rsidR="00CE6CC7">
        <w:rPr>
          <w:noProof/>
        </w:rPr>
        <w:t>1</w:t>
      </w:r>
      <w:r w:rsidR="004F5D9F">
        <w:rPr>
          <w:noProof/>
        </w:rPr>
        <w:fldChar w:fldCharType="end"/>
      </w:r>
      <w:r w:rsidR="00393FAA" w:rsidRPr="0044410A">
        <w:t>: Datasæt der indgår i model</w:t>
      </w:r>
      <w:r w:rsidR="00AF4E55">
        <w:t>len,</w:t>
      </w:r>
      <w:r w:rsidRPr="0044410A">
        <w:t xml:space="preserve"> med tilhørende variable</w:t>
      </w:r>
      <w:bookmarkEnd w:id="76"/>
      <w:r w:rsidRPr="0044410A">
        <w:t xml:space="preserve"> </w:t>
      </w:r>
    </w:p>
    <w:p w14:paraId="7824AA73" w14:textId="77777777" w:rsidR="00EF6930" w:rsidRPr="00EF6930" w:rsidRDefault="00EF6930" w:rsidP="00EF6930"/>
    <w:tbl>
      <w:tblPr>
        <w:tblW w:w="4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176"/>
        <w:gridCol w:w="2087"/>
        <w:gridCol w:w="2088"/>
        <w:gridCol w:w="1529"/>
        <w:gridCol w:w="2324"/>
      </w:tblGrid>
      <w:tr w:rsidR="009646BE" w:rsidRPr="0044410A" w14:paraId="27F9EA20" w14:textId="72F8DF8D" w:rsidTr="009646BE">
        <w:tc>
          <w:tcPr>
            <w:tcW w:w="763" w:type="pct"/>
          </w:tcPr>
          <w:p w14:paraId="06FC4B2E" w14:textId="77777777" w:rsidR="009646BE" w:rsidRPr="0044410A" w:rsidRDefault="009646BE" w:rsidP="000320DE">
            <w:pPr>
              <w:rPr>
                <w:sz w:val="18"/>
                <w:szCs w:val="18"/>
              </w:rPr>
            </w:pPr>
            <w:r w:rsidRPr="0044410A">
              <w:rPr>
                <w:b/>
                <w:sz w:val="18"/>
                <w:szCs w:val="18"/>
              </w:rPr>
              <w:t>Datasæt 0</w:t>
            </w:r>
          </w:p>
        </w:tc>
        <w:tc>
          <w:tcPr>
            <w:tcW w:w="903" w:type="pct"/>
          </w:tcPr>
          <w:p w14:paraId="17DCE041" w14:textId="77777777" w:rsidR="009646BE" w:rsidRPr="0044410A" w:rsidRDefault="009646BE" w:rsidP="000320DE">
            <w:pPr>
              <w:rPr>
                <w:sz w:val="18"/>
                <w:szCs w:val="18"/>
              </w:rPr>
            </w:pPr>
            <w:r w:rsidRPr="0044410A">
              <w:rPr>
                <w:b/>
                <w:sz w:val="18"/>
                <w:szCs w:val="18"/>
              </w:rPr>
              <w:t>Datasæt 1</w:t>
            </w:r>
          </w:p>
        </w:tc>
        <w:tc>
          <w:tcPr>
            <w:tcW w:w="866" w:type="pct"/>
          </w:tcPr>
          <w:p w14:paraId="0F93EE77" w14:textId="77777777" w:rsidR="009646BE" w:rsidRPr="0044410A" w:rsidRDefault="009646BE" w:rsidP="000320DE">
            <w:pPr>
              <w:rPr>
                <w:sz w:val="18"/>
                <w:szCs w:val="18"/>
              </w:rPr>
            </w:pPr>
            <w:r w:rsidRPr="0044410A">
              <w:rPr>
                <w:b/>
                <w:sz w:val="18"/>
                <w:szCs w:val="18"/>
              </w:rPr>
              <w:t>Datasæt 2a (aggregeret)</w:t>
            </w:r>
          </w:p>
        </w:tc>
        <w:tc>
          <w:tcPr>
            <w:tcW w:w="867" w:type="pct"/>
            <w:shd w:val="clear" w:color="auto" w:fill="auto"/>
          </w:tcPr>
          <w:p w14:paraId="392FFE55" w14:textId="77777777" w:rsidR="009646BE" w:rsidRPr="0044410A" w:rsidRDefault="009646BE" w:rsidP="000320DE">
            <w:pPr>
              <w:rPr>
                <w:b/>
                <w:sz w:val="18"/>
                <w:szCs w:val="18"/>
              </w:rPr>
            </w:pPr>
            <w:r w:rsidRPr="0044410A">
              <w:rPr>
                <w:b/>
                <w:sz w:val="18"/>
                <w:szCs w:val="18"/>
              </w:rPr>
              <w:t>Datasæt 2b</w:t>
            </w:r>
          </w:p>
        </w:tc>
        <w:tc>
          <w:tcPr>
            <w:tcW w:w="635" w:type="pct"/>
            <w:shd w:val="clear" w:color="auto" w:fill="auto"/>
          </w:tcPr>
          <w:p w14:paraId="013CD814" w14:textId="77777777" w:rsidR="009646BE" w:rsidRPr="0044410A" w:rsidRDefault="009646BE" w:rsidP="000320DE">
            <w:pPr>
              <w:rPr>
                <w:b/>
                <w:color w:val="000000"/>
                <w:sz w:val="18"/>
                <w:szCs w:val="18"/>
              </w:rPr>
            </w:pPr>
            <w:r w:rsidRPr="0044410A">
              <w:rPr>
                <w:b/>
                <w:color w:val="000000"/>
                <w:sz w:val="18"/>
                <w:szCs w:val="18"/>
              </w:rPr>
              <w:t>Datasæt 2t</w:t>
            </w:r>
          </w:p>
        </w:tc>
        <w:tc>
          <w:tcPr>
            <w:tcW w:w="965" w:type="pct"/>
          </w:tcPr>
          <w:p w14:paraId="50A512CC" w14:textId="4FEDA331" w:rsidR="009646BE" w:rsidRPr="0044410A" w:rsidRDefault="009646BE" w:rsidP="000320DE">
            <w:pPr>
              <w:rPr>
                <w:b/>
                <w:color w:val="000000"/>
                <w:sz w:val="18"/>
                <w:szCs w:val="18"/>
              </w:rPr>
            </w:pPr>
            <w:r>
              <w:rPr>
                <w:b/>
                <w:color w:val="000000"/>
                <w:sz w:val="18"/>
                <w:szCs w:val="18"/>
              </w:rPr>
              <w:t>Datasæt 3</w:t>
            </w:r>
          </w:p>
        </w:tc>
      </w:tr>
      <w:tr w:rsidR="009646BE" w:rsidRPr="0044410A" w14:paraId="1E7BBB17" w14:textId="67CF01C9" w:rsidTr="009646BE">
        <w:tc>
          <w:tcPr>
            <w:tcW w:w="763" w:type="pct"/>
            <w:tcMar>
              <w:left w:w="28" w:type="dxa"/>
              <w:right w:w="28" w:type="dxa"/>
            </w:tcMar>
          </w:tcPr>
          <w:p w14:paraId="39979C27" w14:textId="77777777" w:rsidR="009646BE" w:rsidRPr="0044410A" w:rsidRDefault="009646BE" w:rsidP="00C94F34">
            <w:pPr>
              <w:numPr>
                <w:ilvl w:val="0"/>
                <w:numId w:val="1"/>
              </w:numPr>
              <w:tabs>
                <w:tab w:val="num" w:pos="185"/>
              </w:tabs>
              <w:spacing w:line="240" w:lineRule="auto"/>
              <w:ind w:hanging="715"/>
              <w:rPr>
                <w:color w:val="000000"/>
                <w:sz w:val="16"/>
                <w:szCs w:val="16"/>
              </w:rPr>
            </w:pPr>
            <w:r w:rsidRPr="0044410A">
              <w:rPr>
                <w:color w:val="000000"/>
                <w:sz w:val="16"/>
                <w:szCs w:val="16"/>
              </w:rPr>
              <w:t>Database</w:t>
            </w:r>
          </w:p>
          <w:p w14:paraId="084E456F" w14:textId="37C428E8" w:rsidR="009646BE" w:rsidRDefault="009646BE" w:rsidP="00C94F34">
            <w:pPr>
              <w:numPr>
                <w:ilvl w:val="0"/>
                <w:numId w:val="1"/>
              </w:numPr>
              <w:tabs>
                <w:tab w:val="num" w:pos="185"/>
              </w:tabs>
              <w:spacing w:line="240" w:lineRule="auto"/>
              <w:ind w:hanging="715"/>
              <w:rPr>
                <w:color w:val="000000"/>
                <w:sz w:val="16"/>
                <w:szCs w:val="16"/>
              </w:rPr>
            </w:pPr>
            <w:r w:rsidRPr="0044410A">
              <w:rPr>
                <w:color w:val="000000"/>
                <w:sz w:val="16"/>
                <w:szCs w:val="16"/>
              </w:rPr>
              <w:t>Officielt_navn</w:t>
            </w:r>
          </w:p>
          <w:p w14:paraId="7B622764" w14:textId="5E2AE9AB" w:rsidR="009646BE" w:rsidRPr="0044410A" w:rsidRDefault="009646BE" w:rsidP="00C94F34">
            <w:pPr>
              <w:numPr>
                <w:ilvl w:val="0"/>
                <w:numId w:val="1"/>
              </w:numPr>
              <w:tabs>
                <w:tab w:val="num" w:pos="185"/>
              </w:tabs>
              <w:spacing w:line="240" w:lineRule="auto"/>
              <w:ind w:hanging="715"/>
              <w:rPr>
                <w:color w:val="000000"/>
                <w:sz w:val="16"/>
                <w:szCs w:val="16"/>
              </w:rPr>
            </w:pPr>
            <w:r>
              <w:rPr>
                <w:color w:val="000000"/>
                <w:sz w:val="16"/>
                <w:szCs w:val="16"/>
              </w:rPr>
              <w:t>Officiel_forkortelse</w:t>
            </w:r>
          </w:p>
          <w:p w14:paraId="3DCA6ED1" w14:textId="77777777" w:rsidR="009646BE" w:rsidRPr="0044410A" w:rsidRDefault="009646BE" w:rsidP="00C94F34">
            <w:pPr>
              <w:numPr>
                <w:ilvl w:val="0"/>
                <w:numId w:val="1"/>
              </w:numPr>
              <w:tabs>
                <w:tab w:val="num" w:pos="185"/>
              </w:tabs>
              <w:spacing w:line="240" w:lineRule="auto"/>
              <w:ind w:hanging="715"/>
              <w:rPr>
                <w:color w:val="000000"/>
                <w:sz w:val="16"/>
                <w:szCs w:val="16"/>
              </w:rPr>
            </w:pPr>
            <w:r w:rsidRPr="0044410A">
              <w:rPr>
                <w:color w:val="000000"/>
                <w:sz w:val="16"/>
                <w:szCs w:val="16"/>
              </w:rPr>
              <w:t>Filnavn</w:t>
            </w:r>
          </w:p>
          <w:p w14:paraId="1A0A2A4F" w14:textId="77777777" w:rsidR="009646BE" w:rsidRPr="0044410A" w:rsidRDefault="009646BE" w:rsidP="00C94F34">
            <w:pPr>
              <w:numPr>
                <w:ilvl w:val="0"/>
                <w:numId w:val="1"/>
              </w:numPr>
              <w:tabs>
                <w:tab w:val="num" w:pos="185"/>
              </w:tabs>
              <w:spacing w:line="240" w:lineRule="auto"/>
              <w:ind w:hanging="715"/>
              <w:rPr>
                <w:color w:val="000000"/>
                <w:sz w:val="16"/>
                <w:szCs w:val="16"/>
              </w:rPr>
            </w:pPr>
            <w:r w:rsidRPr="0044410A">
              <w:rPr>
                <w:color w:val="000000"/>
                <w:sz w:val="16"/>
                <w:szCs w:val="16"/>
              </w:rPr>
              <w:t xml:space="preserve">Fullload </w:t>
            </w:r>
          </w:p>
          <w:p w14:paraId="1305DF23" w14:textId="77777777" w:rsidR="009646BE" w:rsidRPr="0044410A" w:rsidRDefault="009646BE" w:rsidP="00C94F34">
            <w:pPr>
              <w:numPr>
                <w:ilvl w:val="0"/>
                <w:numId w:val="1"/>
              </w:numPr>
              <w:tabs>
                <w:tab w:val="num" w:pos="185"/>
              </w:tabs>
              <w:spacing w:line="240" w:lineRule="auto"/>
              <w:ind w:hanging="715"/>
              <w:rPr>
                <w:color w:val="000000"/>
                <w:sz w:val="16"/>
                <w:szCs w:val="16"/>
              </w:rPr>
            </w:pPr>
            <w:r w:rsidRPr="0044410A">
              <w:rPr>
                <w:color w:val="000000"/>
                <w:sz w:val="16"/>
                <w:szCs w:val="16"/>
              </w:rPr>
              <w:t>Filformat</w:t>
            </w:r>
          </w:p>
          <w:p w14:paraId="634DEB4C" w14:textId="77777777" w:rsidR="009646BE" w:rsidRPr="0044410A" w:rsidRDefault="009646BE" w:rsidP="00C94F34">
            <w:pPr>
              <w:numPr>
                <w:ilvl w:val="0"/>
                <w:numId w:val="1"/>
              </w:numPr>
              <w:tabs>
                <w:tab w:val="num" w:pos="185"/>
              </w:tabs>
              <w:spacing w:line="240" w:lineRule="auto"/>
              <w:ind w:hanging="715"/>
              <w:rPr>
                <w:color w:val="000000"/>
                <w:sz w:val="16"/>
                <w:szCs w:val="16"/>
              </w:rPr>
            </w:pPr>
            <w:r w:rsidRPr="0044410A">
              <w:rPr>
                <w:color w:val="000000"/>
                <w:sz w:val="16"/>
                <w:szCs w:val="16"/>
              </w:rPr>
              <w:t>Leveringsdato</w:t>
            </w:r>
          </w:p>
          <w:p w14:paraId="3F48BB8B" w14:textId="77777777" w:rsidR="009646BE" w:rsidRDefault="009646BE" w:rsidP="00C94F34">
            <w:pPr>
              <w:numPr>
                <w:ilvl w:val="0"/>
                <w:numId w:val="1"/>
              </w:numPr>
              <w:tabs>
                <w:tab w:val="num" w:pos="185"/>
              </w:tabs>
              <w:spacing w:line="240" w:lineRule="auto"/>
              <w:ind w:hanging="715"/>
              <w:rPr>
                <w:color w:val="000000"/>
                <w:sz w:val="16"/>
                <w:szCs w:val="16"/>
              </w:rPr>
            </w:pPr>
            <w:r w:rsidRPr="0044410A">
              <w:rPr>
                <w:color w:val="000000"/>
                <w:sz w:val="16"/>
                <w:szCs w:val="16"/>
              </w:rPr>
              <w:t>Leveringstype</w:t>
            </w:r>
          </w:p>
          <w:p w14:paraId="644FA3C7" w14:textId="77777777" w:rsidR="009646BE" w:rsidRPr="009B59B6" w:rsidRDefault="009646BE" w:rsidP="00C94F34">
            <w:pPr>
              <w:numPr>
                <w:ilvl w:val="0"/>
                <w:numId w:val="1"/>
              </w:numPr>
              <w:tabs>
                <w:tab w:val="num" w:pos="185"/>
              </w:tabs>
              <w:spacing w:line="240" w:lineRule="auto"/>
              <w:ind w:hanging="715"/>
              <w:rPr>
                <w:sz w:val="16"/>
                <w:szCs w:val="16"/>
              </w:rPr>
            </w:pPr>
            <w:r w:rsidRPr="009B59B6">
              <w:rPr>
                <w:sz w:val="16"/>
                <w:szCs w:val="16"/>
              </w:rPr>
              <w:t>Delte_forloeb</w:t>
            </w:r>
          </w:p>
          <w:p w14:paraId="2D24A18F" w14:textId="77777777" w:rsidR="009646BE" w:rsidRDefault="009646BE" w:rsidP="00FB2EBC">
            <w:pPr>
              <w:numPr>
                <w:ilvl w:val="0"/>
                <w:numId w:val="1"/>
              </w:numPr>
              <w:tabs>
                <w:tab w:val="num" w:pos="185"/>
              </w:tabs>
              <w:spacing w:line="240" w:lineRule="auto"/>
              <w:ind w:hanging="715"/>
              <w:rPr>
                <w:sz w:val="16"/>
                <w:szCs w:val="16"/>
              </w:rPr>
            </w:pPr>
            <w:r w:rsidRPr="009B59B6">
              <w:rPr>
                <w:sz w:val="16"/>
                <w:szCs w:val="16"/>
              </w:rPr>
              <w:t>Link</w:t>
            </w:r>
          </w:p>
          <w:p w14:paraId="5E4AF2CA" w14:textId="54863A00" w:rsidR="009646BE" w:rsidRDefault="009646BE" w:rsidP="00FB2EBC">
            <w:pPr>
              <w:numPr>
                <w:ilvl w:val="0"/>
                <w:numId w:val="1"/>
              </w:numPr>
              <w:tabs>
                <w:tab w:val="num" w:pos="185"/>
              </w:tabs>
              <w:spacing w:line="240" w:lineRule="auto"/>
              <w:ind w:hanging="715"/>
              <w:rPr>
                <w:sz w:val="16"/>
                <w:szCs w:val="16"/>
              </w:rPr>
            </w:pPr>
            <w:r w:rsidRPr="00B70FCA">
              <w:rPr>
                <w:color w:val="000000"/>
                <w:sz w:val="16"/>
                <w:szCs w:val="16"/>
              </w:rPr>
              <w:t>Kommentar</w:t>
            </w:r>
          </w:p>
          <w:p w14:paraId="3C6BF9C7" w14:textId="0EAD7F46" w:rsidR="009646BE" w:rsidRPr="0044410A" w:rsidRDefault="009646BE" w:rsidP="00FB2EBC">
            <w:pPr>
              <w:numPr>
                <w:ilvl w:val="0"/>
                <w:numId w:val="1"/>
              </w:numPr>
              <w:tabs>
                <w:tab w:val="num" w:pos="185"/>
              </w:tabs>
              <w:spacing w:line="240" w:lineRule="auto"/>
              <w:ind w:hanging="715"/>
              <w:rPr>
                <w:sz w:val="16"/>
                <w:szCs w:val="16"/>
              </w:rPr>
            </w:pPr>
            <w:r>
              <w:rPr>
                <w:sz w:val="16"/>
                <w:szCs w:val="16"/>
              </w:rPr>
              <w:t>Modelversion</w:t>
            </w:r>
          </w:p>
          <w:p w14:paraId="7C5125FE" w14:textId="77777777" w:rsidR="009646BE" w:rsidRPr="0044410A" w:rsidRDefault="009646BE" w:rsidP="00C94F34">
            <w:pPr>
              <w:ind w:left="5"/>
              <w:rPr>
                <w:sz w:val="16"/>
                <w:szCs w:val="16"/>
              </w:rPr>
            </w:pPr>
          </w:p>
        </w:tc>
        <w:tc>
          <w:tcPr>
            <w:tcW w:w="903" w:type="pct"/>
            <w:tcMar>
              <w:left w:w="28" w:type="dxa"/>
              <w:right w:w="28" w:type="dxa"/>
            </w:tcMar>
          </w:tcPr>
          <w:p w14:paraId="502B6FB8"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Database</w:t>
            </w:r>
          </w:p>
          <w:p w14:paraId="2D69B5CB"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Indikator_id</w:t>
            </w:r>
          </w:p>
          <w:p w14:paraId="4B6FFF51"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Indikatornummer</w:t>
            </w:r>
          </w:p>
          <w:p w14:paraId="22A2A6B6"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Sortering</w:t>
            </w:r>
          </w:p>
          <w:p w14:paraId="54E25741"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Indikatornavn</w:t>
            </w:r>
          </w:p>
          <w:p w14:paraId="0A3A28DD"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 xml:space="preserve">Indikatorbeskrivelse </w:t>
            </w:r>
          </w:p>
          <w:p w14:paraId="743E6E5D"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Indikatorformat</w:t>
            </w:r>
          </w:p>
          <w:p w14:paraId="1A1CDBF3"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Indikatortype</w:t>
            </w:r>
          </w:p>
          <w:p w14:paraId="602EBDFC"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Reberegning</w:t>
            </w:r>
          </w:p>
          <w:p w14:paraId="7C3B5C09" w14:textId="3FFBE40A"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Reberegning_</w:t>
            </w:r>
            <w:r>
              <w:rPr>
                <w:color w:val="000000"/>
                <w:sz w:val="16"/>
                <w:szCs w:val="16"/>
              </w:rPr>
              <w:t>type</w:t>
            </w:r>
          </w:p>
          <w:p w14:paraId="0C46D044"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Standard</w:t>
            </w:r>
          </w:p>
          <w:p w14:paraId="13B07215"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rFonts w:cs="Arial"/>
                <w:color w:val="000000"/>
                <w:sz w:val="16"/>
                <w:szCs w:val="16"/>
              </w:rPr>
              <w:t>Standard_max</w:t>
            </w:r>
          </w:p>
          <w:p w14:paraId="73155E00"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Standard_komplethed</w:t>
            </w:r>
          </w:p>
          <w:p w14:paraId="15C4260E"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Standard_type</w:t>
            </w:r>
          </w:p>
          <w:p w14:paraId="20F4AAE6"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Forbedringsretning</w:t>
            </w:r>
          </w:p>
          <w:p w14:paraId="654CFBCA"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 xml:space="preserve">Indikatorstatus </w:t>
            </w:r>
          </w:p>
          <w:p w14:paraId="5564641A"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 xml:space="preserve">Delindikator </w:t>
            </w:r>
          </w:p>
          <w:p w14:paraId="07610C9F"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Gyldighed_start</w:t>
            </w:r>
          </w:p>
          <w:p w14:paraId="312DD4B4"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Gyldighed_slut</w:t>
            </w:r>
          </w:p>
          <w:p w14:paraId="4645C5EC"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CI_visning</w:t>
            </w:r>
          </w:p>
          <w:p w14:paraId="7DC6C1FA"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CI_beregning</w:t>
            </w:r>
          </w:p>
          <w:p w14:paraId="4D0C8C74"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Aggregering_tid</w:t>
            </w:r>
          </w:p>
          <w:p w14:paraId="2AB52C5F" w14:textId="0619A225" w:rsidR="009646BE" w:rsidRPr="0044410A" w:rsidRDefault="009646BE" w:rsidP="0045387E">
            <w:pPr>
              <w:numPr>
                <w:ilvl w:val="0"/>
                <w:numId w:val="1"/>
              </w:numPr>
              <w:tabs>
                <w:tab w:val="num" w:pos="198"/>
              </w:tabs>
              <w:spacing w:line="240" w:lineRule="auto"/>
              <w:ind w:hanging="702"/>
              <w:rPr>
                <w:color w:val="000000"/>
                <w:sz w:val="16"/>
                <w:szCs w:val="16"/>
              </w:rPr>
            </w:pPr>
            <w:r w:rsidRPr="0044410A">
              <w:rPr>
                <w:color w:val="000000"/>
                <w:sz w:val="16"/>
                <w:szCs w:val="16"/>
              </w:rPr>
              <w:t>Aggregering_org</w:t>
            </w:r>
          </w:p>
          <w:p w14:paraId="0373FF2C"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Kommentar</w:t>
            </w:r>
          </w:p>
          <w:p w14:paraId="1410F97A"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rFonts w:cs="Arial"/>
                <w:color w:val="000000"/>
                <w:sz w:val="16"/>
                <w:szCs w:val="16"/>
              </w:rPr>
              <w:t>Leveret</w:t>
            </w:r>
          </w:p>
          <w:p w14:paraId="6A3F8387"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rFonts w:cs="Arial"/>
                <w:color w:val="000000"/>
                <w:sz w:val="16"/>
                <w:szCs w:val="16"/>
              </w:rPr>
              <w:t>Leveret_kommentar</w:t>
            </w:r>
          </w:p>
          <w:p w14:paraId="21A5B374"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Tidsreference</w:t>
            </w:r>
          </w:p>
          <w:p w14:paraId="6CE221B6"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Enhed</w:t>
            </w:r>
          </w:p>
          <w:p w14:paraId="3A342247"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Tidsforskydning</w:t>
            </w:r>
          </w:p>
          <w:p w14:paraId="7D13CBA4" w14:textId="77777777" w:rsidR="009646BE" w:rsidRPr="0044410A" w:rsidRDefault="009646BE" w:rsidP="0056499F">
            <w:pPr>
              <w:numPr>
                <w:ilvl w:val="0"/>
                <w:numId w:val="1"/>
              </w:numPr>
              <w:tabs>
                <w:tab w:val="num" w:pos="198"/>
              </w:tabs>
              <w:spacing w:line="240" w:lineRule="auto"/>
              <w:ind w:hanging="702"/>
              <w:rPr>
                <w:color w:val="000000"/>
                <w:sz w:val="16"/>
                <w:szCs w:val="16"/>
              </w:rPr>
            </w:pPr>
            <w:r w:rsidRPr="0044410A">
              <w:rPr>
                <w:color w:val="000000"/>
                <w:sz w:val="16"/>
                <w:szCs w:val="16"/>
              </w:rPr>
              <w:t>Tidsfors_enhed</w:t>
            </w:r>
          </w:p>
          <w:p w14:paraId="7B784836"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Datakilde_opdateret</w:t>
            </w:r>
          </w:p>
          <w:p w14:paraId="507746B6" w14:textId="77777777" w:rsidR="009646BE" w:rsidRPr="0044410A" w:rsidRDefault="009646BE" w:rsidP="00481793">
            <w:pPr>
              <w:numPr>
                <w:ilvl w:val="0"/>
                <w:numId w:val="1"/>
              </w:numPr>
              <w:tabs>
                <w:tab w:val="num" w:pos="198"/>
              </w:tabs>
              <w:spacing w:line="240" w:lineRule="auto"/>
              <w:ind w:hanging="702"/>
              <w:rPr>
                <w:color w:val="000000"/>
                <w:sz w:val="16"/>
                <w:szCs w:val="16"/>
              </w:rPr>
            </w:pPr>
            <w:r w:rsidRPr="0044410A">
              <w:rPr>
                <w:color w:val="000000"/>
                <w:sz w:val="16"/>
                <w:szCs w:val="16"/>
              </w:rPr>
              <w:t xml:space="preserve">Opgoer_start </w:t>
            </w:r>
          </w:p>
          <w:p w14:paraId="50B078BC" w14:textId="48043E2E" w:rsidR="009646BE" w:rsidRPr="00627BFF" w:rsidRDefault="009646BE" w:rsidP="00E148AD">
            <w:pPr>
              <w:numPr>
                <w:ilvl w:val="0"/>
                <w:numId w:val="1"/>
              </w:numPr>
              <w:tabs>
                <w:tab w:val="num" w:pos="198"/>
              </w:tabs>
              <w:spacing w:line="240" w:lineRule="auto"/>
              <w:ind w:hanging="702"/>
              <w:rPr>
                <w:sz w:val="16"/>
                <w:szCs w:val="16"/>
              </w:rPr>
            </w:pPr>
            <w:r w:rsidRPr="0044410A">
              <w:rPr>
                <w:color w:val="000000"/>
                <w:sz w:val="16"/>
                <w:szCs w:val="16"/>
              </w:rPr>
              <w:t>Opgoer_slut</w:t>
            </w:r>
          </w:p>
          <w:p w14:paraId="3A13233D" w14:textId="77777777" w:rsidR="009646BE" w:rsidRPr="0065720F" w:rsidRDefault="009646BE" w:rsidP="00562230">
            <w:pPr>
              <w:numPr>
                <w:ilvl w:val="0"/>
                <w:numId w:val="1"/>
              </w:numPr>
              <w:tabs>
                <w:tab w:val="num" w:pos="198"/>
              </w:tabs>
              <w:spacing w:line="240" w:lineRule="auto"/>
              <w:ind w:hanging="702"/>
              <w:rPr>
                <w:sz w:val="16"/>
                <w:szCs w:val="16"/>
              </w:rPr>
            </w:pPr>
            <w:r>
              <w:rPr>
                <w:color w:val="000000"/>
                <w:sz w:val="16"/>
                <w:szCs w:val="16"/>
              </w:rPr>
              <w:t>Opdateringsfrekvens</w:t>
            </w:r>
          </w:p>
          <w:p w14:paraId="0AE0A124" w14:textId="7E4BBCC6" w:rsidR="0065720F" w:rsidRPr="0044410A" w:rsidRDefault="00F17BBB" w:rsidP="00562230">
            <w:pPr>
              <w:numPr>
                <w:ilvl w:val="0"/>
                <w:numId w:val="1"/>
              </w:numPr>
              <w:tabs>
                <w:tab w:val="num" w:pos="198"/>
              </w:tabs>
              <w:spacing w:line="240" w:lineRule="auto"/>
              <w:ind w:hanging="702"/>
              <w:rPr>
                <w:sz w:val="16"/>
                <w:szCs w:val="16"/>
              </w:rPr>
            </w:pPr>
            <w:r>
              <w:rPr>
                <w:color w:val="000000"/>
                <w:sz w:val="16"/>
                <w:szCs w:val="16"/>
              </w:rPr>
              <w:t>Vigtig</w:t>
            </w:r>
            <w:r w:rsidR="0065720F">
              <w:rPr>
                <w:color w:val="000000"/>
                <w:sz w:val="16"/>
                <w:szCs w:val="16"/>
              </w:rPr>
              <w:t>_datakilde</w:t>
            </w:r>
          </w:p>
        </w:tc>
        <w:tc>
          <w:tcPr>
            <w:tcW w:w="866" w:type="pct"/>
            <w:tcMar>
              <w:left w:w="28" w:type="dxa"/>
              <w:right w:w="28" w:type="dxa"/>
            </w:tcMar>
          </w:tcPr>
          <w:p w14:paraId="6692A091"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Database</w:t>
            </w:r>
          </w:p>
          <w:p w14:paraId="2226C740" w14:textId="77777777" w:rsidR="009646BE" w:rsidRPr="0044410A" w:rsidRDefault="009646BE" w:rsidP="00B929DB">
            <w:pPr>
              <w:numPr>
                <w:ilvl w:val="0"/>
                <w:numId w:val="1"/>
              </w:numPr>
              <w:tabs>
                <w:tab w:val="num" w:pos="198"/>
              </w:tabs>
              <w:spacing w:line="240" w:lineRule="auto"/>
              <w:ind w:hanging="702"/>
              <w:rPr>
                <w:color w:val="000000"/>
                <w:sz w:val="16"/>
                <w:szCs w:val="16"/>
              </w:rPr>
            </w:pPr>
            <w:r w:rsidRPr="0044410A">
              <w:rPr>
                <w:color w:val="000000"/>
                <w:sz w:val="16"/>
                <w:szCs w:val="16"/>
              </w:rPr>
              <w:t xml:space="preserve">Indikator_id </w:t>
            </w:r>
          </w:p>
          <w:p w14:paraId="44B69D4B" w14:textId="77777777" w:rsidR="009646BE" w:rsidRPr="0044410A" w:rsidRDefault="009646BE" w:rsidP="00E23C12">
            <w:pPr>
              <w:numPr>
                <w:ilvl w:val="0"/>
                <w:numId w:val="1"/>
              </w:numPr>
              <w:tabs>
                <w:tab w:val="num" w:pos="198"/>
              </w:tabs>
              <w:spacing w:line="240" w:lineRule="auto"/>
              <w:ind w:hanging="702"/>
              <w:rPr>
                <w:color w:val="000000"/>
                <w:sz w:val="16"/>
                <w:szCs w:val="16"/>
              </w:rPr>
            </w:pPr>
            <w:r w:rsidRPr="0044410A">
              <w:rPr>
                <w:color w:val="000000"/>
                <w:sz w:val="16"/>
                <w:szCs w:val="16"/>
              </w:rPr>
              <w:t>Delindikator</w:t>
            </w:r>
          </w:p>
          <w:p w14:paraId="6F4834DE" w14:textId="7951E8EF" w:rsidR="009646BE" w:rsidRPr="0044410A" w:rsidRDefault="009646BE" w:rsidP="00D51D89">
            <w:pPr>
              <w:numPr>
                <w:ilvl w:val="0"/>
                <w:numId w:val="1"/>
              </w:numPr>
              <w:tabs>
                <w:tab w:val="num" w:pos="198"/>
              </w:tabs>
              <w:spacing w:line="240" w:lineRule="auto"/>
              <w:ind w:hanging="702"/>
              <w:rPr>
                <w:color w:val="000000"/>
                <w:sz w:val="16"/>
                <w:szCs w:val="16"/>
              </w:rPr>
            </w:pPr>
            <w:r w:rsidRPr="0044410A">
              <w:rPr>
                <w:color w:val="000000"/>
                <w:sz w:val="16"/>
                <w:szCs w:val="16"/>
              </w:rPr>
              <w:t>Organisation</w:t>
            </w:r>
          </w:p>
          <w:p w14:paraId="40211CB6"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 xml:space="preserve">Periode_start </w:t>
            </w:r>
          </w:p>
          <w:p w14:paraId="515759E4"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Periode_laengde</w:t>
            </w:r>
          </w:p>
          <w:p w14:paraId="1F206FA0"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Taeller</w:t>
            </w:r>
          </w:p>
          <w:p w14:paraId="3A6700E7"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Naevner</w:t>
            </w:r>
          </w:p>
          <w:p w14:paraId="1C9A651A"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Vaerdi</w:t>
            </w:r>
          </w:p>
          <w:p w14:paraId="6A255F59"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Vaerdi_komplethed</w:t>
            </w:r>
          </w:p>
          <w:p w14:paraId="36C7CF6B"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CI_oevre</w:t>
            </w:r>
          </w:p>
          <w:p w14:paraId="2A6D1FE7" w14:textId="77777777" w:rsidR="009646BE" w:rsidRPr="0044410A" w:rsidRDefault="009646BE" w:rsidP="00C94F34">
            <w:pPr>
              <w:numPr>
                <w:ilvl w:val="0"/>
                <w:numId w:val="1"/>
              </w:numPr>
              <w:tabs>
                <w:tab w:val="num" w:pos="198"/>
              </w:tabs>
              <w:spacing w:line="240" w:lineRule="auto"/>
              <w:ind w:hanging="702"/>
              <w:rPr>
                <w:color w:val="000000"/>
                <w:sz w:val="16"/>
                <w:szCs w:val="16"/>
              </w:rPr>
            </w:pPr>
            <w:r w:rsidRPr="0044410A">
              <w:rPr>
                <w:color w:val="000000"/>
                <w:sz w:val="16"/>
                <w:szCs w:val="16"/>
              </w:rPr>
              <w:t>CI_nedre</w:t>
            </w:r>
          </w:p>
          <w:p w14:paraId="04B437E8" w14:textId="4D1C24C4" w:rsidR="009646BE" w:rsidRPr="0044410A" w:rsidRDefault="009646BE" w:rsidP="00766E6E">
            <w:pPr>
              <w:numPr>
                <w:ilvl w:val="0"/>
                <w:numId w:val="1"/>
              </w:numPr>
              <w:tabs>
                <w:tab w:val="num" w:pos="198"/>
              </w:tabs>
              <w:spacing w:line="240" w:lineRule="auto"/>
              <w:ind w:hanging="702"/>
              <w:rPr>
                <w:color w:val="000000"/>
                <w:sz w:val="16"/>
                <w:szCs w:val="16"/>
              </w:rPr>
            </w:pPr>
            <w:r w:rsidRPr="0044410A">
              <w:rPr>
                <w:color w:val="000000"/>
                <w:sz w:val="16"/>
                <w:szCs w:val="16"/>
              </w:rPr>
              <w:t>Naevner_potentiel</w:t>
            </w:r>
          </w:p>
          <w:p w14:paraId="10D173BC" w14:textId="77777777" w:rsidR="009646BE" w:rsidRPr="0044410A" w:rsidRDefault="009646BE" w:rsidP="00C94F34">
            <w:pPr>
              <w:rPr>
                <w:sz w:val="16"/>
                <w:szCs w:val="16"/>
              </w:rPr>
            </w:pPr>
          </w:p>
          <w:p w14:paraId="4E51AC77" w14:textId="77777777" w:rsidR="009646BE" w:rsidRPr="0044410A" w:rsidRDefault="009646BE" w:rsidP="00C94F34">
            <w:pPr>
              <w:rPr>
                <w:sz w:val="16"/>
                <w:szCs w:val="16"/>
              </w:rPr>
            </w:pPr>
          </w:p>
        </w:tc>
        <w:tc>
          <w:tcPr>
            <w:tcW w:w="867" w:type="pct"/>
            <w:shd w:val="clear" w:color="auto" w:fill="auto"/>
            <w:tcMar>
              <w:left w:w="28" w:type="dxa"/>
              <w:right w:w="28" w:type="dxa"/>
            </w:tcMar>
          </w:tcPr>
          <w:p w14:paraId="2E5241C6"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Database</w:t>
            </w:r>
          </w:p>
          <w:p w14:paraId="24B21C07" w14:textId="77777777" w:rsidR="009646BE" w:rsidRPr="0044410A" w:rsidRDefault="009646BE" w:rsidP="00A15F10">
            <w:pPr>
              <w:numPr>
                <w:ilvl w:val="0"/>
                <w:numId w:val="1"/>
              </w:numPr>
              <w:tabs>
                <w:tab w:val="num" w:pos="198"/>
              </w:tabs>
              <w:spacing w:line="240" w:lineRule="auto"/>
              <w:ind w:hanging="720"/>
              <w:rPr>
                <w:sz w:val="16"/>
                <w:szCs w:val="16"/>
              </w:rPr>
            </w:pPr>
            <w:r w:rsidRPr="0044410A">
              <w:rPr>
                <w:sz w:val="16"/>
                <w:szCs w:val="16"/>
              </w:rPr>
              <w:t xml:space="preserve">Indikator_id </w:t>
            </w:r>
          </w:p>
          <w:p w14:paraId="5FE9FCE0"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Forloebs_id</w:t>
            </w:r>
          </w:p>
          <w:p w14:paraId="2E971064"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Interventions_id</w:t>
            </w:r>
          </w:p>
          <w:p w14:paraId="745C9F32"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CPR</w:t>
            </w:r>
          </w:p>
          <w:p w14:paraId="5AC14BE1" w14:textId="300504C2" w:rsidR="009646BE" w:rsidRPr="0044410A" w:rsidRDefault="009646BE" w:rsidP="008E7FEE">
            <w:pPr>
              <w:numPr>
                <w:ilvl w:val="0"/>
                <w:numId w:val="1"/>
              </w:numPr>
              <w:tabs>
                <w:tab w:val="num" w:pos="194"/>
              </w:tabs>
              <w:spacing w:line="240" w:lineRule="auto"/>
              <w:ind w:hanging="720"/>
              <w:rPr>
                <w:sz w:val="16"/>
                <w:szCs w:val="16"/>
              </w:rPr>
            </w:pPr>
            <w:r w:rsidRPr="0044410A">
              <w:rPr>
                <w:sz w:val="16"/>
                <w:szCs w:val="16"/>
              </w:rPr>
              <w:t xml:space="preserve">Organisation </w:t>
            </w:r>
          </w:p>
          <w:p w14:paraId="4488CF74"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Dublet_org</w:t>
            </w:r>
          </w:p>
          <w:p w14:paraId="4F8B7160"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Dato_skaering</w:t>
            </w:r>
          </w:p>
          <w:p w14:paraId="338960B8"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Taeller</w:t>
            </w:r>
          </w:p>
          <w:p w14:paraId="38503B73"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Naevner</w:t>
            </w:r>
          </w:p>
          <w:p w14:paraId="790584FD"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Naevner_potentiel</w:t>
            </w:r>
          </w:p>
          <w:p w14:paraId="63CBD26C"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Datafejl</w:t>
            </w:r>
          </w:p>
          <w:p w14:paraId="1D546476"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Vaerdi</w:t>
            </w:r>
          </w:p>
          <w:p w14:paraId="5E32717A" w14:textId="1872D2AE" w:rsidR="00C002D7" w:rsidRPr="0044410A" w:rsidRDefault="009646BE" w:rsidP="00C002D7">
            <w:pPr>
              <w:numPr>
                <w:ilvl w:val="0"/>
                <w:numId w:val="1"/>
              </w:numPr>
              <w:tabs>
                <w:tab w:val="num" w:pos="194"/>
              </w:tabs>
              <w:spacing w:line="240" w:lineRule="auto"/>
              <w:ind w:hanging="720"/>
              <w:rPr>
                <w:sz w:val="16"/>
                <w:szCs w:val="16"/>
              </w:rPr>
            </w:pPr>
            <w:r w:rsidRPr="0044410A">
              <w:rPr>
                <w:sz w:val="16"/>
                <w:szCs w:val="16"/>
              </w:rPr>
              <w:t>Vaegt</w:t>
            </w:r>
            <w:r w:rsidR="00C002D7" w:rsidRPr="0044410A">
              <w:rPr>
                <w:sz w:val="16"/>
                <w:szCs w:val="16"/>
              </w:rPr>
              <w:t xml:space="preserve"> </w:t>
            </w:r>
          </w:p>
          <w:p w14:paraId="382F57C9" w14:textId="5CA44163" w:rsidR="00C002D7" w:rsidRPr="00C002D7" w:rsidRDefault="00C002D7" w:rsidP="00C002D7">
            <w:pPr>
              <w:numPr>
                <w:ilvl w:val="0"/>
                <w:numId w:val="1"/>
              </w:numPr>
              <w:tabs>
                <w:tab w:val="num" w:pos="194"/>
              </w:tabs>
              <w:spacing w:line="240" w:lineRule="auto"/>
              <w:ind w:hanging="720"/>
              <w:rPr>
                <w:sz w:val="16"/>
                <w:szCs w:val="16"/>
              </w:rPr>
            </w:pPr>
            <w:r w:rsidRPr="0044410A">
              <w:rPr>
                <w:sz w:val="16"/>
                <w:szCs w:val="16"/>
              </w:rPr>
              <w:t>Vaerdi</w:t>
            </w:r>
            <w:r>
              <w:rPr>
                <w:sz w:val="16"/>
                <w:szCs w:val="16"/>
              </w:rPr>
              <w:t>_supplerende</w:t>
            </w:r>
          </w:p>
          <w:p w14:paraId="685BC46C" w14:textId="77777777" w:rsidR="009646BE" w:rsidRPr="0044410A" w:rsidRDefault="009646BE" w:rsidP="000320DE">
            <w:pPr>
              <w:numPr>
                <w:ilvl w:val="0"/>
                <w:numId w:val="1"/>
              </w:numPr>
              <w:tabs>
                <w:tab w:val="num" w:pos="194"/>
              </w:tabs>
              <w:spacing w:line="240" w:lineRule="auto"/>
              <w:ind w:hanging="720"/>
              <w:rPr>
                <w:sz w:val="16"/>
                <w:szCs w:val="16"/>
              </w:rPr>
            </w:pPr>
            <w:r w:rsidRPr="0044410A">
              <w:rPr>
                <w:sz w:val="16"/>
                <w:szCs w:val="16"/>
              </w:rPr>
              <w:t>Eksklusions_id</w:t>
            </w:r>
          </w:p>
          <w:p w14:paraId="238B6204" w14:textId="77777777" w:rsidR="009646BE" w:rsidRPr="0044410A" w:rsidRDefault="009646BE" w:rsidP="000320DE">
            <w:pPr>
              <w:rPr>
                <w:sz w:val="16"/>
                <w:szCs w:val="16"/>
              </w:rPr>
            </w:pPr>
          </w:p>
          <w:p w14:paraId="353BF3D1" w14:textId="77777777" w:rsidR="009646BE" w:rsidRPr="0044410A" w:rsidRDefault="009646BE" w:rsidP="000320DE">
            <w:pPr>
              <w:rPr>
                <w:sz w:val="16"/>
                <w:szCs w:val="16"/>
              </w:rPr>
            </w:pPr>
          </w:p>
        </w:tc>
        <w:tc>
          <w:tcPr>
            <w:tcW w:w="635" w:type="pct"/>
            <w:shd w:val="clear" w:color="auto" w:fill="auto"/>
            <w:tcMar>
              <w:left w:w="28" w:type="dxa"/>
              <w:right w:w="28" w:type="dxa"/>
            </w:tcMar>
          </w:tcPr>
          <w:p w14:paraId="580573E3" w14:textId="77777777" w:rsidR="009646BE" w:rsidRPr="0044410A" w:rsidRDefault="009646BE" w:rsidP="00845E57">
            <w:pPr>
              <w:numPr>
                <w:ilvl w:val="0"/>
                <w:numId w:val="1"/>
              </w:numPr>
              <w:tabs>
                <w:tab w:val="num" w:pos="198"/>
              </w:tabs>
              <w:spacing w:line="240" w:lineRule="auto"/>
              <w:ind w:hanging="702"/>
              <w:rPr>
                <w:color w:val="000000"/>
                <w:sz w:val="16"/>
                <w:szCs w:val="16"/>
              </w:rPr>
            </w:pPr>
            <w:r w:rsidRPr="0044410A">
              <w:rPr>
                <w:color w:val="000000"/>
                <w:sz w:val="16"/>
                <w:szCs w:val="16"/>
              </w:rPr>
              <w:t>Database</w:t>
            </w:r>
          </w:p>
          <w:p w14:paraId="643BB8EF" w14:textId="7615E5B8" w:rsidR="009646BE" w:rsidRDefault="009646BE" w:rsidP="00845E57">
            <w:pPr>
              <w:numPr>
                <w:ilvl w:val="0"/>
                <w:numId w:val="1"/>
              </w:numPr>
              <w:tabs>
                <w:tab w:val="num" w:pos="198"/>
              </w:tabs>
              <w:spacing w:line="240" w:lineRule="auto"/>
              <w:ind w:hanging="702"/>
              <w:rPr>
                <w:color w:val="000000"/>
                <w:sz w:val="16"/>
                <w:szCs w:val="16"/>
              </w:rPr>
            </w:pPr>
            <w:r w:rsidRPr="0044410A">
              <w:rPr>
                <w:color w:val="000000"/>
                <w:sz w:val="16"/>
                <w:szCs w:val="16"/>
              </w:rPr>
              <w:t>Id_nr</w:t>
            </w:r>
          </w:p>
          <w:p w14:paraId="411AACAB" w14:textId="1F67A237" w:rsidR="009646BE" w:rsidRPr="0044410A" w:rsidRDefault="009646BE" w:rsidP="00845E57">
            <w:pPr>
              <w:numPr>
                <w:ilvl w:val="0"/>
                <w:numId w:val="1"/>
              </w:numPr>
              <w:tabs>
                <w:tab w:val="num" w:pos="198"/>
              </w:tabs>
              <w:spacing w:line="240" w:lineRule="auto"/>
              <w:ind w:hanging="702"/>
              <w:rPr>
                <w:color w:val="000000"/>
                <w:sz w:val="16"/>
                <w:szCs w:val="16"/>
              </w:rPr>
            </w:pPr>
            <w:r>
              <w:rPr>
                <w:color w:val="000000"/>
                <w:sz w:val="16"/>
                <w:szCs w:val="16"/>
              </w:rPr>
              <w:t>Indikator_ID</w:t>
            </w:r>
          </w:p>
          <w:p w14:paraId="6232911F" w14:textId="77777777" w:rsidR="009646BE" w:rsidRPr="0044410A" w:rsidRDefault="009646BE" w:rsidP="00845E57">
            <w:pPr>
              <w:numPr>
                <w:ilvl w:val="0"/>
                <w:numId w:val="1"/>
              </w:numPr>
              <w:tabs>
                <w:tab w:val="num" w:pos="198"/>
              </w:tabs>
              <w:spacing w:line="240" w:lineRule="auto"/>
              <w:ind w:hanging="702"/>
              <w:rPr>
                <w:color w:val="000000"/>
                <w:sz w:val="16"/>
                <w:szCs w:val="16"/>
              </w:rPr>
            </w:pPr>
            <w:r w:rsidRPr="0044410A">
              <w:rPr>
                <w:color w:val="000000"/>
                <w:sz w:val="16"/>
                <w:szCs w:val="16"/>
              </w:rPr>
              <w:t>Audit_start</w:t>
            </w:r>
          </w:p>
          <w:p w14:paraId="48F64C78" w14:textId="77777777" w:rsidR="009646BE" w:rsidRPr="0044410A" w:rsidRDefault="009646BE" w:rsidP="00845E57">
            <w:pPr>
              <w:numPr>
                <w:ilvl w:val="0"/>
                <w:numId w:val="1"/>
              </w:numPr>
              <w:tabs>
                <w:tab w:val="num" w:pos="198"/>
              </w:tabs>
              <w:spacing w:line="240" w:lineRule="auto"/>
              <w:ind w:hanging="702"/>
              <w:rPr>
                <w:color w:val="000000"/>
                <w:sz w:val="16"/>
                <w:szCs w:val="16"/>
              </w:rPr>
            </w:pPr>
            <w:r w:rsidRPr="0044410A">
              <w:rPr>
                <w:color w:val="000000"/>
                <w:sz w:val="16"/>
                <w:szCs w:val="16"/>
              </w:rPr>
              <w:t>Audit_slut</w:t>
            </w:r>
          </w:p>
        </w:tc>
        <w:tc>
          <w:tcPr>
            <w:tcW w:w="965" w:type="pct"/>
          </w:tcPr>
          <w:p w14:paraId="297C9C5D" w14:textId="77777777" w:rsidR="009646BE" w:rsidRPr="00B70FCA" w:rsidRDefault="009646BE" w:rsidP="009646BE">
            <w:pPr>
              <w:numPr>
                <w:ilvl w:val="0"/>
                <w:numId w:val="1"/>
              </w:numPr>
              <w:tabs>
                <w:tab w:val="num" w:pos="185"/>
              </w:tabs>
              <w:spacing w:line="240" w:lineRule="auto"/>
              <w:ind w:hanging="715"/>
              <w:rPr>
                <w:color w:val="000000"/>
                <w:sz w:val="16"/>
                <w:szCs w:val="16"/>
              </w:rPr>
            </w:pPr>
            <w:r w:rsidRPr="00B70FCA">
              <w:rPr>
                <w:color w:val="000000"/>
                <w:sz w:val="16"/>
                <w:szCs w:val="16"/>
              </w:rPr>
              <w:t>Database</w:t>
            </w:r>
          </w:p>
          <w:p w14:paraId="2C87625E" w14:textId="77777777" w:rsidR="009646BE" w:rsidRPr="00B70FCA" w:rsidRDefault="009646BE" w:rsidP="009646BE">
            <w:pPr>
              <w:numPr>
                <w:ilvl w:val="0"/>
                <w:numId w:val="1"/>
              </w:numPr>
              <w:tabs>
                <w:tab w:val="num" w:pos="185"/>
              </w:tabs>
              <w:spacing w:line="240" w:lineRule="auto"/>
              <w:ind w:hanging="715"/>
              <w:rPr>
                <w:color w:val="000000"/>
                <w:sz w:val="16"/>
                <w:szCs w:val="16"/>
              </w:rPr>
            </w:pPr>
            <w:r w:rsidRPr="00B70FCA">
              <w:rPr>
                <w:color w:val="000000"/>
                <w:sz w:val="16"/>
                <w:szCs w:val="16"/>
              </w:rPr>
              <w:t>Forloebs_id</w:t>
            </w:r>
          </w:p>
          <w:p w14:paraId="60D58E08" w14:textId="77777777" w:rsidR="009646BE" w:rsidRPr="00B70FCA" w:rsidRDefault="009646BE" w:rsidP="009646BE">
            <w:pPr>
              <w:numPr>
                <w:ilvl w:val="0"/>
                <w:numId w:val="1"/>
              </w:numPr>
              <w:tabs>
                <w:tab w:val="num" w:pos="185"/>
              </w:tabs>
              <w:spacing w:line="240" w:lineRule="auto"/>
              <w:ind w:hanging="715"/>
              <w:rPr>
                <w:color w:val="000000"/>
                <w:sz w:val="16"/>
                <w:szCs w:val="16"/>
              </w:rPr>
            </w:pPr>
            <w:r w:rsidRPr="00B70FCA">
              <w:rPr>
                <w:color w:val="000000"/>
                <w:sz w:val="16"/>
                <w:szCs w:val="16"/>
              </w:rPr>
              <w:t>Interventions_id</w:t>
            </w:r>
          </w:p>
          <w:p w14:paraId="7BB6B998" w14:textId="77777777" w:rsidR="009646BE" w:rsidRDefault="009646BE" w:rsidP="009646BE">
            <w:pPr>
              <w:numPr>
                <w:ilvl w:val="0"/>
                <w:numId w:val="1"/>
              </w:numPr>
              <w:tabs>
                <w:tab w:val="num" w:pos="185"/>
              </w:tabs>
              <w:spacing w:line="240" w:lineRule="auto"/>
              <w:ind w:hanging="715"/>
              <w:rPr>
                <w:color w:val="000000"/>
                <w:sz w:val="16"/>
                <w:szCs w:val="16"/>
              </w:rPr>
            </w:pPr>
            <w:r w:rsidRPr="00B70FCA">
              <w:rPr>
                <w:color w:val="000000"/>
                <w:sz w:val="16"/>
                <w:szCs w:val="16"/>
              </w:rPr>
              <w:t>CPR</w:t>
            </w:r>
          </w:p>
          <w:p w14:paraId="2BFB039E" w14:textId="77777777" w:rsidR="009646BE" w:rsidRPr="00B70FCA" w:rsidRDefault="009646BE" w:rsidP="009646BE">
            <w:pPr>
              <w:numPr>
                <w:ilvl w:val="0"/>
                <w:numId w:val="1"/>
              </w:numPr>
              <w:tabs>
                <w:tab w:val="num" w:pos="185"/>
              </w:tabs>
              <w:spacing w:line="240" w:lineRule="auto"/>
              <w:ind w:hanging="715"/>
              <w:rPr>
                <w:color w:val="000000"/>
                <w:sz w:val="16"/>
                <w:szCs w:val="16"/>
              </w:rPr>
            </w:pPr>
            <w:r>
              <w:rPr>
                <w:color w:val="000000"/>
                <w:sz w:val="16"/>
                <w:szCs w:val="16"/>
              </w:rPr>
              <w:t>Populationsdatasaet</w:t>
            </w:r>
          </w:p>
          <w:p w14:paraId="0B846885" w14:textId="57C68091" w:rsidR="009646BE" w:rsidRPr="0044410A" w:rsidRDefault="009646BE" w:rsidP="009646BE">
            <w:pPr>
              <w:numPr>
                <w:ilvl w:val="0"/>
                <w:numId w:val="1"/>
              </w:numPr>
              <w:tabs>
                <w:tab w:val="num" w:pos="198"/>
              </w:tabs>
              <w:spacing w:line="240" w:lineRule="auto"/>
              <w:ind w:left="187" w:hanging="170"/>
              <w:rPr>
                <w:color w:val="000000"/>
                <w:sz w:val="16"/>
                <w:szCs w:val="16"/>
              </w:rPr>
            </w:pPr>
            <w:r>
              <w:rPr>
                <w:color w:val="000000"/>
                <w:sz w:val="16"/>
                <w:szCs w:val="16"/>
              </w:rPr>
              <w:t>Alle variabler i d</w:t>
            </w:r>
            <w:r w:rsidRPr="00B70FCA">
              <w:rPr>
                <w:color w:val="000000"/>
                <w:sz w:val="16"/>
                <w:szCs w:val="16"/>
              </w:rPr>
              <w:t>atabasen</w:t>
            </w:r>
          </w:p>
        </w:tc>
      </w:tr>
    </w:tbl>
    <w:p w14:paraId="0BC51C8D" w14:textId="77777777" w:rsidR="00C94F34" w:rsidRDefault="00C94F34" w:rsidP="00C94F34">
      <w:pPr>
        <w:rPr>
          <w:sz w:val="18"/>
          <w:szCs w:val="18"/>
        </w:rPr>
      </w:pPr>
    </w:p>
    <w:p w14:paraId="1C78B7FA" w14:textId="1E881645" w:rsidR="00D51D89" w:rsidRDefault="00D51D89">
      <w:pPr>
        <w:spacing w:line="240" w:lineRule="auto"/>
      </w:pPr>
      <w:r>
        <w:t>(fortsættes)</w:t>
      </w:r>
      <w:r>
        <w:br w:type="page"/>
      </w:r>
    </w:p>
    <w:p w14:paraId="59311CE5" w14:textId="71788140" w:rsidR="00EF6930" w:rsidRDefault="00D51D89" w:rsidP="00502B5F">
      <w:r>
        <w:lastRenderedPageBreak/>
        <w:t>(fortsat)</w:t>
      </w:r>
    </w:p>
    <w:p w14:paraId="2BB324BD" w14:textId="77777777" w:rsidR="00D51D89" w:rsidRPr="00502B5F" w:rsidRDefault="00D51D89" w:rsidP="00502B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017"/>
        <w:gridCol w:w="2017"/>
        <w:gridCol w:w="1695"/>
      </w:tblGrid>
      <w:tr w:rsidR="00977EC7" w:rsidRPr="009B59B6" w14:paraId="070170F6" w14:textId="2353CC55" w:rsidTr="002C606D">
        <w:tc>
          <w:tcPr>
            <w:tcW w:w="0" w:type="auto"/>
            <w:shd w:val="clear" w:color="auto" w:fill="auto"/>
          </w:tcPr>
          <w:p w14:paraId="049050A6" w14:textId="42DC14F4" w:rsidR="00977EC7" w:rsidRPr="009B59B6" w:rsidRDefault="00977EC7" w:rsidP="00AF4E55">
            <w:pPr>
              <w:rPr>
                <w:b/>
                <w:sz w:val="18"/>
                <w:szCs w:val="18"/>
              </w:rPr>
            </w:pPr>
            <w:r>
              <w:rPr>
                <w:b/>
                <w:sz w:val="18"/>
                <w:szCs w:val="18"/>
              </w:rPr>
              <w:t>Datasæt 4a</w:t>
            </w:r>
          </w:p>
        </w:tc>
        <w:tc>
          <w:tcPr>
            <w:tcW w:w="0" w:type="auto"/>
            <w:shd w:val="clear" w:color="auto" w:fill="auto"/>
          </w:tcPr>
          <w:p w14:paraId="2F72AA9A" w14:textId="035E982B" w:rsidR="00977EC7" w:rsidRPr="009B59B6" w:rsidRDefault="00977EC7" w:rsidP="00AF4E55">
            <w:pPr>
              <w:rPr>
                <w:b/>
                <w:sz w:val="18"/>
                <w:szCs w:val="18"/>
              </w:rPr>
            </w:pPr>
            <w:r w:rsidRPr="009B59B6">
              <w:rPr>
                <w:b/>
                <w:sz w:val="18"/>
                <w:szCs w:val="18"/>
              </w:rPr>
              <w:t>Datasæt 4</w:t>
            </w:r>
            <w:r>
              <w:rPr>
                <w:b/>
                <w:sz w:val="18"/>
                <w:szCs w:val="18"/>
              </w:rPr>
              <w:t>b</w:t>
            </w:r>
          </w:p>
        </w:tc>
        <w:tc>
          <w:tcPr>
            <w:tcW w:w="0" w:type="auto"/>
            <w:shd w:val="clear" w:color="auto" w:fill="auto"/>
          </w:tcPr>
          <w:p w14:paraId="5D07958F" w14:textId="77777777" w:rsidR="00977EC7" w:rsidRPr="009B59B6" w:rsidRDefault="00977EC7" w:rsidP="00AF4E55">
            <w:pPr>
              <w:rPr>
                <w:b/>
                <w:sz w:val="18"/>
                <w:szCs w:val="18"/>
              </w:rPr>
            </w:pPr>
            <w:r w:rsidRPr="009B59B6">
              <w:rPr>
                <w:b/>
                <w:sz w:val="18"/>
                <w:szCs w:val="18"/>
              </w:rPr>
              <w:t>Datasæt 5</w:t>
            </w:r>
          </w:p>
        </w:tc>
        <w:tc>
          <w:tcPr>
            <w:tcW w:w="0" w:type="auto"/>
          </w:tcPr>
          <w:p w14:paraId="6DBDA277" w14:textId="481BC27A" w:rsidR="00977EC7" w:rsidRPr="009B59B6" w:rsidRDefault="00977EC7" w:rsidP="00AF4E55">
            <w:pPr>
              <w:rPr>
                <w:b/>
                <w:sz w:val="18"/>
                <w:szCs w:val="18"/>
              </w:rPr>
            </w:pPr>
            <w:r w:rsidRPr="0044410A">
              <w:rPr>
                <w:b/>
                <w:sz w:val="18"/>
                <w:szCs w:val="18"/>
              </w:rPr>
              <w:t>Datasæt 6</w:t>
            </w:r>
          </w:p>
        </w:tc>
      </w:tr>
      <w:tr w:rsidR="00977EC7" w:rsidRPr="009B59B6" w14:paraId="033282B8" w14:textId="0D80F5A2" w:rsidTr="002C606D">
        <w:trPr>
          <w:trHeight w:val="2609"/>
        </w:trPr>
        <w:tc>
          <w:tcPr>
            <w:tcW w:w="0" w:type="auto"/>
            <w:shd w:val="clear" w:color="auto" w:fill="auto"/>
          </w:tcPr>
          <w:p w14:paraId="36BDF9A1" w14:textId="77777777" w:rsidR="00977EC7" w:rsidRDefault="00977EC7" w:rsidP="00671307">
            <w:pPr>
              <w:numPr>
                <w:ilvl w:val="0"/>
                <w:numId w:val="1"/>
              </w:numPr>
              <w:tabs>
                <w:tab w:val="num" w:pos="185"/>
              </w:tabs>
              <w:spacing w:line="240" w:lineRule="auto"/>
              <w:ind w:hanging="715"/>
              <w:rPr>
                <w:color w:val="000000"/>
                <w:sz w:val="16"/>
                <w:szCs w:val="16"/>
              </w:rPr>
            </w:pPr>
            <w:r w:rsidRPr="00B70FCA">
              <w:rPr>
                <w:color w:val="000000"/>
                <w:sz w:val="16"/>
                <w:szCs w:val="16"/>
              </w:rPr>
              <w:t>Database</w:t>
            </w:r>
            <w:r>
              <w:rPr>
                <w:color w:val="000000"/>
                <w:sz w:val="16"/>
                <w:szCs w:val="16"/>
              </w:rPr>
              <w:t xml:space="preserve"> </w:t>
            </w:r>
          </w:p>
          <w:p w14:paraId="311E53FB" w14:textId="77777777" w:rsidR="00977EC7" w:rsidRPr="00B70FCA" w:rsidRDefault="00977EC7" w:rsidP="00671307">
            <w:pPr>
              <w:numPr>
                <w:ilvl w:val="0"/>
                <w:numId w:val="1"/>
              </w:numPr>
              <w:tabs>
                <w:tab w:val="num" w:pos="185"/>
              </w:tabs>
              <w:spacing w:line="240" w:lineRule="auto"/>
              <w:ind w:left="187" w:hanging="187"/>
              <w:rPr>
                <w:color w:val="000000"/>
                <w:sz w:val="16"/>
                <w:szCs w:val="16"/>
              </w:rPr>
            </w:pPr>
            <w:r>
              <w:rPr>
                <w:color w:val="000000"/>
                <w:sz w:val="16"/>
                <w:szCs w:val="16"/>
              </w:rPr>
              <w:t>Populationsdatasaet</w:t>
            </w:r>
          </w:p>
          <w:p w14:paraId="73888A63" w14:textId="77777777" w:rsidR="00977EC7" w:rsidRPr="00B70FCA" w:rsidRDefault="00977EC7" w:rsidP="00671307">
            <w:pPr>
              <w:numPr>
                <w:ilvl w:val="0"/>
                <w:numId w:val="1"/>
              </w:numPr>
              <w:tabs>
                <w:tab w:val="num" w:pos="185"/>
              </w:tabs>
              <w:spacing w:line="240" w:lineRule="auto"/>
              <w:ind w:left="187" w:hanging="187"/>
              <w:rPr>
                <w:color w:val="000000"/>
                <w:sz w:val="16"/>
                <w:szCs w:val="16"/>
              </w:rPr>
            </w:pPr>
            <w:r w:rsidRPr="00B70FCA">
              <w:rPr>
                <w:color w:val="000000"/>
                <w:sz w:val="16"/>
                <w:szCs w:val="16"/>
              </w:rPr>
              <w:t>Variabelnavn</w:t>
            </w:r>
          </w:p>
          <w:p w14:paraId="5831FFBC" w14:textId="77777777" w:rsidR="00977EC7" w:rsidRPr="00B70FCA" w:rsidRDefault="00977EC7" w:rsidP="00671307">
            <w:pPr>
              <w:numPr>
                <w:ilvl w:val="0"/>
                <w:numId w:val="1"/>
              </w:numPr>
              <w:tabs>
                <w:tab w:val="num" w:pos="185"/>
              </w:tabs>
              <w:spacing w:line="240" w:lineRule="auto"/>
              <w:ind w:left="187" w:hanging="187"/>
              <w:rPr>
                <w:color w:val="000000"/>
                <w:sz w:val="16"/>
                <w:szCs w:val="16"/>
              </w:rPr>
            </w:pPr>
            <w:r w:rsidRPr="00B70FCA">
              <w:rPr>
                <w:color w:val="000000"/>
                <w:sz w:val="16"/>
                <w:szCs w:val="16"/>
              </w:rPr>
              <w:t>Variablehelp</w:t>
            </w:r>
          </w:p>
          <w:p w14:paraId="112CAE3C" w14:textId="77777777" w:rsidR="00977EC7" w:rsidRPr="00B70FCA" w:rsidRDefault="00977EC7" w:rsidP="00671307">
            <w:pPr>
              <w:numPr>
                <w:ilvl w:val="0"/>
                <w:numId w:val="1"/>
              </w:numPr>
              <w:tabs>
                <w:tab w:val="num" w:pos="185"/>
              </w:tabs>
              <w:spacing w:line="240" w:lineRule="auto"/>
              <w:ind w:left="187" w:hanging="187"/>
              <w:rPr>
                <w:color w:val="000000"/>
                <w:sz w:val="16"/>
                <w:szCs w:val="16"/>
              </w:rPr>
            </w:pPr>
            <w:r w:rsidRPr="00B70FCA">
              <w:rPr>
                <w:color w:val="000000"/>
                <w:sz w:val="16"/>
                <w:szCs w:val="16"/>
              </w:rPr>
              <w:t>Variabeltekst</w:t>
            </w:r>
          </w:p>
          <w:p w14:paraId="7A24EC97" w14:textId="77777777" w:rsidR="00977EC7" w:rsidRPr="00B70FCA" w:rsidRDefault="00977EC7" w:rsidP="00671307">
            <w:pPr>
              <w:numPr>
                <w:ilvl w:val="0"/>
                <w:numId w:val="1"/>
              </w:numPr>
              <w:tabs>
                <w:tab w:val="num" w:pos="185"/>
              </w:tabs>
              <w:spacing w:line="240" w:lineRule="auto"/>
              <w:ind w:left="187" w:hanging="187"/>
              <w:rPr>
                <w:color w:val="000000"/>
                <w:sz w:val="16"/>
                <w:szCs w:val="16"/>
              </w:rPr>
            </w:pPr>
            <w:r w:rsidRPr="00B70FCA">
              <w:rPr>
                <w:color w:val="000000"/>
                <w:sz w:val="16"/>
                <w:szCs w:val="16"/>
              </w:rPr>
              <w:t>Dataformat</w:t>
            </w:r>
          </w:p>
          <w:p w14:paraId="5E738E4F" w14:textId="0CC49825" w:rsidR="00977EC7" w:rsidRPr="00671307" w:rsidRDefault="00977EC7" w:rsidP="002E4DD3">
            <w:pPr>
              <w:numPr>
                <w:ilvl w:val="0"/>
                <w:numId w:val="1"/>
              </w:numPr>
              <w:tabs>
                <w:tab w:val="num" w:pos="185"/>
              </w:tabs>
              <w:spacing w:line="240" w:lineRule="auto"/>
              <w:ind w:left="187" w:hanging="187"/>
              <w:rPr>
                <w:color w:val="000000"/>
                <w:sz w:val="16"/>
                <w:szCs w:val="16"/>
              </w:rPr>
            </w:pPr>
            <w:r w:rsidRPr="00671307">
              <w:rPr>
                <w:color w:val="000000"/>
                <w:sz w:val="16"/>
                <w:szCs w:val="16"/>
              </w:rPr>
              <w:t>Variabeltype</w:t>
            </w:r>
          </w:p>
          <w:p w14:paraId="12274DE2" w14:textId="77777777" w:rsidR="00977EC7" w:rsidRPr="00B70FCA" w:rsidRDefault="00977EC7" w:rsidP="00671307">
            <w:pPr>
              <w:numPr>
                <w:ilvl w:val="0"/>
                <w:numId w:val="1"/>
              </w:numPr>
              <w:tabs>
                <w:tab w:val="num" w:pos="185"/>
              </w:tabs>
              <w:spacing w:line="240" w:lineRule="auto"/>
              <w:ind w:left="187" w:hanging="187"/>
              <w:rPr>
                <w:color w:val="000000"/>
                <w:sz w:val="16"/>
                <w:szCs w:val="16"/>
              </w:rPr>
            </w:pPr>
            <w:r w:rsidRPr="00B70FCA">
              <w:rPr>
                <w:color w:val="000000"/>
                <w:sz w:val="16"/>
                <w:szCs w:val="16"/>
              </w:rPr>
              <w:t>Gyldighed_start</w:t>
            </w:r>
          </w:p>
          <w:p w14:paraId="08E3A122" w14:textId="77777777" w:rsidR="00977EC7" w:rsidRPr="00B70FCA" w:rsidRDefault="00977EC7" w:rsidP="00671307">
            <w:pPr>
              <w:numPr>
                <w:ilvl w:val="0"/>
                <w:numId w:val="1"/>
              </w:numPr>
              <w:tabs>
                <w:tab w:val="num" w:pos="185"/>
              </w:tabs>
              <w:spacing w:line="240" w:lineRule="auto"/>
              <w:ind w:left="187" w:hanging="187"/>
              <w:rPr>
                <w:color w:val="000000"/>
                <w:sz w:val="16"/>
                <w:szCs w:val="16"/>
              </w:rPr>
            </w:pPr>
            <w:r w:rsidRPr="00B70FCA">
              <w:rPr>
                <w:color w:val="000000"/>
                <w:sz w:val="16"/>
                <w:szCs w:val="16"/>
              </w:rPr>
              <w:t>Gyldighed_slut</w:t>
            </w:r>
          </w:p>
          <w:p w14:paraId="145D0CCD" w14:textId="4C5ACA4A" w:rsidR="00977EC7" w:rsidRPr="00671307" w:rsidRDefault="00977EC7" w:rsidP="00AF4E55">
            <w:pPr>
              <w:numPr>
                <w:ilvl w:val="0"/>
                <w:numId w:val="1"/>
              </w:numPr>
              <w:tabs>
                <w:tab w:val="num" w:pos="185"/>
              </w:tabs>
              <w:spacing w:line="240" w:lineRule="auto"/>
              <w:ind w:left="187" w:hanging="187"/>
              <w:rPr>
                <w:color w:val="000000"/>
                <w:sz w:val="16"/>
                <w:szCs w:val="16"/>
              </w:rPr>
            </w:pPr>
            <w:r>
              <w:rPr>
                <w:color w:val="000000"/>
                <w:sz w:val="16"/>
                <w:szCs w:val="16"/>
              </w:rPr>
              <w:t>Datakilde</w:t>
            </w:r>
          </w:p>
        </w:tc>
        <w:tc>
          <w:tcPr>
            <w:tcW w:w="0" w:type="auto"/>
            <w:shd w:val="clear" w:color="auto" w:fill="auto"/>
          </w:tcPr>
          <w:p w14:paraId="5604E69E" w14:textId="23CC8530" w:rsidR="00977EC7" w:rsidRDefault="00977EC7" w:rsidP="00BD1EB1">
            <w:pPr>
              <w:numPr>
                <w:ilvl w:val="0"/>
                <w:numId w:val="1"/>
              </w:numPr>
              <w:tabs>
                <w:tab w:val="num" w:pos="185"/>
              </w:tabs>
              <w:spacing w:line="240" w:lineRule="auto"/>
              <w:ind w:hanging="715"/>
              <w:rPr>
                <w:color w:val="000000"/>
                <w:sz w:val="16"/>
                <w:szCs w:val="16"/>
              </w:rPr>
            </w:pPr>
            <w:r w:rsidRPr="00B70FCA">
              <w:rPr>
                <w:color w:val="000000"/>
                <w:sz w:val="16"/>
                <w:szCs w:val="16"/>
              </w:rPr>
              <w:t>Database</w:t>
            </w:r>
            <w:r>
              <w:rPr>
                <w:color w:val="000000"/>
                <w:sz w:val="16"/>
                <w:szCs w:val="16"/>
              </w:rPr>
              <w:t xml:space="preserve"> </w:t>
            </w:r>
          </w:p>
          <w:p w14:paraId="50C0CACC" w14:textId="15100CEC" w:rsidR="00977EC7" w:rsidRPr="00B70FCA" w:rsidRDefault="00977EC7" w:rsidP="00BD1EB1">
            <w:pPr>
              <w:numPr>
                <w:ilvl w:val="0"/>
                <w:numId w:val="1"/>
              </w:numPr>
              <w:tabs>
                <w:tab w:val="num" w:pos="185"/>
              </w:tabs>
              <w:spacing w:line="240" w:lineRule="auto"/>
              <w:ind w:left="187" w:hanging="187"/>
              <w:rPr>
                <w:color w:val="000000"/>
                <w:sz w:val="16"/>
                <w:szCs w:val="16"/>
              </w:rPr>
            </w:pPr>
            <w:r>
              <w:rPr>
                <w:color w:val="000000"/>
                <w:sz w:val="16"/>
                <w:szCs w:val="16"/>
              </w:rPr>
              <w:t>Populationsdatasaet</w:t>
            </w:r>
          </w:p>
          <w:p w14:paraId="0C03736B" w14:textId="0B0990F5" w:rsidR="00977EC7" w:rsidRPr="00671307" w:rsidRDefault="00977EC7" w:rsidP="002E4DD3">
            <w:pPr>
              <w:numPr>
                <w:ilvl w:val="0"/>
                <w:numId w:val="1"/>
              </w:numPr>
              <w:tabs>
                <w:tab w:val="num" w:pos="185"/>
              </w:tabs>
              <w:spacing w:line="240" w:lineRule="auto"/>
              <w:ind w:left="187" w:hanging="187"/>
              <w:rPr>
                <w:color w:val="000000"/>
                <w:sz w:val="16"/>
                <w:szCs w:val="16"/>
              </w:rPr>
            </w:pPr>
            <w:r w:rsidRPr="00671307">
              <w:rPr>
                <w:color w:val="000000"/>
                <w:sz w:val="16"/>
                <w:szCs w:val="16"/>
              </w:rPr>
              <w:t>Variabelnavn</w:t>
            </w:r>
          </w:p>
          <w:p w14:paraId="7B6F84D8" w14:textId="77777777" w:rsidR="00977EC7" w:rsidRPr="00B70FCA" w:rsidRDefault="00977EC7" w:rsidP="00B70FCA">
            <w:pPr>
              <w:numPr>
                <w:ilvl w:val="0"/>
                <w:numId w:val="1"/>
              </w:numPr>
              <w:tabs>
                <w:tab w:val="num" w:pos="185"/>
              </w:tabs>
              <w:spacing w:line="240" w:lineRule="auto"/>
              <w:ind w:left="187" w:hanging="187"/>
              <w:rPr>
                <w:color w:val="000000"/>
                <w:sz w:val="16"/>
                <w:szCs w:val="16"/>
              </w:rPr>
            </w:pPr>
            <w:r w:rsidRPr="00B70FCA">
              <w:rPr>
                <w:color w:val="000000"/>
                <w:sz w:val="16"/>
                <w:szCs w:val="16"/>
              </w:rPr>
              <w:t>Udfaldsrum</w:t>
            </w:r>
          </w:p>
          <w:p w14:paraId="00483C6C" w14:textId="77777777" w:rsidR="00977EC7" w:rsidRPr="00B70FCA" w:rsidRDefault="00977EC7" w:rsidP="00B70FCA">
            <w:pPr>
              <w:numPr>
                <w:ilvl w:val="0"/>
                <w:numId w:val="1"/>
              </w:numPr>
              <w:tabs>
                <w:tab w:val="num" w:pos="185"/>
              </w:tabs>
              <w:spacing w:line="240" w:lineRule="auto"/>
              <w:ind w:left="187" w:hanging="187"/>
              <w:rPr>
                <w:color w:val="000000"/>
                <w:sz w:val="16"/>
                <w:szCs w:val="16"/>
              </w:rPr>
            </w:pPr>
            <w:r w:rsidRPr="00B70FCA">
              <w:rPr>
                <w:color w:val="000000"/>
                <w:sz w:val="16"/>
                <w:szCs w:val="16"/>
              </w:rPr>
              <w:t>Tekst</w:t>
            </w:r>
          </w:p>
          <w:p w14:paraId="6E42A8B7" w14:textId="77777777" w:rsidR="00977EC7" w:rsidRPr="00B70FCA" w:rsidRDefault="00977EC7" w:rsidP="00B70FCA">
            <w:pPr>
              <w:numPr>
                <w:ilvl w:val="0"/>
                <w:numId w:val="1"/>
              </w:numPr>
              <w:tabs>
                <w:tab w:val="num" w:pos="185"/>
              </w:tabs>
              <w:spacing w:line="240" w:lineRule="auto"/>
              <w:ind w:left="187" w:hanging="187"/>
              <w:rPr>
                <w:color w:val="000000"/>
                <w:sz w:val="16"/>
                <w:szCs w:val="16"/>
              </w:rPr>
            </w:pPr>
            <w:r w:rsidRPr="00B70FCA">
              <w:rPr>
                <w:color w:val="000000"/>
                <w:sz w:val="16"/>
                <w:szCs w:val="16"/>
              </w:rPr>
              <w:t>Gyldighed_start</w:t>
            </w:r>
          </w:p>
          <w:p w14:paraId="1849AC1B" w14:textId="211F58C8" w:rsidR="00977EC7" w:rsidRPr="009B59B6" w:rsidRDefault="00977EC7" w:rsidP="00671307">
            <w:pPr>
              <w:numPr>
                <w:ilvl w:val="0"/>
                <w:numId w:val="1"/>
              </w:numPr>
              <w:tabs>
                <w:tab w:val="num" w:pos="185"/>
              </w:tabs>
              <w:spacing w:line="240" w:lineRule="auto"/>
              <w:ind w:left="187" w:hanging="187"/>
              <w:rPr>
                <w:sz w:val="18"/>
                <w:szCs w:val="18"/>
              </w:rPr>
            </w:pPr>
            <w:r w:rsidRPr="00B70FCA">
              <w:rPr>
                <w:color w:val="000000"/>
                <w:sz w:val="16"/>
                <w:szCs w:val="16"/>
              </w:rPr>
              <w:t>Gyldighed_slut</w:t>
            </w:r>
          </w:p>
        </w:tc>
        <w:tc>
          <w:tcPr>
            <w:tcW w:w="0" w:type="auto"/>
            <w:shd w:val="clear" w:color="auto" w:fill="auto"/>
          </w:tcPr>
          <w:p w14:paraId="5D5C48C5" w14:textId="77777777" w:rsidR="00977EC7" w:rsidRPr="00B70FCA" w:rsidRDefault="00977EC7" w:rsidP="00B70FCA">
            <w:pPr>
              <w:numPr>
                <w:ilvl w:val="0"/>
                <w:numId w:val="1"/>
              </w:numPr>
              <w:tabs>
                <w:tab w:val="num" w:pos="185"/>
              </w:tabs>
              <w:spacing w:line="240" w:lineRule="auto"/>
              <w:ind w:left="187" w:hanging="187"/>
              <w:rPr>
                <w:color w:val="000000"/>
                <w:sz w:val="16"/>
                <w:szCs w:val="16"/>
              </w:rPr>
            </w:pPr>
            <w:r w:rsidRPr="00B70FCA">
              <w:rPr>
                <w:color w:val="000000"/>
                <w:sz w:val="16"/>
                <w:szCs w:val="16"/>
              </w:rPr>
              <w:t>Database</w:t>
            </w:r>
          </w:p>
          <w:p w14:paraId="0F294DD2" w14:textId="613760DD" w:rsidR="00977EC7" w:rsidRDefault="00977EC7" w:rsidP="00BD1EB1">
            <w:pPr>
              <w:numPr>
                <w:ilvl w:val="0"/>
                <w:numId w:val="1"/>
              </w:numPr>
              <w:tabs>
                <w:tab w:val="num" w:pos="185"/>
              </w:tabs>
              <w:spacing w:line="240" w:lineRule="auto"/>
              <w:ind w:hanging="715"/>
              <w:rPr>
                <w:color w:val="000000"/>
                <w:sz w:val="16"/>
                <w:szCs w:val="16"/>
              </w:rPr>
            </w:pPr>
            <w:r w:rsidRPr="00B70FCA">
              <w:rPr>
                <w:color w:val="000000"/>
                <w:sz w:val="16"/>
                <w:szCs w:val="16"/>
              </w:rPr>
              <w:t>Indikator_id</w:t>
            </w:r>
            <w:r>
              <w:rPr>
                <w:color w:val="000000"/>
                <w:sz w:val="16"/>
                <w:szCs w:val="16"/>
              </w:rPr>
              <w:t xml:space="preserve"> </w:t>
            </w:r>
          </w:p>
          <w:p w14:paraId="386099EA" w14:textId="3E9B2717" w:rsidR="00977EC7" w:rsidRPr="00B70FCA" w:rsidRDefault="00977EC7" w:rsidP="00BD1EB1">
            <w:pPr>
              <w:numPr>
                <w:ilvl w:val="0"/>
                <w:numId w:val="1"/>
              </w:numPr>
              <w:tabs>
                <w:tab w:val="num" w:pos="185"/>
              </w:tabs>
              <w:spacing w:line="240" w:lineRule="auto"/>
              <w:ind w:left="187" w:hanging="187"/>
              <w:rPr>
                <w:color w:val="000000"/>
                <w:sz w:val="16"/>
                <w:szCs w:val="16"/>
              </w:rPr>
            </w:pPr>
            <w:r>
              <w:rPr>
                <w:color w:val="000000"/>
                <w:sz w:val="16"/>
                <w:szCs w:val="16"/>
              </w:rPr>
              <w:t>Populationsdatasaet</w:t>
            </w:r>
          </w:p>
          <w:p w14:paraId="6CFD7282" w14:textId="77777777" w:rsidR="00977EC7" w:rsidRPr="009B59B6" w:rsidRDefault="00977EC7" w:rsidP="00B70FCA">
            <w:pPr>
              <w:numPr>
                <w:ilvl w:val="0"/>
                <w:numId w:val="1"/>
              </w:numPr>
              <w:tabs>
                <w:tab w:val="num" w:pos="185"/>
              </w:tabs>
              <w:spacing w:line="240" w:lineRule="auto"/>
              <w:ind w:left="187" w:hanging="187"/>
              <w:rPr>
                <w:sz w:val="18"/>
                <w:szCs w:val="18"/>
              </w:rPr>
            </w:pPr>
            <w:r w:rsidRPr="00B70FCA">
              <w:rPr>
                <w:color w:val="000000"/>
                <w:sz w:val="16"/>
                <w:szCs w:val="16"/>
              </w:rPr>
              <w:t>Relevantvariabel</w:t>
            </w:r>
          </w:p>
          <w:p w14:paraId="521ED086" w14:textId="77777777" w:rsidR="00977EC7" w:rsidRPr="009B59B6" w:rsidRDefault="00977EC7" w:rsidP="00AF4E55">
            <w:pPr>
              <w:rPr>
                <w:sz w:val="18"/>
                <w:szCs w:val="18"/>
              </w:rPr>
            </w:pPr>
          </w:p>
        </w:tc>
        <w:tc>
          <w:tcPr>
            <w:tcW w:w="0" w:type="auto"/>
          </w:tcPr>
          <w:p w14:paraId="6C009184" w14:textId="77777777" w:rsidR="00977EC7" w:rsidRPr="0044410A" w:rsidRDefault="00977EC7" w:rsidP="00AF4E55">
            <w:pPr>
              <w:numPr>
                <w:ilvl w:val="0"/>
                <w:numId w:val="1"/>
              </w:numPr>
              <w:tabs>
                <w:tab w:val="num" w:pos="198"/>
              </w:tabs>
              <w:spacing w:line="240" w:lineRule="auto"/>
              <w:ind w:hanging="702"/>
              <w:rPr>
                <w:color w:val="000000"/>
                <w:sz w:val="16"/>
                <w:szCs w:val="16"/>
              </w:rPr>
            </w:pPr>
            <w:r w:rsidRPr="0044410A">
              <w:rPr>
                <w:color w:val="000000"/>
                <w:sz w:val="16"/>
                <w:szCs w:val="16"/>
              </w:rPr>
              <w:t>Database</w:t>
            </w:r>
          </w:p>
          <w:p w14:paraId="6CDB74EE" w14:textId="77777777" w:rsidR="00977EC7" w:rsidRPr="0044410A" w:rsidRDefault="00977EC7" w:rsidP="00AF4E55">
            <w:pPr>
              <w:numPr>
                <w:ilvl w:val="0"/>
                <w:numId w:val="1"/>
              </w:numPr>
              <w:tabs>
                <w:tab w:val="num" w:pos="198"/>
              </w:tabs>
              <w:spacing w:line="240" w:lineRule="auto"/>
              <w:ind w:hanging="702"/>
              <w:rPr>
                <w:color w:val="000000"/>
                <w:sz w:val="16"/>
                <w:szCs w:val="16"/>
              </w:rPr>
            </w:pPr>
            <w:r w:rsidRPr="0044410A">
              <w:rPr>
                <w:color w:val="000000"/>
                <w:sz w:val="16"/>
                <w:szCs w:val="16"/>
              </w:rPr>
              <w:t>Eksklusions_id</w:t>
            </w:r>
          </w:p>
          <w:p w14:paraId="3A21B197" w14:textId="77777777" w:rsidR="00977EC7" w:rsidRPr="0044410A" w:rsidRDefault="00977EC7" w:rsidP="00AF4E55">
            <w:pPr>
              <w:numPr>
                <w:ilvl w:val="0"/>
                <w:numId w:val="1"/>
              </w:numPr>
              <w:tabs>
                <w:tab w:val="num" w:pos="198"/>
              </w:tabs>
              <w:spacing w:line="240" w:lineRule="auto"/>
              <w:ind w:hanging="702"/>
              <w:rPr>
                <w:color w:val="000000"/>
                <w:sz w:val="16"/>
                <w:szCs w:val="16"/>
              </w:rPr>
            </w:pPr>
            <w:r w:rsidRPr="0044410A">
              <w:rPr>
                <w:color w:val="000000"/>
                <w:sz w:val="16"/>
                <w:szCs w:val="16"/>
              </w:rPr>
              <w:t>Eksklusion</w:t>
            </w:r>
          </w:p>
          <w:p w14:paraId="0F845D0F" w14:textId="0A59C3B0" w:rsidR="00977EC7" w:rsidRPr="00AF4E55" w:rsidRDefault="00977EC7" w:rsidP="00AF4E55">
            <w:pPr>
              <w:numPr>
                <w:ilvl w:val="0"/>
                <w:numId w:val="1"/>
              </w:numPr>
              <w:tabs>
                <w:tab w:val="num" w:pos="198"/>
              </w:tabs>
              <w:spacing w:line="240" w:lineRule="auto"/>
              <w:ind w:hanging="702"/>
              <w:rPr>
                <w:color w:val="000000"/>
                <w:sz w:val="16"/>
                <w:szCs w:val="16"/>
              </w:rPr>
            </w:pPr>
            <w:r>
              <w:rPr>
                <w:color w:val="000000"/>
                <w:sz w:val="16"/>
                <w:szCs w:val="16"/>
              </w:rPr>
              <w:t>Eksklusionstype</w:t>
            </w:r>
          </w:p>
        </w:tc>
      </w:tr>
    </w:tbl>
    <w:p w14:paraId="43CD7EBF" w14:textId="77777777" w:rsidR="009B59B6" w:rsidRDefault="009B59B6" w:rsidP="00C94F34">
      <w:pPr>
        <w:rPr>
          <w:sz w:val="18"/>
          <w:szCs w:val="18"/>
        </w:rPr>
      </w:pPr>
    </w:p>
    <w:p w14:paraId="3D843E2E" w14:textId="77777777" w:rsidR="009B59B6" w:rsidRPr="0044410A" w:rsidRDefault="009B59B6" w:rsidP="00C94F34">
      <w:pPr>
        <w:rPr>
          <w:sz w:val="18"/>
          <w:szCs w:val="18"/>
        </w:rPr>
      </w:pPr>
    </w:p>
    <w:p w14:paraId="15523E8F" w14:textId="4E8949F5" w:rsidR="005A7864" w:rsidRDefault="005A7864" w:rsidP="00256E51">
      <w:pPr>
        <w:pStyle w:val="Overskrift3"/>
        <w:pageBreakBefore/>
      </w:pPr>
      <w:bookmarkStart w:id="77" w:name="_Toc110940666"/>
      <w:r w:rsidRPr="0044410A">
        <w:lastRenderedPageBreak/>
        <w:t xml:space="preserve">Tabel </w:t>
      </w:r>
      <w:r w:rsidR="0082689F">
        <w:t>2</w:t>
      </w:r>
      <w:r w:rsidR="000449DD" w:rsidRPr="0044410A">
        <w:t>: Datasæt- og v</w:t>
      </w:r>
      <w:r w:rsidRPr="0044410A">
        <w:t>ariabelbeskrivelser</w:t>
      </w:r>
      <w:r w:rsidR="000449DD" w:rsidRPr="0044410A">
        <w:t xml:space="preserve"> af indholdet </w:t>
      </w:r>
      <w:r w:rsidR="009B59B6">
        <w:t>i modellen</w:t>
      </w:r>
      <w:bookmarkEnd w:id="77"/>
    </w:p>
    <w:p w14:paraId="5AA74EAA" w14:textId="33D7CA64" w:rsidR="00CD2F20" w:rsidRPr="00CD2F20" w:rsidRDefault="00CD2F20" w:rsidP="00CD2F20">
      <w:pPr>
        <w:rPr>
          <w:b/>
          <w:bCs/>
        </w:rPr>
      </w:pPr>
      <w:r w:rsidRPr="00CD2F20">
        <w:rPr>
          <w:b/>
          <w:bCs/>
        </w:rPr>
        <w:t>I variabeltype angiver Char karaktervariable</w:t>
      </w:r>
      <w:r w:rsidR="00875432">
        <w:rPr>
          <w:b/>
          <w:bCs/>
        </w:rPr>
        <w:t>,</w:t>
      </w:r>
      <w:r w:rsidRPr="00CD2F20">
        <w:rPr>
          <w:b/>
          <w:bCs/>
        </w:rPr>
        <w:t xml:space="preserve"> mens Num angiver numeriske variable</w:t>
      </w:r>
      <w:r w:rsidR="00875432">
        <w:rPr>
          <w:b/>
          <w:bCs/>
        </w:rPr>
        <w:t>;</w:t>
      </w:r>
      <w:r w:rsidRPr="00CD2F20">
        <w:rPr>
          <w:b/>
          <w:bCs/>
        </w:rPr>
        <w:t xml:space="preserve"> der angives kun antal tegn hvis variabeltype er af typen Char eller dato.</w:t>
      </w:r>
    </w:p>
    <w:p w14:paraId="04475645" w14:textId="77777777" w:rsidR="00CD2F20" w:rsidRPr="00CD2F20" w:rsidRDefault="00CD2F20" w:rsidP="00CD2F20"/>
    <w:tbl>
      <w:tblPr>
        <w:tblW w:w="14175" w:type="dxa"/>
        <w:tblLayout w:type="fixed"/>
        <w:tblCellMar>
          <w:left w:w="70" w:type="dxa"/>
          <w:right w:w="70" w:type="dxa"/>
        </w:tblCellMar>
        <w:tblLook w:val="0000" w:firstRow="0" w:lastRow="0" w:firstColumn="0" w:lastColumn="0" w:noHBand="0" w:noVBand="0"/>
      </w:tblPr>
      <w:tblGrid>
        <w:gridCol w:w="922"/>
        <w:gridCol w:w="2185"/>
        <w:gridCol w:w="1256"/>
        <w:gridCol w:w="1274"/>
        <w:gridCol w:w="1004"/>
        <w:gridCol w:w="6278"/>
        <w:gridCol w:w="1256"/>
      </w:tblGrid>
      <w:tr w:rsidR="004E27D0" w:rsidRPr="0044410A" w14:paraId="0B9C0947" w14:textId="0EF90D66" w:rsidTr="00B03DBA">
        <w:trPr>
          <w:trHeight w:val="255"/>
          <w:tblHeader/>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F36B13E" w14:textId="77777777" w:rsidR="004E27D0" w:rsidRPr="0044410A" w:rsidRDefault="004E27D0" w:rsidP="00845E57">
            <w:pPr>
              <w:jc w:val="center"/>
              <w:rPr>
                <w:rFonts w:cs="Arial"/>
                <w:b/>
                <w:sz w:val="18"/>
                <w:szCs w:val="18"/>
              </w:rPr>
            </w:pPr>
            <w:r w:rsidRPr="0044410A">
              <w:rPr>
                <w:rFonts w:cs="Arial"/>
                <w:b/>
                <w:sz w:val="18"/>
                <w:szCs w:val="18"/>
              </w:rPr>
              <w:t>Data-</w:t>
            </w:r>
          </w:p>
          <w:p w14:paraId="403A6154" w14:textId="77777777" w:rsidR="004E27D0" w:rsidRPr="0044410A" w:rsidRDefault="004E27D0" w:rsidP="00845E57">
            <w:pPr>
              <w:jc w:val="center"/>
              <w:rPr>
                <w:rFonts w:cs="Arial"/>
                <w:b/>
                <w:sz w:val="18"/>
                <w:szCs w:val="18"/>
              </w:rPr>
            </w:pPr>
            <w:r w:rsidRPr="0044410A">
              <w:rPr>
                <w:rFonts w:cs="Arial"/>
                <w:b/>
                <w:sz w:val="18"/>
                <w:szCs w:val="18"/>
              </w:rPr>
              <w:t>sæt</w:t>
            </w:r>
          </w:p>
        </w:tc>
        <w:tc>
          <w:tcPr>
            <w:tcW w:w="218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AB4AA23" w14:textId="77777777" w:rsidR="004E27D0" w:rsidRPr="0044410A" w:rsidRDefault="004E27D0" w:rsidP="00C94F34">
            <w:pPr>
              <w:jc w:val="center"/>
              <w:rPr>
                <w:rFonts w:cs="Arial"/>
                <w:b/>
                <w:sz w:val="18"/>
                <w:szCs w:val="18"/>
              </w:rPr>
            </w:pPr>
            <w:r w:rsidRPr="0044410A">
              <w:rPr>
                <w:rFonts w:cs="Arial"/>
                <w:b/>
                <w:sz w:val="18"/>
                <w:szCs w:val="18"/>
              </w:rPr>
              <w:t>Variabelnavn</w:t>
            </w:r>
          </w:p>
        </w:tc>
        <w:tc>
          <w:tcPr>
            <w:tcW w:w="125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B34B" w14:textId="77777777" w:rsidR="004E27D0" w:rsidRPr="0044410A" w:rsidRDefault="004E27D0" w:rsidP="00C94F34">
            <w:pPr>
              <w:jc w:val="center"/>
              <w:rPr>
                <w:rFonts w:cs="Arial"/>
                <w:b/>
                <w:sz w:val="18"/>
                <w:szCs w:val="18"/>
              </w:rPr>
            </w:pPr>
            <w:r w:rsidRPr="0044410A">
              <w:rPr>
                <w:rFonts w:cs="Arial"/>
                <w:b/>
                <w:color w:val="000000"/>
                <w:sz w:val="18"/>
                <w:szCs w:val="18"/>
              </w:rPr>
              <w:t>Udfald</w:t>
            </w:r>
          </w:p>
        </w:tc>
        <w:tc>
          <w:tcPr>
            <w:tcW w:w="1274" w:type="dxa"/>
            <w:tcBorders>
              <w:top w:val="single" w:sz="4" w:space="0" w:color="auto"/>
              <w:left w:val="single" w:sz="4" w:space="0" w:color="auto"/>
              <w:bottom w:val="single" w:sz="4" w:space="0" w:color="auto"/>
              <w:right w:val="single" w:sz="4" w:space="0" w:color="auto"/>
            </w:tcBorders>
            <w:shd w:val="clear" w:color="auto" w:fill="E0E0E0"/>
            <w:vAlign w:val="center"/>
          </w:tcPr>
          <w:p w14:paraId="49BE0F06" w14:textId="77777777" w:rsidR="004E27D0" w:rsidRPr="0044410A" w:rsidRDefault="004E27D0" w:rsidP="00B07C65">
            <w:pPr>
              <w:jc w:val="center"/>
              <w:rPr>
                <w:b/>
                <w:sz w:val="18"/>
                <w:szCs w:val="18"/>
              </w:rPr>
            </w:pPr>
            <w:r w:rsidRPr="0044410A">
              <w:rPr>
                <w:b/>
                <w:sz w:val="18"/>
                <w:szCs w:val="18"/>
              </w:rPr>
              <w:t>Variabel-type</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1B533DA9" w14:textId="77777777" w:rsidR="004E27D0" w:rsidRPr="0044410A" w:rsidRDefault="004E27D0" w:rsidP="00C94F34">
            <w:pPr>
              <w:jc w:val="center"/>
              <w:rPr>
                <w:rFonts w:cs="Arial"/>
                <w:b/>
                <w:sz w:val="18"/>
                <w:szCs w:val="18"/>
              </w:rPr>
            </w:pPr>
            <w:r w:rsidRPr="0044410A">
              <w:rPr>
                <w:rFonts w:cs="Arial"/>
                <w:b/>
                <w:color w:val="000000"/>
                <w:sz w:val="18"/>
                <w:szCs w:val="18"/>
              </w:rPr>
              <w:t>Antal tegn</w:t>
            </w:r>
          </w:p>
        </w:tc>
        <w:tc>
          <w:tcPr>
            <w:tcW w:w="627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71461F" w14:textId="77777777" w:rsidR="004E27D0" w:rsidRPr="0044410A" w:rsidRDefault="004E27D0" w:rsidP="00C94F34">
            <w:pPr>
              <w:jc w:val="center"/>
              <w:rPr>
                <w:rFonts w:cs="Arial"/>
                <w:b/>
                <w:sz w:val="18"/>
                <w:szCs w:val="18"/>
              </w:rPr>
            </w:pPr>
            <w:r w:rsidRPr="0044410A">
              <w:rPr>
                <w:rFonts w:cs="Arial"/>
                <w:b/>
                <w:sz w:val="18"/>
                <w:szCs w:val="18"/>
              </w:rPr>
              <w:t>Beskrivelse/bemærkninger</w:t>
            </w:r>
          </w:p>
        </w:tc>
        <w:tc>
          <w:tcPr>
            <w:tcW w:w="1256" w:type="dxa"/>
            <w:tcBorders>
              <w:top w:val="single" w:sz="4" w:space="0" w:color="auto"/>
              <w:left w:val="single" w:sz="4" w:space="0" w:color="auto"/>
              <w:bottom w:val="single" w:sz="4" w:space="0" w:color="auto"/>
              <w:right w:val="single" w:sz="4" w:space="0" w:color="auto"/>
            </w:tcBorders>
            <w:shd w:val="clear" w:color="auto" w:fill="E0E0E0"/>
            <w:vAlign w:val="center"/>
          </w:tcPr>
          <w:p w14:paraId="0383C3EC" w14:textId="2246EC21" w:rsidR="004E27D0" w:rsidRPr="0044410A" w:rsidRDefault="00BC75A6" w:rsidP="00C94F34">
            <w:pPr>
              <w:jc w:val="center"/>
              <w:rPr>
                <w:rFonts w:cs="Arial"/>
                <w:b/>
                <w:sz w:val="18"/>
                <w:szCs w:val="18"/>
              </w:rPr>
            </w:pPr>
            <w:r>
              <w:rPr>
                <w:rFonts w:cs="Arial"/>
                <w:b/>
                <w:sz w:val="18"/>
                <w:szCs w:val="18"/>
              </w:rPr>
              <w:t>Historik</w:t>
            </w:r>
          </w:p>
        </w:tc>
      </w:tr>
      <w:tr w:rsidR="004E27D0" w:rsidRPr="0044410A" w14:paraId="76AB7008" w14:textId="70FFDB3F" w:rsidTr="00B03DBA">
        <w:trPr>
          <w:trHeight w:val="456"/>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C1C9F7D" w14:textId="77777777" w:rsidR="004E27D0" w:rsidRPr="0044410A" w:rsidRDefault="004E27D0" w:rsidP="00845E57">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F6F2D" w14:textId="77777777" w:rsidR="004E27D0" w:rsidRPr="0044410A" w:rsidRDefault="004E27D0" w:rsidP="00C94F34">
            <w:pPr>
              <w:rPr>
                <w:rFonts w:cs="Arial"/>
                <w:sz w:val="18"/>
                <w:szCs w:val="18"/>
              </w:rPr>
            </w:pPr>
            <w:r w:rsidRPr="0044410A">
              <w:rPr>
                <w:rFonts w:cs="Arial"/>
                <w:sz w:val="18"/>
                <w:szCs w:val="18"/>
              </w:rPr>
              <w:t>Database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8F96C" w14:textId="77777777" w:rsidR="004E27D0" w:rsidRPr="0044410A" w:rsidRDefault="004E27D0" w:rsidP="00C94F34">
            <w:pPr>
              <w:rPr>
                <w:rFonts w:cs="Arial"/>
                <w:sz w:val="18"/>
                <w:szCs w:val="18"/>
              </w:rPr>
            </w:pPr>
            <w:r w:rsidRPr="0044410A">
              <w:rPr>
                <w:rFonts w:cs="Arial"/>
                <w:sz w:val="18"/>
                <w:szCs w:val="18"/>
              </w:rPr>
              <w:t>Forkortet databasenavn</w:t>
            </w:r>
          </w:p>
        </w:tc>
        <w:tc>
          <w:tcPr>
            <w:tcW w:w="1274" w:type="dxa"/>
            <w:tcBorders>
              <w:top w:val="single" w:sz="4" w:space="0" w:color="auto"/>
              <w:left w:val="single" w:sz="4" w:space="0" w:color="auto"/>
              <w:bottom w:val="single" w:sz="4" w:space="0" w:color="auto"/>
              <w:right w:val="single" w:sz="4" w:space="0" w:color="auto"/>
            </w:tcBorders>
          </w:tcPr>
          <w:p w14:paraId="3385899D" w14:textId="77777777" w:rsidR="004E27D0" w:rsidRPr="0044410A" w:rsidRDefault="004E27D0" w:rsidP="00C94F34">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24FD1CA9" w14:textId="77777777" w:rsidR="004E27D0" w:rsidRPr="0044410A" w:rsidRDefault="004E27D0" w:rsidP="00C94F34">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143F5" w14:textId="77777777" w:rsidR="004E27D0" w:rsidRPr="0044410A" w:rsidRDefault="004E27D0" w:rsidP="00B65862">
            <w:pPr>
              <w:rPr>
                <w:rFonts w:cs="Arial"/>
                <w:sz w:val="18"/>
                <w:szCs w:val="18"/>
              </w:rPr>
            </w:pPr>
            <w:r w:rsidRPr="0044410A">
              <w:rPr>
                <w:rFonts w:cs="Arial"/>
                <w:sz w:val="18"/>
                <w:szCs w:val="18"/>
              </w:rPr>
              <w:t>Foruddefineret forkortelse for databaserne, som skal gå igen i identisk form i alle datasæt. Skal være unik på tværs af sygdomsområder. Indgår i alle datasæt og datasætnavne.</w:t>
            </w:r>
          </w:p>
          <w:p w14:paraId="6BD8C932" w14:textId="77777777" w:rsidR="004E27D0" w:rsidRPr="0044410A" w:rsidRDefault="004E27D0" w:rsidP="00B65862">
            <w:pPr>
              <w:rPr>
                <w:rFonts w:cs="Arial"/>
                <w:sz w:val="18"/>
                <w:szCs w:val="18"/>
              </w:rPr>
            </w:pPr>
            <w:r w:rsidRPr="0044410A">
              <w:rPr>
                <w:rFonts w:cs="Arial"/>
                <w:sz w:val="18"/>
                <w:szCs w:val="18"/>
              </w:rPr>
              <w:t>EX. DLCR</w:t>
            </w:r>
          </w:p>
        </w:tc>
        <w:tc>
          <w:tcPr>
            <w:tcW w:w="1256" w:type="dxa"/>
            <w:tcBorders>
              <w:top w:val="single" w:sz="4" w:space="0" w:color="auto"/>
              <w:left w:val="single" w:sz="4" w:space="0" w:color="auto"/>
              <w:bottom w:val="single" w:sz="4" w:space="0" w:color="auto"/>
              <w:right w:val="single" w:sz="4" w:space="0" w:color="auto"/>
            </w:tcBorders>
          </w:tcPr>
          <w:p w14:paraId="228AE7AA" w14:textId="77777777" w:rsidR="004E27D0" w:rsidRPr="0044410A" w:rsidRDefault="004E27D0" w:rsidP="00B65862">
            <w:pPr>
              <w:rPr>
                <w:rFonts w:cs="Arial"/>
                <w:sz w:val="18"/>
                <w:szCs w:val="18"/>
              </w:rPr>
            </w:pPr>
          </w:p>
        </w:tc>
      </w:tr>
      <w:tr w:rsidR="004E27D0" w:rsidRPr="0044410A" w14:paraId="103ED7FC" w14:textId="45E62E4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9F5E043" w14:textId="77777777" w:rsidR="004E27D0" w:rsidRPr="0044410A" w:rsidRDefault="004E27D0" w:rsidP="00845E57">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93FD5" w14:textId="77777777" w:rsidR="004E27D0" w:rsidRPr="0044410A" w:rsidRDefault="004E27D0" w:rsidP="00946ED4">
            <w:pPr>
              <w:rPr>
                <w:rFonts w:cs="Arial"/>
                <w:sz w:val="18"/>
                <w:szCs w:val="18"/>
              </w:rPr>
            </w:pPr>
            <w:r w:rsidRPr="0044410A">
              <w:rPr>
                <w:rFonts w:cs="Arial"/>
                <w:sz w:val="18"/>
                <w:szCs w:val="18"/>
              </w:rPr>
              <w:t>Officielt_navn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B1E2" w14:textId="7BFB0218" w:rsidR="004E27D0" w:rsidRPr="0044410A" w:rsidRDefault="004E27D0" w:rsidP="00C94F34">
            <w:pPr>
              <w:rPr>
                <w:rFonts w:cs="Arial"/>
                <w:sz w:val="18"/>
                <w:szCs w:val="18"/>
              </w:rPr>
            </w:pPr>
            <w:r w:rsidRPr="0044410A">
              <w:rPr>
                <w:rFonts w:cs="Arial"/>
                <w:sz w:val="18"/>
                <w:szCs w:val="18"/>
              </w:rPr>
              <w:t>Officielt database</w:t>
            </w:r>
            <w:r w:rsidR="000D6771">
              <w:rPr>
                <w:rFonts w:cs="Arial"/>
                <w:sz w:val="18"/>
                <w:szCs w:val="18"/>
              </w:rPr>
              <w:softHyphen/>
            </w:r>
            <w:r w:rsidRPr="0044410A">
              <w:rPr>
                <w:rFonts w:cs="Arial"/>
                <w:sz w:val="18"/>
                <w:szCs w:val="18"/>
              </w:rPr>
              <w:t>navn</w:t>
            </w:r>
          </w:p>
        </w:tc>
        <w:tc>
          <w:tcPr>
            <w:tcW w:w="1274" w:type="dxa"/>
            <w:tcBorders>
              <w:top w:val="single" w:sz="4" w:space="0" w:color="auto"/>
              <w:left w:val="single" w:sz="4" w:space="0" w:color="auto"/>
              <w:bottom w:val="single" w:sz="4" w:space="0" w:color="auto"/>
              <w:right w:val="single" w:sz="4" w:space="0" w:color="auto"/>
            </w:tcBorders>
          </w:tcPr>
          <w:p w14:paraId="326F0D55" w14:textId="77777777" w:rsidR="004E27D0" w:rsidRPr="0044410A" w:rsidRDefault="004E27D0" w:rsidP="00C94F34">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695F54D0" w14:textId="77777777" w:rsidR="004E27D0" w:rsidRPr="0044410A" w:rsidRDefault="004E27D0" w:rsidP="00C94F34">
            <w:pPr>
              <w:rPr>
                <w:rFonts w:cs="Arial"/>
                <w:sz w:val="18"/>
                <w:szCs w:val="18"/>
              </w:rPr>
            </w:pPr>
            <w:r w:rsidRPr="0044410A">
              <w:rPr>
                <w:rFonts w:cs="Arial"/>
                <w:sz w:val="18"/>
                <w:szCs w:val="18"/>
              </w:rPr>
              <w:t>80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58EBA" w14:textId="77777777" w:rsidR="004E27D0" w:rsidRPr="0044410A" w:rsidRDefault="004E27D0" w:rsidP="00C94F34">
            <w:pPr>
              <w:rPr>
                <w:rFonts w:cs="Arial"/>
                <w:sz w:val="18"/>
                <w:szCs w:val="18"/>
              </w:rPr>
            </w:pPr>
            <w:r w:rsidRPr="0044410A">
              <w:rPr>
                <w:rFonts w:cs="Arial"/>
                <w:sz w:val="18"/>
                <w:szCs w:val="18"/>
              </w:rPr>
              <w:t xml:space="preserve">Det navn, som skal fremgå i en visning af resultaterne. </w:t>
            </w:r>
          </w:p>
          <w:p w14:paraId="4C811CE8" w14:textId="77777777" w:rsidR="004E27D0" w:rsidRPr="0044410A" w:rsidRDefault="004E27D0" w:rsidP="00C94F34">
            <w:pPr>
              <w:rPr>
                <w:rFonts w:cs="Arial"/>
                <w:sz w:val="18"/>
                <w:szCs w:val="18"/>
              </w:rPr>
            </w:pPr>
            <w:r w:rsidRPr="0044410A">
              <w:rPr>
                <w:rFonts w:cs="Arial"/>
                <w:sz w:val="18"/>
                <w:szCs w:val="18"/>
              </w:rPr>
              <w:t>Ex. Dansk Lungecancer Register</w:t>
            </w:r>
          </w:p>
        </w:tc>
        <w:tc>
          <w:tcPr>
            <w:tcW w:w="1256" w:type="dxa"/>
            <w:tcBorders>
              <w:top w:val="single" w:sz="4" w:space="0" w:color="auto"/>
              <w:left w:val="single" w:sz="4" w:space="0" w:color="auto"/>
              <w:bottom w:val="single" w:sz="4" w:space="0" w:color="auto"/>
              <w:right w:val="single" w:sz="4" w:space="0" w:color="auto"/>
            </w:tcBorders>
          </w:tcPr>
          <w:p w14:paraId="2A89A173" w14:textId="77777777" w:rsidR="004E27D0" w:rsidRPr="0044410A" w:rsidRDefault="004E27D0" w:rsidP="00C94F34">
            <w:pPr>
              <w:rPr>
                <w:rFonts w:cs="Arial"/>
                <w:sz w:val="18"/>
                <w:szCs w:val="18"/>
              </w:rPr>
            </w:pPr>
          </w:p>
        </w:tc>
      </w:tr>
      <w:tr w:rsidR="000D6771" w:rsidRPr="0044410A" w14:paraId="5CD054E9" w14:textId="77777777"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7775509" w14:textId="27B1D5DB" w:rsidR="000D6771" w:rsidRPr="0044410A" w:rsidRDefault="000D6771" w:rsidP="000D6771">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61EBF" w14:textId="1977AE05" w:rsidR="000D6771" w:rsidRPr="0044410A" w:rsidRDefault="000D6771" w:rsidP="000D6771">
            <w:pPr>
              <w:rPr>
                <w:rFonts w:cs="Arial"/>
                <w:sz w:val="18"/>
                <w:szCs w:val="18"/>
              </w:rPr>
            </w:pPr>
            <w:r>
              <w:rPr>
                <w:rFonts w:cs="Arial"/>
                <w:sz w:val="18"/>
                <w:szCs w:val="18"/>
              </w:rPr>
              <w:t>Officiel_forkortelse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6757B" w14:textId="25DD23E1" w:rsidR="000D6771" w:rsidRPr="0044410A" w:rsidRDefault="000D6771" w:rsidP="000D6771">
            <w:pPr>
              <w:rPr>
                <w:rFonts w:cs="Arial"/>
                <w:sz w:val="18"/>
                <w:szCs w:val="18"/>
              </w:rPr>
            </w:pPr>
            <w:r>
              <w:rPr>
                <w:rFonts w:cs="Arial"/>
                <w:sz w:val="18"/>
                <w:szCs w:val="18"/>
              </w:rPr>
              <w:t>Officiel forkortelse for databasen</w:t>
            </w:r>
          </w:p>
        </w:tc>
        <w:tc>
          <w:tcPr>
            <w:tcW w:w="1274" w:type="dxa"/>
            <w:tcBorders>
              <w:top w:val="single" w:sz="4" w:space="0" w:color="auto"/>
              <w:left w:val="single" w:sz="4" w:space="0" w:color="auto"/>
              <w:bottom w:val="single" w:sz="4" w:space="0" w:color="auto"/>
              <w:right w:val="single" w:sz="4" w:space="0" w:color="auto"/>
            </w:tcBorders>
          </w:tcPr>
          <w:p w14:paraId="4765BF55" w14:textId="2AC7E05D"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2569FCF1" w14:textId="40E4F088" w:rsidR="000D6771" w:rsidRPr="0044410A" w:rsidRDefault="004F5ECC" w:rsidP="000D6771">
            <w:pPr>
              <w:rPr>
                <w:rFonts w:cs="Arial"/>
                <w:sz w:val="18"/>
                <w:szCs w:val="18"/>
              </w:rPr>
            </w:pPr>
            <w:r>
              <w:rPr>
                <w:rFonts w:cs="Arial"/>
                <w:sz w:val="18"/>
                <w:szCs w:val="18"/>
              </w:rPr>
              <w:t>2</w:t>
            </w:r>
            <w:r w:rsidR="000D6771">
              <w:rPr>
                <w:rFonts w:cs="Arial"/>
                <w:sz w:val="18"/>
                <w:szCs w:val="18"/>
              </w:rPr>
              <w:t>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973F4" w14:textId="1EFC360B" w:rsidR="000D6771" w:rsidRPr="0044410A" w:rsidRDefault="000D6771" w:rsidP="000D6771">
            <w:pPr>
              <w:rPr>
                <w:rFonts w:cs="Arial"/>
                <w:sz w:val="18"/>
                <w:szCs w:val="18"/>
              </w:rPr>
            </w:pPr>
            <w:r>
              <w:rPr>
                <w:rFonts w:cs="Arial"/>
                <w:sz w:val="18"/>
                <w:szCs w:val="18"/>
              </w:rPr>
              <w:t>Databasens forkortelse uden for RKKP, oftest det samme som variablen Database indeholder</w:t>
            </w:r>
          </w:p>
        </w:tc>
        <w:tc>
          <w:tcPr>
            <w:tcW w:w="1256" w:type="dxa"/>
            <w:tcBorders>
              <w:top w:val="single" w:sz="4" w:space="0" w:color="auto"/>
              <w:left w:val="single" w:sz="4" w:space="0" w:color="auto"/>
              <w:bottom w:val="single" w:sz="4" w:space="0" w:color="auto"/>
              <w:right w:val="single" w:sz="4" w:space="0" w:color="auto"/>
            </w:tcBorders>
          </w:tcPr>
          <w:p w14:paraId="1B4AA7B9" w14:textId="77777777" w:rsidR="000D6771" w:rsidRDefault="000D6771" w:rsidP="000D6771">
            <w:pPr>
              <w:rPr>
                <w:rFonts w:cs="Arial"/>
                <w:sz w:val="18"/>
                <w:szCs w:val="18"/>
              </w:rPr>
            </w:pPr>
            <w:r>
              <w:rPr>
                <w:rFonts w:cs="Arial"/>
                <w:sz w:val="18"/>
                <w:szCs w:val="18"/>
              </w:rPr>
              <w:t>V. 3.12.1: ny variabel</w:t>
            </w:r>
          </w:p>
          <w:p w14:paraId="7C10178E" w14:textId="77777777" w:rsidR="004F5ECC" w:rsidRDefault="004F5ECC" w:rsidP="000D6771">
            <w:pPr>
              <w:rPr>
                <w:rFonts w:cs="Arial"/>
                <w:sz w:val="18"/>
                <w:szCs w:val="18"/>
              </w:rPr>
            </w:pPr>
          </w:p>
          <w:p w14:paraId="61823FA4" w14:textId="694C7A4C" w:rsidR="004F5ECC" w:rsidRPr="0044410A" w:rsidRDefault="004F5ECC" w:rsidP="00177A2F">
            <w:pPr>
              <w:rPr>
                <w:rFonts w:cs="Arial"/>
                <w:sz w:val="18"/>
                <w:szCs w:val="18"/>
              </w:rPr>
            </w:pPr>
            <w:r>
              <w:rPr>
                <w:rFonts w:cs="Arial"/>
                <w:sz w:val="18"/>
                <w:szCs w:val="18"/>
              </w:rPr>
              <w:t>V. 3.12.3: fra 10 til 20 tegn</w:t>
            </w:r>
          </w:p>
        </w:tc>
      </w:tr>
      <w:tr w:rsidR="000D6771" w:rsidRPr="0044410A" w14:paraId="7ACCFAB9" w14:textId="7D037BD6"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5F0A102" w14:textId="77777777" w:rsidR="000D6771" w:rsidRPr="0044410A" w:rsidRDefault="000D6771" w:rsidP="000D6771">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DA7FD" w14:textId="77777777" w:rsidR="000D6771" w:rsidRPr="0044410A" w:rsidRDefault="000D6771" w:rsidP="000D6771">
            <w:pPr>
              <w:rPr>
                <w:rFonts w:cs="Arial"/>
                <w:sz w:val="18"/>
                <w:szCs w:val="18"/>
              </w:rPr>
            </w:pPr>
            <w:r w:rsidRPr="0044410A">
              <w:rPr>
                <w:rFonts w:cs="Arial"/>
                <w:sz w:val="18"/>
                <w:szCs w:val="18"/>
              </w:rPr>
              <w:t>Filnavn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25BB8" w14:textId="77777777" w:rsidR="000D6771" w:rsidRPr="0044410A" w:rsidRDefault="000D6771" w:rsidP="000D6771">
            <w:pPr>
              <w:rPr>
                <w:rFonts w:cs="Arial"/>
                <w:sz w:val="18"/>
                <w:szCs w:val="18"/>
              </w:rPr>
            </w:pPr>
            <w:r w:rsidRPr="0044410A">
              <w:rPr>
                <w:rFonts w:cs="Arial"/>
                <w:sz w:val="18"/>
                <w:szCs w:val="18"/>
              </w:rPr>
              <w:t>Filnavne for datasæt, der er leveret</w:t>
            </w:r>
          </w:p>
        </w:tc>
        <w:tc>
          <w:tcPr>
            <w:tcW w:w="1274" w:type="dxa"/>
            <w:tcBorders>
              <w:top w:val="single" w:sz="4" w:space="0" w:color="auto"/>
              <w:left w:val="single" w:sz="4" w:space="0" w:color="auto"/>
              <w:bottom w:val="single" w:sz="4" w:space="0" w:color="auto"/>
              <w:right w:val="single" w:sz="4" w:space="0" w:color="auto"/>
            </w:tcBorders>
          </w:tcPr>
          <w:p w14:paraId="2C856E46"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5E43166" w14:textId="77777777" w:rsidR="000D6771" w:rsidRPr="0044410A" w:rsidRDefault="000D6771" w:rsidP="000D6771">
            <w:pPr>
              <w:rPr>
                <w:rFonts w:cs="Arial"/>
                <w:sz w:val="18"/>
                <w:szCs w:val="18"/>
              </w:rPr>
            </w:pPr>
            <w:r w:rsidRPr="0044410A">
              <w:rPr>
                <w:rFonts w:cs="Arial"/>
                <w:sz w:val="18"/>
                <w:szCs w:val="18"/>
              </w:rPr>
              <w:t>30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7D1D8" w14:textId="60298E0F" w:rsidR="000D6771" w:rsidRPr="0044410A" w:rsidRDefault="000D6771" w:rsidP="000D6771">
            <w:pPr>
              <w:rPr>
                <w:rFonts w:cs="Arial"/>
                <w:sz w:val="18"/>
                <w:szCs w:val="18"/>
              </w:rPr>
            </w:pPr>
            <w:r w:rsidRPr="0044410A">
              <w:rPr>
                <w:rFonts w:cs="Arial"/>
                <w:sz w:val="18"/>
                <w:szCs w:val="18"/>
              </w:rPr>
              <w:t xml:space="preserve">Filnavn navngives ud fra variablen </w:t>
            </w:r>
            <w:r w:rsidRPr="0044410A">
              <w:rPr>
                <w:rFonts w:cs="Arial"/>
                <w:b/>
                <w:sz w:val="18"/>
                <w:szCs w:val="18"/>
              </w:rPr>
              <w:t>Database</w:t>
            </w:r>
            <w:r w:rsidRPr="0044410A">
              <w:rPr>
                <w:rFonts w:cs="Arial"/>
                <w:sz w:val="18"/>
                <w:szCs w:val="18"/>
              </w:rPr>
              <w:t xml:space="preserve"> de datasæt, der varierer i indhold ift. regioner, navngives desuden med ”_regionskode”. Se nedenstående eksempler </w:t>
            </w:r>
          </w:p>
          <w:p w14:paraId="544A49B9" w14:textId="77777777" w:rsidR="000D6771" w:rsidRPr="0044410A" w:rsidRDefault="000D6771" w:rsidP="000D6771">
            <w:pPr>
              <w:rPr>
                <w:rFonts w:cs="Arial"/>
                <w:sz w:val="18"/>
                <w:szCs w:val="18"/>
              </w:rPr>
            </w:pPr>
            <w:r w:rsidRPr="0044410A">
              <w:rPr>
                <w:rFonts w:cs="Arial"/>
                <w:sz w:val="18"/>
                <w:szCs w:val="18"/>
              </w:rPr>
              <w:t>DLCR_1</w:t>
            </w:r>
          </w:p>
          <w:p w14:paraId="40FB1A98" w14:textId="77777777" w:rsidR="000D6771" w:rsidRPr="0044410A" w:rsidRDefault="000D6771" w:rsidP="000D6771">
            <w:pPr>
              <w:rPr>
                <w:rFonts w:cs="Arial"/>
                <w:sz w:val="18"/>
                <w:szCs w:val="18"/>
              </w:rPr>
            </w:pPr>
            <w:r w:rsidRPr="0044410A">
              <w:rPr>
                <w:rFonts w:cs="Arial"/>
                <w:sz w:val="18"/>
                <w:szCs w:val="18"/>
              </w:rPr>
              <w:t>DLCR_2a_1081</w:t>
            </w:r>
          </w:p>
          <w:p w14:paraId="7C3811A1" w14:textId="77777777" w:rsidR="000D6771" w:rsidRPr="0044410A" w:rsidRDefault="000D6771" w:rsidP="000D6771">
            <w:pPr>
              <w:rPr>
                <w:rFonts w:cs="Arial"/>
                <w:sz w:val="18"/>
                <w:szCs w:val="18"/>
              </w:rPr>
            </w:pPr>
            <w:r w:rsidRPr="0044410A">
              <w:rPr>
                <w:rFonts w:cs="Arial"/>
                <w:sz w:val="18"/>
                <w:szCs w:val="18"/>
              </w:rPr>
              <w:t>DLCR_2b_1081</w:t>
            </w:r>
          </w:p>
          <w:p w14:paraId="0E095A95" w14:textId="3195F112" w:rsidR="000D6771" w:rsidRPr="0044410A" w:rsidRDefault="000D6771" w:rsidP="000D6771">
            <w:pPr>
              <w:rPr>
                <w:rFonts w:cs="Arial"/>
                <w:sz w:val="18"/>
                <w:szCs w:val="18"/>
              </w:rPr>
            </w:pPr>
            <w:r w:rsidRPr="0044410A">
              <w:rPr>
                <w:rFonts w:cs="Arial"/>
                <w:sz w:val="18"/>
                <w:szCs w:val="18"/>
              </w:rPr>
              <w:t>DLCR_2t</w:t>
            </w:r>
          </w:p>
          <w:p w14:paraId="264EDD32" w14:textId="231A5D21" w:rsidR="00BF4866" w:rsidRPr="0044410A" w:rsidRDefault="000D6771" w:rsidP="00BF4866">
            <w:pPr>
              <w:rPr>
                <w:rFonts w:cs="Arial"/>
                <w:sz w:val="18"/>
                <w:szCs w:val="18"/>
              </w:rPr>
            </w:pPr>
            <w:r w:rsidRPr="0044410A">
              <w:rPr>
                <w:rFonts w:cs="Arial"/>
                <w:sz w:val="18"/>
                <w:szCs w:val="18"/>
              </w:rPr>
              <w:t>DLCR_3_1081</w:t>
            </w:r>
            <w:r w:rsidR="00BF4866" w:rsidRPr="0044410A">
              <w:rPr>
                <w:rFonts w:cs="Arial"/>
                <w:sz w:val="18"/>
                <w:szCs w:val="18"/>
              </w:rPr>
              <w:t xml:space="preserve"> </w:t>
            </w:r>
          </w:p>
          <w:p w14:paraId="3A8889C7" w14:textId="77777777" w:rsidR="00BF4866" w:rsidRPr="0033123B" w:rsidRDefault="00BF4866" w:rsidP="00BF4866">
            <w:pPr>
              <w:rPr>
                <w:rFonts w:cs="Arial"/>
                <w:sz w:val="18"/>
                <w:szCs w:val="18"/>
                <w:lang w:val="en-US"/>
              </w:rPr>
            </w:pPr>
            <w:r w:rsidRPr="0033123B">
              <w:rPr>
                <w:rFonts w:cs="Arial"/>
                <w:sz w:val="18"/>
                <w:szCs w:val="18"/>
                <w:lang w:val="en-US"/>
              </w:rPr>
              <w:t>DLCR_4a</w:t>
            </w:r>
          </w:p>
          <w:p w14:paraId="7BE4D2E1" w14:textId="669B33E9" w:rsidR="00BF4866" w:rsidRPr="0033123B" w:rsidRDefault="00BF4866" w:rsidP="00BF4866">
            <w:pPr>
              <w:rPr>
                <w:rFonts w:cs="Arial"/>
                <w:sz w:val="18"/>
                <w:szCs w:val="18"/>
                <w:lang w:val="en-US"/>
              </w:rPr>
            </w:pPr>
            <w:r w:rsidRPr="0033123B">
              <w:rPr>
                <w:rFonts w:cs="Arial"/>
                <w:sz w:val="18"/>
                <w:szCs w:val="18"/>
                <w:lang w:val="en-US"/>
              </w:rPr>
              <w:t>DLCR_4b</w:t>
            </w:r>
          </w:p>
          <w:p w14:paraId="5B7D54D3" w14:textId="77F5A885" w:rsidR="000D6771" w:rsidRPr="0033123B" w:rsidRDefault="000D6771" w:rsidP="000D6771">
            <w:pPr>
              <w:rPr>
                <w:rFonts w:cs="Arial"/>
                <w:sz w:val="18"/>
                <w:szCs w:val="18"/>
                <w:lang w:val="en-US"/>
              </w:rPr>
            </w:pPr>
            <w:r w:rsidRPr="0033123B">
              <w:rPr>
                <w:rFonts w:cs="Arial"/>
                <w:sz w:val="18"/>
                <w:szCs w:val="18"/>
                <w:lang w:val="en-US"/>
              </w:rPr>
              <w:t>DLCR_5</w:t>
            </w:r>
          </w:p>
          <w:p w14:paraId="722BF6DE" w14:textId="77777777" w:rsidR="000D6771" w:rsidRPr="0044410A" w:rsidRDefault="000D6771" w:rsidP="000D6771">
            <w:pPr>
              <w:rPr>
                <w:rFonts w:cs="Arial"/>
                <w:sz w:val="18"/>
                <w:szCs w:val="18"/>
              </w:rPr>
            </w:pPr>
            <w:r w:rsidRPr="0044410A">
              <w:rPr>
                <w:rFonts w:cs="Arial"/>
                <w:sz w:val="18"/>
                <w:szCs w:val="18"/>
              </w:rPr>
              <w:t>DLCR_6</w:t>
            </w:r>
          </w:p>
          <w:p w14:paraId="1BAAA926" w14:textId="77777777" w:rsidR="000D6771" w:rsidRPr="0044410A" w:rsidRDefault="000D6771" w:rsidP="000D6771">
            <w:pPr>
              <w:rPr>
                <w:rFonts w:cs="Arial"/>
                <w:sz w:val="18"/>
                <w:szCs w:val="18"/>
              </w:rPr>
            </w:pPr>
          </w:p>
          <w:p w14:paraId="7D27CC13" w14:textId="77777777" w:rsidR="000D6771" w:rsidRPr="0044410A" w:rsidRDefault="000D6771" w:rsidP="000D6771">
            <w:pPr>
              <w:rPr>
                <w:rFonts w:cs="Arial"/>
                <w:sz w:val="18"/>
                <w:szCs w:val="18"/>
              </w:rPr>
            </w:pPr>
            <w:r w:rsidRPr="0044410A">
              <w:rPr>
                <w:rFonts w:cs="Arial"/>
                <w:sz w:val="18"/>
                <w:szCs w:val="18"/>
              </w:rPr>
              <w:lastRenderedPageBreak/>
              <w:t>Leveringerne skal ikke ’tidsstemples’ i navnet. Bemærk at datasæt 0 ikke i sig selv skal indgå i datasæt 0.</w:t>
            </w:r>
          </w:p>
        </w:tc>
        <w:tc>
          <w:tcPr>
            <w:tcW w:w="1256" w:type="dxa"/>
            <w:tcBorders>
              <w:top w:val="single" w:sz="4" w:space="0" w:color="auto"/>
              <w:left w:val="single" w:sz="4" w:space="0" w:color="auto"/>
              <w:bottom w:val="single" w:sz="4" w:space="0" w:color="auto"/>
              <w:right w:val="single" w:sz="4" w:space="0" w:color="auto"/>
            </w:tcBorders>
          </w:tcPr>
          <w:p w14:paraId="6B28F67E" w14:textId="77777777" w:rsidR="000D6771" w:rsidRDefault="000D6771" w:rsidP="000D6771">
            <w:pPr>
              <w:rPr>
                <w:rFonts w:cs="Arial"/>
                <w:sz w:val="18"/>
                <w:szCs w:val="18"/>
              </w:rPr>
            </w:pPr>
            <w:r>
              <w:rPr>
                <w:rFonts w:cs="Arial"/>
                <w:sz w:val="18"/>
                <w:szCs w:val="18"/>
              </w:rPr>
              <w:lastRenderedPageBreak/>
              <w:t>V. 3.11f: datasæt 2t tilføjet regionskode</w:t>
            </w:r>
          </w:p>
          <w:p w14:paraId="58F3CE26" w14:textId="77777777" w:rsidR="000D6771" w:rsidRDefault="000D6771" w:rsidP="000D6771">
            <w:pPr>
              <w:rPr>
                <w:rFonts w:cs="Arial"/>
                <w:sz w:val="18"/>
                <w:szCs w:val="18"/>
              </w:rPr>
            </w:pPr>
          </w:p>
          <w:p w14:paraId="4AF01EFD" w14:textId="77777777" w:rsidR="000D6771" w:rsidRDefault="000D6771" w:rsidP="000D6771">
            <w:pPr>
              <w:rPr>
                <w:rFonts w:cs="Arial"/>
                <w:sz w:val="18"/>
                <w:szCs w:val="18"/>
              </w:rPr>
            </w:pPr>
            <w:r>
              <w:rPr>
                <w:rFonts w:cs="Arial"/>
                <w:sz w:val="18"/>
                <w:szCs w:val="18"/>
              </w:rPr>
              <w:t>V. 3.11g:</w:t>
            </w:r>
          </w:p>
          <w:p w14:paraId="0C77CC7B" w14:textId="6A279BFB" w:rsidR="000D6771" w:rsidRDefault="000D6771" w:rsidP="000D6771">
            <w:pPr>
              <w:rPr>
                <w:rFonts w:cs="Arial"/>
                <w:sz w:val="18"/>
                <w:szCs w:val="18"/>
              </w:rPr>
            </w:pPr>
            <w:r>
              <w:rPr>
                <w:rFonts w:cs="Arial"/>
                <w:sz w:val="18"/>
                <w:szCs w:val="18"/>
              </w:rPr>
              <w:t>datasæt 2t igen uden regionskode</w:t>
            </w:r>
          </w:p>
          <w:p w14:paraId="76D3D94F" w14:textId="77777777" w:rsidR="000D6771" w:rsidRDefault="000D6771" w:rsidP="000D6771">
            <w:pPr>
              <w:rPr>
                <w:rFonts w:cs="Arial"/>
                <w:sz w:val="18"/>
                <w:szCs w:val="18"/>
              </w:rPr>
            </w:pPr>
          </w:p>
          <w:p w14:paraId="09B2B064" w14:textId="348804EF" w:rsidR="00BF4866" w:rsidRPr="0044410A" w:rsidRDefault="00BF4866" w:rsidP="000D6771">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xml:space="preserve">: Datasæt 4 opdelt i 4a </w:t>
            </w:r>
            <w:r>
              <w:rPr>
                <w:rFonts w:cs="Arial"/>
                <w:sz w:val="18"/>
                <w:szCs w:val="18"/>
              </w:rPr>
              <w:lastRenderedPageBreak/>
              <w:t>og 4b</w:t>
            </w:r>
            <w:r w:rsidR="007117E0">
              <w:rPr>
                <w:rFonts w:cs="Arial"/>
                <w:sz w:val="18"/>
                <w:szCs w:val="18"/>
              </w:rPr>
              <w:t xml:space="preserve"> (rettelse)</w:t>
            </w:r>
          </w:p>
        </w:tc>
      </w:tr>
      <w:tr w:rsidR="000D6771" w:rsidRPr="0044410A" w14:paraId="3F66A599" w14:textId="27259252"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4BB74EF" w14:textId="77777777" w:rsidR="000D6771" w:rsidRPr="0044410A" w:rsidRDefault="000D6771" w:rsidP="000D6771">
            <w:pPr>
              <w:jc w:val="center"/>
              <w:rPr>
                <w:rFonts w:cs="Arial"/>
                <w:b/>
                <w:sz w:val="18"/>
                <w:szCs w:val="18"/>
              </w:rPr>
            </w:pPr>
            <w:r w:rsidRPr="0044410A">
              <w:rPr>
                <w:rFonts w:cs="Arial"/>
                <w:b/>
                <w:sz w:val="18"/>
                <w:szCs w:val="18"/>
              </w:rPr>
              <w:lastRenderedPageBreak/>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1B3B0" w14:textId="77777777" w:rsidR="000D6771" w:rsidRPr="0044410A" w:rsidRDefault="000D6771" w:rsidP="000D6771">
            <w:pPr>
              <w:rPr>
                <w:rFonts w:cs="Arial"/>
                <w:sz w:val="18"/>
                <w:szCs w:val="18"/>
              </w:rPr>
            </w:pPr>
            <w:r w:rsidRPr="0044410A">
              <w:rPr>
                <w:rFonts w:cs="Arial"/>
                <w:sz w:val="18"/>
                <w:szCs w:val="18"/>
              </w:rPr>
              <w:t xml:space="preserve">Fullload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74FFC" w14:textId="77777777" w:rsidR="000D6771" w:rsidRPr="0044410A" w:rsidRDefault="000D6771" w:rsidP="000D6771">
            <w:pPr>
              <w:rPr>
                <w:sz w:val="18"/>
                <w:szCs w:val="18"/>
              </w:rPr>
            </w:pPr>
            <w:r w:rsidRPr="0044410A">
              <w:rPr>
                <w:sz w:val="18"/>
                <w:szCs w:val="18"/>
              </w:rPr>
              <w:t>0;</w:t>
            </w:r>
          </w:p>
          <w:p w14:paraId="772469B5" w14:textId="77777777" w:rsidR="000D6771" w:rsidRPr="0044410A" w:rsidRDefault="000D6771" w:rsidP="000D6771">
            <w:pPr>
              <w:rPr>
                <w:rFonts w:cs="Arial"/>
                <w:sz w:val="18"/>
                <w:szCs w:val="18"/>
              </w:rPr>
            </w:pPr>
            <w:r w:rsidRPr="0044410A">
              <w:rPr>
                <w:sz w:val="18"/>
                <w:szCs w:val="18"/>
              </w:rPr>
              <w:t>1</w:t>
            </w:r>
          </w:p>
        </w:tc>
        <w:tc>
          <w:tcPr>
            <w:tcW w:w="1274" w:type="dxa"/>
            <w:tcBorders>
              <w:top w:val="single" w:sz="4" w:space="0" w:color="auto"/>
              <w:left w:val="single" w:sz="4" w:space="0" w:color="auto"/>
              <w:bottom w:val="single" w:sz="4" w:space="0" w:color="auto"/>
              <w:right w:val="single" w:sz="4" w:space="0" w:color="auto"/>
            </w:tcBorders>
          </w:tcPr>
          <w:p w14:paraId="4AF84C00"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2887098"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53D5" w14:textId="353BCED6" w:rsidR="000D6771" w:rsidRPr="009B59B6" w:rsidRDefault="000D6771" w:rsidP="000D6771">
            <w:pPr>
              <w:rPr>
                <w:rFonts w:cs="Arial"/>
                <w:sz w:val="18"/>
                <w:szCs w:val="18"/>
              </w:rPr>
            </w:pPr>
            <w:r w:rsidRPr="0044410A">
              <w:rPr>
                <w:rFonts w:cs="Arial"/>
                <w:sz w:val="18"/>
                <w:szCs w:val="18"/>
              </w:rPr>
              <w:t>Indikerer om datasæt er fuldt opdateret, eller skal aggregeres med tidligere fremsendelser. Der er indtil videre valgt at køre med full</w:t>
            </w:r>
            <w:r>
              <w:rPr>
                <w:rFonts w:cs="Arial"/>
                <w:sz w:val="18"/>
                <w:szCs w:val="18"/>
              </w:rPr>
              <w:t xml:space="preserve"> </w:t>
            </w:r>
            <w:r w:rsidRPr="0044410A">
              <w:rPr>
                <w:rFonts w:cs="Arial"/>
                <w:sz w:val="18"/>
                <w:szCs w:val="18"/>
              </w:rPr>
              <w:t xml:space="preserve">load i </w:t>
            </w:r>
            <w:r w:rsidRPr="009B59B6">
              <w:rPr>
                <w:rFonts w:cs="Arial"/>
                <w:sz w:val="18"/>
                <w:szCs w:val="18"/>
              </w:rPr>
              <w:t>leveringerne.</w:t>
            </w:r>
          </w:p>
          <w:p w14:paraId="3920D956" w14:textId="77777777" w:rsidR="000D6771" w:rsidRPr="009B59B6" w:rsidRDefault="000D6771" w:rsidP="000D6771">
            <w:pPr>
              <w:rPr>
                <w:sz w:val="18"/>
                <w:szCs w:val="18"/>
              </w:rPr>
            </w:pPr>
            <w:r w:rsidRPr="009B59B6">
              <w:rPr>
                <w:sz w:val="18"/>
                <w:szCs w:val="18"/>
              </w:rPr>
              <w:t>0=ikke full load;</w:t>
            </w:r>
          </w:p>
          <w:p w14:paraId="3C3E929B" w14:textId="77777777" w:rsidR="000D6771" w:rsidRPr="0044410A" w:rsidRDefault="000D6771" w:rsidP="000D6771">
            <w:pPr>
              <w:rPr>
                <w:sz w:val="18"/>
                <w:szCs w:val="18"/>
              </w:rPr>
            </w:pPr>
            <w:r w:rsidRPr="009B59B6">
              <w:rPr>
                <w:sz w:val="18"/>
                <w:szCs w:val="18"/>
              </w:rPr>
              <w:t>1 = Full load</w:t>
            </w:r>
          </w:p>
          <w:p w14:paraId="478B2065" w14:textId="77777777" w:rsidR="000D6771" w:rsidRPr="00444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676B0AC9" w14:textId="77777777" w:rsidR="000D6771" w:rsidRPr="0044410A" w:rsidRDefault="000D6771" w:rsidP="000D6771">
            <w:pPr>
              <w:rPr>
                <w:rFonts w:cs="Arial"/>
                <w:sz w:val="18"/>
                <w:szCs w:val="18"/>
              </w:rPr>
            </w:pPr>
          </w:p>
        </w:tc>
      </w:tr>
      <w:tr w:rsidR="000D6771" w:rsidRPr="0044410A" w14:paraId="734E86D5" w14:textId="1089A74D" w:rsidTr="00B03DBA">
        <w:trPr>
          <w:trHeight w:val="68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FEBAF6E" w14:textId="77777777" w:rsidR="000D6771" w:rsidRPr="0044410A" w:rsidRDefault="000D6771" w:rsidP="000D6771">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E86C" w14:textId="77777777" w:rsidR="000D6771" w:rsidRPr="0044410A" w:rsidRDefault="000D6771" w:rsidP="000D6771">
            <w:pPr>
              <w:rPr>
                <w:rFonts w:cs="Arial"/>
                <w:sz w:val="18"/>
                <w:szCs w:val="18"/>
              </w:rPr>
            </w:pPr>
            <w:r w:rsidRPr="0044410A">
              <w:rPr>
                <w:rFonts w:cs="Arial"/>
                <w:sz w:val="18"/>
                <w:szCs w:val="18"/>
              </w:rPr>
              <w:t>Filformat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72CB" w14:textId="77777777" w:rsidR="000D6771" w:rsidRPr="0044410A" w:rsidRDefault="000D6771" w:rsidP="000D6771">
            <w:pPr>
              <w:rPr>
                <w:rFonts w:cs="Arial"/>
                <w:sz w:val="18"/>
                <w:szCs w:val="18"/>
              </w:rPr>
            </w:pPr>
            <w:r w:rsidRPr="0044410A">
              <w:rPr>
                <w:rFonts w:cs="Arial"/>
                <w:sz w:val="18"/>
                <w:szCs w:val="18"/>
              </w:rPr>
              <w:t>XLS;</w:t>
            </w:r>
          </w:p>
          <w:p w14:paraId="631A9D73" w14:textId="77777777" w:rsidR="000D6771" w:rsidRPr="0044410A" w:rsidRDefault="000D6771" w:rsidP="000D6771">
            <w:pPr>
              <w:rPr>
                <w:rFonts w:cs="Arial"/>
                <w:sz w:val="18"/>
                <w:szCs w:val="18"/>
              </w:rPr>
            </w:pPr>
            <w:r w:rsidRPr="0044410A">
              <w:rPr>
                <w:rFonts w:cs="Arial"/>
                <w:sz w:val="18"/>
                <w:szCs w:val="18"/>
              </w:rPr>
              <w:t>CSV;</w:t>
            </w:r>
          </w:p>
          <w:p w14:paraId="0F173E77" w14:textId="77777777" w:rsidR="000D6771" w:rsidRPr="0044410A" w:rsidRDefault="000D6771" w:rsidP="000D6771">
            <w:pPr>
              <w:rPr>
                <w:rFonts w:cs="Arial"/>
                <w:sz w:val="18"/>
                <w:szCs w:val="18"/>
              </w:rPr>
            </w:pPr>
            <w:r w:rsidRPr="0044410A">
              <w:rPr>
                <w:rFonts w:cs="Arial"/>
                <w:sz w:val="18"/>
                <w:szCs w:val="18"/>
              </w:rPr>
              <w:t>SAS</w:t>
            </w:r>
          </w:p>
        </w:tc>
        <w:tc>
          <w:tcPr>
            <w:tcW w:w="1274" w:type="dxa"/>
            <w:tcBorders>
              <w:top w:val="single" w:sz="4" w:space="0" w:color="auto"/>
              <w:left w:val="single" w:sz="4" w:space="0" w:color="auto"/>
              <w:bottom w:val="single" w:sz="4" w:space="0" w:color="auto"/>
              <w:right w:val="single" w:sz="4" w:space="0" w:color="auto"/>
            </w:tcBorders>
          </w:tcPr>
          <w:p w14:paraId="09C40E1C"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415E0876" w14:textId="77777777" w:rsidR="000D6771" w:rsidRPr="0044410A" w:rsidRDefault="000D6771" w:rsidP="000D6771">
            <w:pPr>
              <w:rPr>
                <w:rFonts w:cs="Arial"/>
                <w:sz w:val="18"/>
                <w:szCs w:val="18"/>
              </w:rPr>
            </w:pPr>
            <w:r w:rsidRPr="0044410A">
              <w:rPr>
                <w:rFonts w:cs="Arial"/>
                <w:sz w:val="18"/>
                <w:szCs w:val="18"/>
              </w:rPr>
              <w:t>3</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76ADC" w14:textId="77777777" w:rsidR="000D6771" w:rsidRPr="0044410A" w:rsidRDefault="000D6771" w:rsidP="000D6771">
            <w:pPr>
              <w:rPr>
                <w:rFonts w:cs="Arial"/>
                <w:sz w:val="18"/>
                <w:szCs w:val="18"/>
              </w:rPr>
            </w:pPr>
            <w:r w:rsidRPr="0044410A">
              <w:rPr>
                <w:rFonts w:cs="Arial"/>
                <w:sz w:val="18"/>
                <w:szCs w:val="18"/>
              </w:rPr>
              <w:t>Filformater; udfald udtømmende</w:t>
            </w:r>
          </w:p>
          <w:p w14:paraId="334B6B84" w14:textId="77777777" w:rsidR="000D6771" w:rsidRPr="0044410A" w:rsidRDefault="000D6771" w:rsidP="000D6771">
            <w:pPr>
              <w:rPr>
                <w:rFonts w:cs="Arial"/>
                <w:sz w:val="18"/>
                <w:szCs w:val="18"/>
              </w:rPr>
            </w:pPr>
            <w:r w:rsidRPr="0044410A">
              <w:rPr>
                <w:rFonts w:cs="Arial"/>
                <w:sz w:val="18"/>
                <w:szCs w:val="18"/>
              </w:rPr>
              <w:t>XLS: EXCEL (eventuelt også XLSX)</w:t>
            </w:r>
          </w:p>
          <w:p w14:paraId="6F686883" w14:textId="77777777" w:rsidR="000D6771" w:rsidRPr="0044410A" w:rsidRDefault="000D6771" w:rsidP="000D6771">
            <w:pPr>
              <w:rPr>
                <w:rFonts w:cs="Arial"/>
                <w:sz w:val="18"/>
                <w:szCs w:val="18"/>
              </w:rPr>
            </w:pPr>
            <w:r w:rsidRPr="0044410A">
              <w:rPr>
                <w:rFonts w:cs="Arial"/>
                <w:sz w:val="18"/>
                <w:szCs w:val="18"/>
              </w:rPr>
              <w:t>CSV: Semikolonsepareret</w:t>
            </w:r>
          </w:p>
          <w:p w14:paraId="137E6753" w14:textId="77777777" w:rsidR="000D6771" w:rsidRPr="0044410A" w:rsidRDefault="000D6771" w:rsidP="000D6771">
            <w:pPr>
              <w:rPr>
                <w:rFonts w:cs="Arial"/>
                <w:sz w:val="18"/>
                <w:szCs w:val="18"/>
              </w:rPr>
            </w:pPr>
            <w:r w:rsidRPr="0044410A">
              <w:rPr>
                <w:rFonts w:cs="Arial"/>
                <w:sz w:val="18"/>
                <w:szCs w:val="18"/>
              </w:rPr>
              <w:t>SAS: SAS-datasæt</w:t>
            </w:r>
          </w:p>
        </w:tc>
        <w:tc>
          <w:tcPr>
            <w:tcW w:w="1256" w:type="dxa"/>
            <w:tcBorders>
              <w:top w:val="single" w:sz="4" w:space="0" w:color="auto"/>
              <w:left w:val="single" w:sz="4" w:space="0" w:color="auto"/>
              <w:bottom w:val="single" w:sz="4" w:space="0" w:color="auto"/>
              <w:right w:val="single" w:sz="4" w:space="0" w:color="auto"/>
            </w:tcBorders>
          </w:tcPr>
          <w:p w14:paraId="0BE3E621" w14:textId="77777777" w:rsidR="000D6771" w:rsidRPr="0044410A" w:rsidRDefault="000D6771" w:rsidP="000D6771">
            <w:pPr>
              <w:rPr>
                <w:rFonts w:cs="Arial"/>
                <w:sz w:val="18"/>
                <w:szCs w:val="18"/>
              </w:rPr>
            </w:pPr>
          </w:p>
        </w:tc>
      </w:tr>
      <w:tr w:rsidR="000D6771" w:rsidRPr="0044410A" w14:paraId="3953D56C" w14:textId="41003975"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697959D" w14:textId="77777777" w:rsidR="000D6771" w:rsidRPr="0044410A" w:rsidRDefault="000D6771" w:rsidP="000D6771">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61CF" w14:textId="77777777" w:rsidR="000D6771" w:rsidRPr="0044410A" w:rsidRDefault="000D6771" w:rsidP="000D6771">
            <w:pPr>
              <w:rPr>
                <w:rFonts w:cs="Arial"/>
                <w:sz w:val="18"/>
                <w:szCs w:val="18"/>
              </w:rPr>
            </w:pPr>
            <w:r w:rsidRPr="0044410A">
              <w:rPr>
                <w:rFonts w:cs="Arial"/>
                <w:sz w:val="18"/>
                <w:szCs w:val="18"/>
              </w:rPr>
              <w:t>Leveringsdato</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BF766" w14:textId="77777777"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46AEDC8B"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3D4FAE31"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A64A5" w14:textId="77777777" w:rsidR="000D6771" w:rsidRPr="0044410A" w:rsidRDefault="000D6771" w:rsidP="000D6771">
            <w:pPr>
              <w:rPr>
                <w:rFonts w:cs="Arial"/>
                <w:sz w:val="18"/>
                <w:szCs w:val="18"/>
              </w:rPr>
            </w:pPr>
            <w:r w:rsidRPr="0044410A">
              <w:rPr>
                <w:rFonts w:cs="Arial"/>
                <w:sz w:val="18"/>
                <w:szCs w:val="18"/>
              </w:rPr>
              <w:t>Dato for levering af datasættet.</w:t>
            </w:r>
          </w:p>
        </w:tc>
        <w:tc>
          <w:tcPr>
            <w:tcW w:w="1256" w:type="dxa"/>
            <w:tcBorders>
              <w:top w:val="single" w:sz="4" w:space="0" w:color="auto"/>
              <w:left w:val="single" w:sz="4" w:space="0" w:color="auto"/>
              <w:bottom w:val="single" w:sz="4" w:space="0" w:color="auto"/>
              <w:right w:val="single" w:sz="4" w:space="0" w:color="auto"/>
            </w:tcBorders>
          </w:tcPr>
          <w:p w14:paraId="40A9238E" w14:textId="77777777" w:rsidR="000D6771" w:rsidRPr="0044410A" w:rsidRDefault="000D6771" w:rsidP="000D6771">
            <w:pPr>
              <w:rPr>
                <w:rFonts w:cs="Arial"/>
                <w:sz w:val="18"/>
                <w:szCs w:val="18"/>
              </w:rPr>
            </w:pPr>
          </w:p>
        </w:tc>
      </w:tr>
      <w:tr w:rsidR="000D6771" w:rsidRPr="0044410A" w14:paraId="3E26E7A6" w14:textId="33C5E790"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02F7503" w14:textId="77777777" w:rsidR="000D6771" w:rsidRPr="0044410A" w:rsidRDefault="000D6771" w:rsidP="000D6771">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8D9B2" w14:textId="77777777" w:rsidR="000D6771" w:rsidRPr="0044410A" w:rsidRDefault="000D6771" w:rsidP="000D6771">
            <w:pPr>
              <w:rPr>
                <w:rFonts w:cs="Arial"/>
                <w:color w:val="000000"/>
                <w:sz w:val="18"/>
                <w:szCs w:val="18"/>
              </w:rPr>
            </w:pPr>
            <w:r w:rsidRPr="0044410A">
              <w:rPr>
                <w:color w:val="000000"/>
                <w:sz w:val="18"/>
                <w:szCs w:val="18"/>
              </w:rPr>
              <w:t>Leveringstype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440D4" w14:textId="77777777" w:rsidR="000D6771" w:rsidRPr="00773126" w:rsidRDefault="000D6771" w:rsidP="000D6771">
            <w:pPr>
              <w:rPr>
                <w:rFonts w:cs="Arial"/>
                <w:strike/>
                <w:sz w:val="18"/>
                <w:szCs w:val="18"/>
              </w:rPr>
            </w:pPr>
            <w:r w:rsidRPr="00773126">
              <w:rPr>
                <w:rFonts w:cs="Arial"/>
                <w:sz w:val="18"/>
                <w:szCs w:val="18"/>
              </w:rPr>
              <w:t xml:space="preserve">1; </w:t>
            </w:r>
          </w:p>
          <w:p w14:paraId="7527E392" w14:textId="77777777" w:rsidR="000D6771" w:rsidRPr="00773126" w:rsidRDefault="000D6771" w:rsidP="000D6771">
            <w:pPr>
              <w:rPr>
                <w:rFonts w:cs="Arial"/>
                <w:sz w:val="18"/>
                <w:szCs w:val="18"/>
              </w:rPr>
            </w:pPr>
            <w:r w:rsidRPr="00773126">
              <w:rPr>
                <w:rFonts w:cs="Arial"/>
                <w:sz w:val="18"/>
                <w:szCs w:val="18"/>
              </w:rPr>
              <w:t>2;</w:t>
            </w:r>
          </w:p>
          <w:p w14:paraId="16526116" w14:textId="77777777" w:rsidR="000D6771" w:rsidRPr="00773126" w:rsidRDefault="000D6771" w:rsidP="000D6771">
            <w:pPr>
              <w:rPr>
                <w:rFonts w:cs="Arial"/>
                <w:sz w:val="18"/>
                <w:szCs w:val="18"/>
              </w:rPr>
            </w:pPr>
            <w:r w:rsidRPr="00773126">
              <w:rPr>
                <w:rFonts w:cs="Arial"/>
                <w:sz w:val="18"/>
                <w:szCs w:val="18"/>
              </w:rPr>
              <w:t>3;</w:t>
            </w:r>
          </w:p>
          <w:p w14:paraId="71634502" w14:textId="77777777" w:rsidR="000D6771" w:rsidRPr="00773126" w:rsidRDefault="000D6771" w:rsidP="000D6771">
            <w:pPr>
              <w:rPr>
                <w:rFonts w:cs="Arial"/>
                <w:sz w:val="18"/>
                <w:szCs w:val="18"/>
              </w:rPr>
            </w:pPr>
            <w:r w:rsidRPr="00773126">
              <w:rPr>
                <w:rFonts w:cs="Arial"/>
                <w:sz w:val="18"/>
                <w:szCs w:val="18"/>
              </w:rPr>
              <w:t>4</w:t>
            </w:r>
          </w:p>
          <w:p w14:paraId="085B4A87" w14:textId="77777777" w:rsidR="000D6771" w:rsidRPr="00773126" w:rsidRDefault="000D6771" w:rsidP="000D6771">
            <w:pPr>
              <w:rPr>
                <w:rFonts w:cs="Arial"/>
                <w:sz w:val="18"/>
                <w:szCs w:val="18"/>
              </w:rPr>
            </w:pPr>
            <w:r w:rsidRPr="00773126">
              <w:rPr>
                <w:rFonts w:cs="Arial"/>
                <w:sz w:val="18"/>
                <w:szCs w:val="18"/>
              </w:rPr>
              <w:t xml:space="preserve">9 </w:t>
            </w:r>
          </w:p>
        </w:tc>
        <w:tc>
          <w:tcPr>
            <w:tcW w:w="1274" w:type="dxa"/>
            <w:tcBorders>
              <w:top w:val="single" w:sz="4" w:space="0" w:color="auto"/>
              <w:left w:val="single" w:sz="4" w:space="0" w:color="auto"/>
              <w:bottom w:val="single" w:sz="4" w:space="0" w:color="auto"/>
              <w:right w:val="single" w:sz="4" w:space="0" w:color="auto"/>
            </w:tcBorders>
          </w:tcPr>
          <w:p w14:paraId="3146C6A1" w14:textId="77777777" w:rsidR="000D6771" w:rsidRPr="00773126" w:rsidRDefault="000D6771" w:rsidP="000D6771">
            <w:pPr>
              <w:rPr>
                <w:rFonts w:cs="Arial"/>
                <w:sz w:val="18"/>
                <w:szCs w:val="18"/>
              </w:rPr>
            </w:pPr>
            <w:r w:rsidRPr="00773126">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033EE110" w14:textId="77777777" w:rsidR="000D6771" w:rsidRPr="00773126"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CDCBC" w14:textId="77777777" w:rsidR="000D6771" w:rsidRPr="00773126" w:rsidRDefault="000D6771" w:rsidP="000D6771">
            <w:pPr>
              <w:rPr>
                <w:rFonts w:cs="Arial"/>
                <w:sz w:val="18"/>
                <w:szCs w:val="18"/>
              </w:rPr>
            </w:pPr>
            <w:r w:rsidRPr="00773126">
              <w:rPr>
                <w:rFonts w:cs="Arial"/>
                <w:sz w:val="18"/>
                <w:szCs w:val="18"/>
              </w:rPr>
              <w:t>Markerer, om der er tale om levering af løbende opdaterede resultater eller en årsrapportlevering samt fra revision 2017, om der er tale om en "tom" levering, der indikerer at tidligere leverede resultater trækkes tilbage og skal fjernes fra afrapporteringssystem</w:t>
            </w:r>
          </w:p>
          <w:p w14:paraId="05BCDB70" w14:textId="77777777" w:rsidR="000D6771" w:rsidRPr="00773126" w:rsidRDefault="000D6771" w:rsidP="000D6771">
            <w:pPr>
              <w:rPr>
                <w:rFonts w:cs="Arial"/>
                <w:sz w:val="18"/>
                <w:szCs w:val="18"/>
              </w:rPr>
            </w:pPr>
            <w:r w:rsidRPr="00773126">
              <w:rPr>
                <w:rFonts w:cs="Arial"/>
                <w:sz w:val="18"/>
                <w:szCs w:val="18"/>
              </w:rPr>
              <w:t xml:space="preserve">1 = Løbende, </w:t>
            </w:r>
          </w:p>
          <w:p w14:paraId="393B1893" w14:textId="77777777" w:rsidR="000D6771" w:rsidRPr="00773126" w:rsidRDefault="000D6771" w:rsidP="000D6771">
            <w:pPr>
              <w:rPr>
                <w:rFonts w:cs="Arial"/>
                <w:strike/>
                <w:sz w:val="18"/>
                <w:szCs w:val="18"/>
              </w:rPr>
            </w:pPr>
            <w:r w:rsidRPr="00773126">
              <w:rPr>
                <w:rFonts w:cs="Arial"/>
                <w:sz w:val="18"/>
                <w:szCs w:val="18"/>
              </w:rPr>
              <w:t>2 = Årsrapport foreløbig,</w:t>
            </w:r>
          </w:p>
          <w:p w14:paraId="2B2AA4C8" w14:textId="77777777" w:rsidR="000D6771" w:rsidRPr="00773126" w:rsidRDefault="000D6771" w:rsidP="000D6771">
            <w:pPr>
              <w:rPr>
                <w:rFonts w:cs="Arial"/>
                <w:sz w:val="18"/>
                <w:szCs w:val="18"/>
              </w:rPr>
            </w:pPr>
            <w:r w:rsidRPr="00773126">
              <w:rPr>
                <w:rFonts w:cs="Arial"/>
                <w:sz w:val="18"/>
                <w:szCs w:val="18"/>
              </w:rPr>
              <w:t>3 = Årsrapport endelig</w:t>
            </w:r>
          </w:p>
          <w:p w14:paraId="1E005D48" w14:textId="77777777" w:rsidR="000D6771" w:rsidRPr="00773126" w:rsidRDefault="000D6771" w:rsidP="000D6771">
            <w:pPr>
              <w:rPr>
                <w:rFonts w:cs="Arial"/>
                <w:sz w:val="18"/>
                <w:szCs w:val="18"/>
              </w:rPr>
            </w:pPr>
            <w:r w:rsidRPr="00773126">
              <w:rPr>
                <w:rFonts w:cs="Arial"/>
                <w:sz w:val="18"/>
                <w:szCs w:val="18"/>
              </w:rPr>
              <w:t xml:space="preserve">4= Løbende, ikke komplet leverance </w:t>
            </w:r>
          </w:p>
          <w:p w14:paraId="0F0757B8" w14:textId="77777777" w:rsidR="000D6771" w:rsidRPr="00773126" w:rsidRDefault="000D6771" w:rsidP="000D6771">
            <w:pPr>
              <w:rPr>
                <w:rFonts w:cs="Arial"/>
                <w:sz w:val="18"/>
                <w:szCs w:val="18"/>
              </w:rPr>
            </w:pPr>
            <w:r w:rsidRPr="00773126">
              <w:rPr>
                <w:rFonts w:cs="Arial"/>
                <w:sz w:val="18"/>
                <w:szCs w:val="18"/>
              </w:rPr>
              <w:t>9=Tilbagetrukne resultater.</w:t>
            </w:r>
          </w:p>
          <w:p w14:paraId="27BCE90A" w14:textId="166F39B5" w:rsidR="000D6771" w:rsidRPr="00773126" w:rsidRDefault="000D6771" w:rsidP="000D6771">
            <w:pPr>
              <w:rPr>
                <w:rFonts w:cs="Arial"/>
                <w:sz w:val="18"/>
                <w:szCs w:val="18"/>
              </w:rPr>
            </w:pPr>
          </w:p>
          <w:p w14:paraId="4405A3E1" w14:textId="70501F43" w:rsidR="000D6771" w:rsidRPr="00773126" w:rsidRDefault="000D6771" w:rsidP="000D6771">
            <w:pPr>
              <w:rPr>
                <w:rFonts w:cs="Arial"/>
                <w:sz w:val="18"/>
                <w:szCs w:val="18"/>
              </w:rPr>
            </w:pPr>
            <w:r w:rsidRPr="00773126">
              <w:rPr>
                <w:rFonts w:cs="Arial"/>
                <w:sz w:val="18"/>
                <w:szCs w:val="18"/>
              </w:rPr>
              <w:t>Udfald 4 anvendes, når en leverance leveres løbende men den er ikke komplet. Det kan f.eks. være at al data for en database ikke kan leveres fordi der ikke er adgang til al relevant kildedata. Det kan også gælde, hvis en database kun har fået opsat en mindre del af sit indikatorsæt i KKA, men der ønskes at leveres denne mindre del.</w:t>
            </w:r>
          </w:p>
          <w:p w14:paraId="2655F92C" w14:textId="77777777" w:rsidR="000D6771" w:rsidRPr="00773126" w:rsidRDefault="000D6771" w:rsidP="000D6771">
            <w:pPr>
              <w:rPr>
                <w:rFonts w:cs="Arial"/>
                <w:sz w:val="18"/>
                <w:szCs w:val="18"/>
              </w:rPr>
            </w:pPr>
          </w:p>
          <w:p w14:paraId="1544EB25" w14:textId="78CF9C1F" w:rsidR="000D6771" w:rsidRPr="00773126" w:rsidRDefault="000D6771" w:rsidP="000D6771">
            <w:pPr>
              <w:rPr>
                <w:rFonts w:cs="Arial"/>
                <w:sz w:val="18"/>
                <w:szCs w:val="18"/>
              </w:rPr>
            </w:pPr>
            <w:r w:rsidRPr="00773126">
              <w:rPr>
                <w:rFonts w:cs="Arial"/>
                <w:sz w:val="18"/>
                <w:szCs w:val="18"/>
              </w:rPr>
              <w:lastRenderedPageBreak/>
              <w:t>Udfald 9 anvendes, når resultater tilbagetrækkes. Her sker smal KKA-levering, hvor alle datasæt står uden indhold – men med oprettede variable svarende til i denne dokumentation.</w:t>
            </w:r>
          </w:p>
          <w:p w14:paraId="0FFD9B00" w14:textId="77777777" w:rsidR="000D6771" w:rsidRPr="00773126" w:rsidRDefault="000D6771" w:rsidP="000D6771">
            <w:pPr>
              <w:rPr>
                <w:rFonts w:cs="Arial"/>
                <w:sz w:val="18"/>
                <w:szCs w:val="18"/>
              </w:rPr>
            </w:pPr>
          </w:p>
          <w:p w14:paraId="0F2FF717" w14:textId="77777777" w:rsidR="000D6771" w:rsidRPr="00773126" w:rsidRDefault="000D6771" w:rsidP="000D6771">
            <w:pPr>
              <w:rPr>
                <w:rFonts w:cs="Arial"/>
                <w:sz w:val="18"/>
                <w:szCs w:val="18"/>
              </w:rPr>
            </w:pPr>
            <w:r w:rsidRPr="00773126">
              <w:rPr>
                <w:rFonts w:cs="Arial"/>
                <w:sz w:val="18"/>
                <w:szCs w:val="18"/>
              </w:rPr>
              <w:t>Der skal stræbes efter så få tilbagetrækninger som muligt. Muligheden skal alene anvendes, hvis der ikke kan ske levering af tidligere retvisende resultater.</w:t>
            </w:r>
          </w:p>
        </w:tc>
        <w:tc>
          <w:tcPr>
            <w:tcW w:w="1256" w:type="dxa"/>
            <w:tcBorders>
              <w:top w:val="single" w:sz="4" w:space="0" w:color="auto"/>
              <w:left w:val="single" w:sz="4" w:space="0" w:color="auto"/>
              <w:bottom w:val="single" w:sz="4" w:space="0" w:color="auto"/>
              <w:right w:val="single" w:sz="4" w:space="0" w:color="auto"/>
            </w:tcBorders>
          </w:tcPr>
          <w:p w14:paraId="4A514525" w14:textId="7476CDDF" w:rsidR="000D6771" w:rsidRPr="00773126" w:rsidRDefault="000D6771" w:rsidP="000D6771">
            <w:pPr>
              <w:rPr>
                <w:rFonts w:cs="Arial"/>
                <w:sz w:val="18"/>
                <w:szCs w:val="18"/>
              </w:rPr>
            </w:pPr>
            <w:r w:rsidRPr="00773126">
              <w:rPr>
                <w:rFonts w:cs="Arial"/>
                <w:sz w:val="18"/>
                <w:szCs w:val="18"/>
              </w:rPr>
              <w:lastRenderedPageBreak/>
              <w:t xml:space="preserve">V. 3.11: </w:t>
            </w:r>
            <w:r w:rsidRPr="00773126">
              <w:rPr>
                <w:rFonts w:cs="Arial"/>
                <w:sz w:val="18"/>
                <w:szCs w:val="18"/>
              </w:rPr>
              <w:br/>
              <w:t>Nye udfald 4 og 9</w:t>
            </w:r>
          </w:p>
        </w:tc>
      </w:tr>
      <w:tr w:rsidR="000D6771" w:rsidRPr="0044410A" w14:paraId="6FADE5AB" w14:textId="2AD6815F"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591B147" w14:textId="77777777" w:rsidR="000D6771" w:rsidRPr="0044410A" w:rsidRDefault="000D6771" w:rsidP="000D6771">
            <w:pPr>
              <w:jc w:val="center"/>
              <w:rPr>
                <w:rFonts w:cs="Arial"/>
                <w:b/>
                <w:sz w:val="18"/>
                <w:szCs w:val="18"/>
              </w:rPr>
            </w:pPr>
            <w:r w:rsidRPr="0044410A">
              <w:rPr>
                <w:rFonts w:cs="Arial"/>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AF929" w14:textId="77777777" w:rsidR="000D6771" w:rsidRPr="00773126" w:rsidRDefault="000D6771" w:rsidP="000D6771">
            <w:pPr>
              <w:rPr>
                <w:sz w:val="18"/>
                <w:szCs w:val="18"/>
              </w:rPr>
            </w:pPr>
            <w:r w:rsidRPr="00773126">
              <w:rPr>
                <w:sz w:val="18"/>
                <w:szCs w:val="18"/>
              </w:rPr>
              <w:t>Delte_forloeb</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8A36" w14:textId="77777777" w:rsidR="000D6771" w:rsidRPr="00773126" w:rsidRDefault="000D6771" w:rsidP="000D6771">
            <w:pPr>
              <w:rPr>
                <w:rFonts w:cs="Arial"/>
                <w:sz w:val="18"/>
                <w:szCs w:val="18"/>
              </w:rPr>
            </w:pPr>
            <w:r w:rsidRPr="00773126">
              <w:rPr>
                <w:rFonts w:cs="Arial"/>
                <w:sz w:val="18"/>
                <w:szCs w:val="18"/>
              </w:rPr>
              <w:t>1;</w:t>
            </w:r>
          </w:p>
          <w:p w14:paraId="5AD41E3F" w14:textId="77777777" w:rsidR="000D6771" w:rsidRPr="00773126" w:rsidRDefault="000D6771" w:rsidP="000D6771">
            <w:pPr>
              <w:rPr>
                <w:rFonts w:cs="Arial"/>
                <w:sz w:val="18"/>
                <w:szCs w:val="18"/>
              </w:rPr>
            </w:pPr>
            <w:r w:rsidRPr="00773126">
              <w:rPr>
                <w:rFonts w:cs="Arial"/>
                <w:sz w:val="18"/>
                <w:szCs w:val="18"/>
              </w:rPr>
              <w:t>2</w:t>
            </w:r>
          </w:p>
        </w:tc>
        <w:tc>
          <w:tcPr>
            <w:tcW w:w="1274" w:type="dxa"/>
            <w:tcBorders>
              <w:top w:val="single" w:sz="4" w:space="0" w:color="auto"/>
              <w:left w:val="single" w:sz="4" w:space="0" w:color="auto"/>
              <w:bottom w:val="single" w:sz="4" w:space="0" w:color="auto"/>
              <w:right w:val="single" w:sz="4" w:space="0" w:color="auto"/>
            </w:tcBorders>
          </w:tcPr>
          <w:p w14:paraId="16992E8E" w14:textId="77777777" w:rsidR="000D6771" w:rsidRPr="00773126" w:rsidRDefault="000D6771" w:rsidP="000D6771">
            <w:pPr>
              <w:rPr>
                <w:rFonts w:cs="Arial"/>
                <w:sz w:val="18"/>
                <w:szCs w:val="18"/>
              </w:rPr>
            </w:pPr>
            <w:r w:rsidRPr="00773126">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0D9BC4FF" w14:textId="77777777" w:rsidR="000D6771" w:rsidRPr="00773126" w:rsidRDefault="000D6771" w:rsidP="000D6771">
            <w:pPr>
              <w:rPr>
                <w:rFonts w:cs="Arial"/>
                <w:sz w:val="18"/>
                <w:szCs w:val="18"/>
              </w:rPr>
            </w:pPr>
            <w:r w:rsidRPr="00773126">
              <w:rPr>
                <w:rFonts w:cs="Arial"/>
                <w:sz w:val="18"/>
                <w:szCs w:val="18"/>
              </w:rPr>
              <w:t>2</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12216" w14:textId="77777777" w:rsidR="000D6771" w:rsidRPr="00773126" w:rsidRDefault="000D6771" w:rsidP="000D6771">
            <w:pPr>
              <w:rPr>
                <w:rFonts w:cs="Arial"/>
                <w:sz w:val="18"/>
                <w:szCs w:val="18"/>
              </w:rPr>
            </w:pPr>
            <w:r w:rsidRPr="00773126">
              <w:rPr>
                <w:rFonts w:cs="Arial"/>
                <w:sz w:val="18"/>
                <w:szCs w:val="18"/>
              </w:rPr>
              <w:t xml:space="preserve">1=Oplysninger i en række i datasæt 3 er leveret på tværs af afdelinger/andre organisation inden for samme sektor, </w:t>
            </w:r>
          </w:p>
          <w:p w14:paraId="76E5695A" w14:textId="77777777" w:rsidR="000D6771" w:rsidRPr="00773126" w:rsidRDefault="000D6771" w:rsidP="000D6771">
            <w:pPr>
              <w:rPr>
                <w:rFonts w:cs="Arial"/>
                <w:sz w:val="18"/>
                <w:szCs w:val="18"/>
              </w:rPr>
            </w:pPr>
            <w:r w:rsidRPr="00773126">
              <w:rPr>
                <w:rFonts w:cs="Arial"/>
                <w:sz w:val="18"/>
                <w:szCs w:val="18"/>
              </w:rPr>
              <w:t xml:space="preserve">2=Oplysninger i en række i datasæt 3 er leveret på tværs af afdelinger på tværs af regioner </w:t>
            </w:r>
          </w:p>
          <w:p w14:paraId="5A0786D9" w14:textId="77777777" w:rsidR="000D6771" w:rsidRPr="00773126" w:rsidRDefault="000D6771" w:rsidP="000D6771">
            <w:pPr>
              <w:rPr>
                <w:rFonts w:cs="Arial"/>
                <w:sz w:val="18"/>
                <w:szCs w:val="18"/>
              </w:rPr>
            </w:pPr>
          </w:p>
          <w:p w14:paraId="6DCD1510" w14:textId="30690FE4" w:rsidR="000D6771" w:rsidRPr="00773126" w:rsidRDefault="000D6771" w:rsidP="00D52A6C">
            <w:pPr>
              <w:rPr>
                <w:rFonts w:cs="Arial"/>
                <w:sz w:val="18"/>
                <w:szCs w:val="18"/>
              </w:rPr>
            </w:pPr>
            <w:r w:rsidRPr="00773126">
              <w:rPr>
                <w:rFonts w:cs="Arial"/>
                <w:sz w:val="18"/>
                <w:szCs w:val="18"/>
              </w:rPr>
              <w:t>Hvis feltet er blankt,</w:t>
            </w:r>
            <w:r w:rsidRPr="00773126">
              <w:t xml:space="preserve"> er </w:t>
            </w:r>
            <w:r w:rsidRPr="00773126">
              <w:rPr>
                <w:rFonts w:cs="Arial"/>
                <w:sz w:val="18"/>
                <w:szCs w:val="18"/>
              </w:rPr>
              <w:t>alle oplysninger i en række i datasæt 3 leveret af afdeling, der fremgår af organisation i datasæt 2b.</w:t>
            </w:r>
          </w:p>
        </w:tc>
        <w:tc>
          <w:tcPr>
            <w:tcW w:w="1256" w:type="dxa"/>
            <w:tcBorders>
              <w:top w:val="single" w:sz="4" w:space="0" w:color="auto"/>
              <w:left w:val="single" w:sz="4" w:space="0" w:color="auto"/>
              <w:bottom w:val="single" w:sz="4" w:space="0" w:color="auto"/>
              <w:right w:val="single" w:sz="4" w:space="0" w:color="auto"/>
            </w:tcBorders>
          </w:tcPr>
          <w:p w14:paraId="71EEFCFE" w14:textId="40C6E12B" w:rsidR="000D6771" w:rsidRPr="00773126" w:rsidRDefault="000D6771" w:rsidP="000D6771">
            <w:pPr>
              <w:rPr>
                <w:rFonts w:cs="Arial"/>
                <w:sz w:val="18"/>
                <w:szCs w:val="18"/>
              </w:rPr>
            </w:pPr>
            <w:r w:rsidRPr="00773126">
              <w:rPr>
                <w:rFonts w:cs="Arial"/>
                <w:sz w:val="18"/>
                <w:szCs w:val="18"/>
              </w:rPr>
              <w:t>V. 3.11:</w:t>
            </w:r>
          </w:p>
          <w:p w14:paraId="75CC6ADC" w14:textId="77777777" w:rsidR="000D6771" w:rsidRDefault="000D6771" w:rsidP="000D6771">
            <w:pPr>
              <w:rPr>
                <w:rFonts w:cs="Arial"/>
                <w:sz w:val="18"/>
                <w:szCs w:val="18"/>
              </w:rPr>
            </w:pPr>
            <w:r w:rsidRPr="00773126">
              <w:rPr>
                <w:rFonts w:cs="Arial"/>
                <w:sz w:val="18"/>
                <w:szCs w:val="18"/>
              </w:rPr>
              <w:t>Ny variabel</w:t>
            </w:r>
          </w:p>
          <w:p w14:paraId="0E5D8517" w14:textId="77777777" w:rsidR="00FB558A" w:rsidRDefault="00FB558A" w:rsidP="000D6771">
            <w:pPr>
              <w:rPr>
                <w:rFonts w:cs="Arial"/>
                <w:sz w:val="18"/>
                <w:szCs w:val="18"/>
              </w:rPr>
            </w:pPr>
          </w:p>
          <w:p w14:paraId="022DE6B1" w14:textId="7B0A75D4" w:rsidR="00FB558A" w:rsidRPr="00773126" w:rsidRDefault="00FB558A" w:rsidP="000D6771">
            <w:pPr>
              <w:rPr>
                <w:rFonts w:cs="Arial"/>
                <w:sz w:val="18"/>
                <w:szCs w:val="18"/>
              </w:rPr>
            </w:pPr>
            <w:r>
              <w:rPr>
                <w:rFonts w:cs="Arial"/>
                <w:sz w:val="18"/>
                <w:szCs w:val="18"/>
              </w:rPr>
              <w:t>V. 3.12.3: omtale af smal model slettet</w:t>
            </w:r>
          </w:p>
        </w:tc>
      </w:tr>
      <w:tr w:rsidR="000D6771" w:rsidRPr="0044410A" w14:paraId="2852008A" w14:textId="35F7CB39"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D50CFD2" w14:textId="77777777" w:rsidR="000D6771" w:rsidRPr="0044410A" w:rsidRDefault="000D6771" w:rsidP="000D6771">
            <w:pPr>
              <w:jc w:val="center"/>
              <w:rPr>
                <w:b/>
                <w:sz w:val="18"/>
                <w:szCs w:val="18"/>
              </w:rPr>
            </w:pPr>
            <w:r w:rsidRPr="0044410A">
              <w:rPr>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1B17D" w14:textId="77777777" w:rsidR="000D6771" w:rsidRPr="00773126" w:rsidRDefault="000D6771" w:rsidP="000D6771">
            <w:pPr>
              <w:rPr>
                <w:rFonts w:cs="Arial"/>
                <w:sz w:val="18"/>
                <w:szCs w:val="18"/>
              </w:rPr>
            </w:pPr>
            <w:r w:rsidRPr="00773126">
              <w:rPr>
                <w:rFonts w:cs="Arial"/>
                <w:sz w:val="18"/>
                <w:szCs w:val="18"/>
              </w:rPr>
              <w:t>Link</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2C82D" w14:textId="77777777" w:rsidR="000D6771" w:rsidRPr="00773126" w:rsidRDefault="000D6771" w:rsidP="000D6771">
            <w:pPr>
              <w:rPr>
                <w:rFonts w:cs="Arial"/>
                <w:sz w:val="18"/>
                <w:szCs w:val="18"/>
              </w:rPr>
            </w:pPr>
            <w:r w:rsidRPr="00773126">
              <w:rPr>
                <w:rFonts w:cs="Arial"/>
                <w:sz w:val="18"/>
                <w:szCs w:val="18"/>
              </w:rPr>
              <w:t>Tekstfelt</w:t>
            </w:r>
          </w:p>
        </w:tc>
        <w:tc>
          <w:tcPr>
            <w:tcW w:w="1274" w:type="dxa"/>
            <w:tcBorders>
              <w:top w:val="single" w:sz="4" w:space="0" w:color="auto"/>
              <w:left w:val="single" w:sz="4" w:space="0" w:color="auto"/>
              <w:bottom w:val="single" w:sz="4" w:space="0" w:color="auto"/>
              <w:right w:val="single" w:sz="4" w:space="0" w:color="auto"/>
            </w:tcBorders>
          </w:tcPr>
          <w:p w14:paraId="04062FEE" w14:textId="77777777" w:rsidR="000D6771" w:rsidRPr="00773126" w:rsidRDefault="000D6771" w:rsidP="000D6771">
            <w:pPr>
              <w:rPr>
                <w:rFonts w:cs="Arial"/>
                <w:sz w:val="18"/>
                <w:szCs w:val="18"/>
              </w:rPr>
            </w:pPr>
            <w:r w:rsidRPr="00773126">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7C697F2B" w14:textId="77777777" w:rsidR="000D6771" w:rsidRPr="00773126" w:rsidRDefault="000D6771" w:rsidP="000D6771">
            <w:pPr>
              <w:rPr>
                <w:rFonts w:cs="Arial"/>
                <w:sz w:val="18"/>
                <w:szCs w:val="18"/>
              </w:rPr>
            </w:pPr>
            <w:r w:rsidRPr="00773126">
              <w:rPr>
                <w:rFonts w:cs="Arial"/>
                <w:sz w:val="18"/>
                <w:szCs w:val="18"/>
              </w:rPr>
              <w:t>250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A049" w14:textId="77777777" w:rsidR="000D6771" w:rsidRPr="00773126" w:rsidRDefault="000D6771" w:rsidP="000D6771">
            <w:pPr>
              <w:rPr>
                <w:rFonts w:cs="Arial"/>
                <w:sz w:val="18"/>
                <w:szCs w:val="18"/>
              </w:rPr>
            </w:pPr>
            <w:r w:rsidRPr="00773126">
              <w:rPr>
                <w:rFonts w:cs="Arial"/>
                <w:sz w:val="18"/>
                <w:szCs w:val="18"/>
              </w:rPr>
              <w:t>Link til hjemmeside og/eller evt. online indikatordokumentation eller dokumentationsskabelon</w:t>
            </w:r>
          </w:p>
        </w:tc>
        <w:tc>
          <w:tcPr>
            <w:tcW w:w="1256" w:type="dxa"/>
            <w:tcBorders>
              <w:top w:val="single" w:sz="4" w:space="0" w:color="auto"/>
              <w:left w:val="single" w:sz="4" w:space="0" w:color="auto"/>
              <w:bottom w:val="single" w:sz="4" w:space="0" w:color="auto"/>
              <w:right w:val="single" w:sz="4" w:space="0" w:color="auto"/>
            </w:tcBorders>
          </w:tcPr>
          <w:p w14:paraId="7E3C2904" w14:textId="77777777" w:rsidR="000D6771" w:rsidRPr="00773126" w:rsidRDefault="000D6771" w:rsidP="000D6771">
            <w:pPr>
              <w:rPr>
                <w:rFonts w:cs="Arial"/>
                <w:sz w:val="18"/>
                <w:szCs w:val="18"/>
              </w:rPr>
            </w:pPr>
          </w:p>
        </w:tc>
      </w:tr>
      <w:tr w:rsidR="000D6771" w:rsidRPr="0044410A" w14:paraId="3B2D70CD" w14:textId="77777777"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1322CFF" w14:textId="25D78444" w:rsidR="000D6771" w:rsidRPr="0044410A" w:rsidRDefault="000D6771" w:rsidP="000D6771">
            <w:pPr>
              <w:jc w:val="center"/>
              <w:rPr>
                <w:b/>
                <w:sz w:val="18"/>
                <w:szCs w:val="18"/>
              </w:rPr>
            </w:pPr>
            <w:r>
              <w:rPr>
                <w:b/>
                <w:sz w:val="18"/>
                <w:szCs w:val="18"/>
              </w:rPr>
              <w:t>0</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4ED9C" w14:textId="57F9FE77" w:rsidR="000D6771" w:rsidRPr="00773126" w:rsidRDefault="000D6771" w:rsidP="000D6771">
            <w:pPr>
              <w:rPr>
                <w:rFonts w:cs="Arial"/>
                <w:sz w:val="18"/>
                <w:szCs w:val="18"/>
              </w:rPr>
            </w:pPr>
            <w:r w:rsidRPr="00773126">
              <w:rPr>
                <w:rFonts w:cs="Arial"/>
                <w:sz w:val="18"/>
                <w:szCs w:val="18"/>
              </w:rPr>
              <w:t>Kommentar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C2B45" w14:textId="2CA40C4C" w:rsidR="000D6771" w:rsidRPr="00773126" w:rsidRDefault="000D6771" w:rsidP="000D6771">
            <w:pPr>
              <w:rPr>
                <w:rFonts w:cs="Arial"/>
                <w:sz w:val="18"/>
                <w:szCs w:val="18"/>
              </w:rPr>
            </w:pPr>
            <w:r w:rsidRPr="00773126">
              <w:rPr>
                <w:rFonts w:cs="Arial"/>
                <w:sz w:val="18"/>
                <w:szCs w:val="18"/>
              </w:rPr>
              <w:t>Tekstfelt</w:t>
            </w:r>
          </w:p>
        </w:tc>
        <w:tc>
          <w:tcPr>
            <w:tcW w:w="1274" w:type="dxa"/>
            <w:tcBorders>
              <w:top w:val="single" w:sz="4" w:space="0" w:color="auto"/>
              <w:left w:val="single" w:sz="4" w:space="0" w:color="auto"/>
              <w:bottom w:val="single" w:sz="4" w:space="0" w:color="auto"/>
              <w:right w:val="single" w:sz="4" w:space="0" w:color="auto"/>
            </w:tcBorders>
          </w:tcPr>
          <w:p w14:paraId="3424FFB6" w14:textId="2C789D1F" w:rsidR="000D6771" w:rsidRPr="00773126" w:rsidRDefault="000D6771" w:rsidP="000D6771">
            <w:pPr>
              <w:rPr>
                <w:rFonts w:cs="Arial"/>
                <w:sz w:val="18"/>
                <w:szCs w:val="18"/>
              </w:rPr>
            </w:pPr>
            <w:r w:rsidRPr="00773126">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0A72B686" w14:textId="2A307C1D" w:rsidR="000D6771" w:rsidRPr="00773126" w:rsidRDefault="000D6771" w:rsidP="000D6771">
            <w:pPr>
              <w:rPr>
                <w:rFonts w:cs="Arial"/>
                <w:sz w:val="18"/>
                <w:szCs w:val="18"/>
              </w:rPr>
            </w:pPr>
            <w:r w:rsidRPr="00773126">
              <w:rPr>
                <w:rFonts w:cs="Arial"/>
                <w:sz w:val="18"/>
                <w:szCs w:val="18"/>
              </w:rPr>
              <w:t>500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0D824" w14:textId="211633D0" w:rsidR="000D6771" w:rsidRPr="00773126" w:rsidRDefault="000D6771" w:rsidP="000D6771">
            <w:pPr>
              <w:rPr>
                <w:rFonts w:cs="Arial"/>
                <w:sz w:val="18"/>
                <w:szCs w:val="18"/>
              </w:rPr>
            </w:pPr>
            <w:r w:rsidRPr="00773126">
              <w:rPr>
                <w:rFonts w:cs="Arial"/>
                <w:sz w:val="18"/>
                <w:szCs w:val="18"/>
              </w:rPr>
              <w:t xml:space="preserve">Her beskrives og begrundes evt. mangelfulde eller tilbagetrukne resultater. Obligatorisk felt ved brug af </w:t>
            </w:r>
            <w:r w:rsidRPr="00773126">
              <w:rPr>
                <w:rFonts w:cs="Arial"/>
                <w:b/>
                <w:sz w:val="18"/>
                <w:szCs w:val="18"/>
              </w:rPr>
              <w:t>Leveringstype=</w:t>
            </w:r>
            <w:r w:rsidRPr="00773126">
              <w:rPr>
                <w:rFonts w:cs="Arial"/>
                <w:sz w:val="18"/>
                <w:szCs w:val="18"/>
              </w:rPr>
              <w:t xml:space="preserve">[4,9] og valgfri for øvrige </w:t>
            </w:r>
            <w:r w:rsidRPr="00773126">
              <w:rPr>
                <w:rFonts w:cs="Arial"/>
                <w:b/>
                <w:sz w:val="18"/>
                <w:szCs w:val="18"/>
              </w:rPr>
              <w:t>Leveringstyper</w:t>
            </w:r>
            <w:r w:rsidRPr="00773126">
              <w:rPr>
                <w:rFonts w:cs="Arial"/>
                <w:sz w:val="18"/>
                <w:szCs w:val="18"/>
              </w:rPr>
              <w:t xml:space="preserve">. </w:t>
            </w:r>
          </w:p>
        </w:tc>
        <w:tc>
          <w:tcPr>
            <w:tcW w:w="1256" w:type="dxa"/>
            <w:tcBorders>
              <w:top w:val="single" w:sz="4" w:space="0" w:color="auto"/>
              <w:left w:val="single" w:sz="4" w:space="0" w:color="auto"/>
              <w:bottom w:val="single" w:sz="4" w:space="0" w:color="auto"/>
              <w:right w:val="single" w:sz="4" w:space="0" w:color="auto"/>
            </w:tcBorders>
          </w:tcPr>
          <w:p w14:paraId="6BCE6CC8" w14:textId="77777777" w:rsidR="000D6771" w:rsidRPr="00773126" w:rsidRDefault="000D6771" w:rsidP="000D6771">
            <w:pPr>
              <w:rPr>
                <w:rFonts w:cs="Arial"/>
                <w:sz w:val="18"/>
                <w:szCs w:val="18"/>
              </w:rPr>
            </w:pPr>
            <w:r w:rsidRPr="00773126">
              <w:rPr>
                <w:rFonts w:cs="Arial"/>
                <w:sz w:val="18"/>
                <w:szCs w:val="18"/>
              </w:rPr>
              <w:t>V. 3.11:</w:t>
            </w:r>
          </w:p>
          <w:p w14:paraId="0000D664" w14:textId="693013AA" w:rsidR="000D6771" w:rsidRPr="00773126" w:rsidRDefault="000D6771" w:rsidP="000D6771">
            <w:pPr>
              <w:rPr>
                <w:rFonts w:cs="Arial"/>
                <w:sz w:val="18"/>
                <w:szCs w:val="18"/>
              </w:rPr>
            </w:pPr>
            <w:r w:rsidRPr="00773126">
              <w:rPr>
                <w:rFonts w:cs="Arial"/>
                <w:sz w:val="18"/>
                <w:szCs w:val="18"/>
              </w:rPr>
              <w:t>Ny variabel</w:t>
            </w:r>
          </w:p>
        </w:tc>
      </w:tr>
      <w:tr w:rsidR="000D6771" w:rsidRPr="0044410A" w14:paraId="2C712B16" w14:textId="64FE7117" w:rsidTr="00B03DBA">
        <w:trPr>
          <w:trHeight w:val="255"/>
        </w:trPr>
        <w:tc>
          <w:tcPr>
            <w:tcW w:w="922" w:type="dxa"/>
            <w:tcBorders>
              <w:top w:val="single" w:sz="4" w:space="0" w:color="auto"/>
              <w:left w:val="single" w:sz="4" w:space="0" w:color="auto"/>
              <w:bottom w:val="single" w:sz="12" w:space="0" w:color="auto"/>
              <w:right w:val="single" w:sz="4" w:space="0" w:color="auto"/>
            </w:tcBorders>
            <w:shd w:val="clear" w:color="auto" w:fill="E0E0E0"/>
            <w:vAlign w:val="center"/>
          </w:tcPr>
          <w:p w14:paraId="6CEB76E3" w14:textId="77777777" w:rsidR="000D6771" w:rsidRPr="0044410A" w:rsidRDefault="000D6771" w:rsidP="000D6771">
            <w:pPr>
              <w:jc w:val="center"/>
              <w:rPr>
                <w:b/>
                <w:sz w:val="18"/>
                <w:szCs w:val="18"/>
              </w:rPr>
            </w:pPr>
            <w:r>
              <w:rPr>
                <w:b/>
                <w:sz w:val="18"/>
                <w:szCs w:val="18"/>
              </w:rPr>
              <w:t>0</w:t>
            </w:r>
          </w:p>
        </w:tc>
        <w:tc>
          <w:tcPr>
            <w:tcW w:w="218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03CCA9E" w14:textId="54AE741B" w:rsidR="000D6771" w:rsidRPr="00773126" w:rsidRDefault="000D6771" w:rsidP="000D6771">
            <w:pPr>
              <w:rPr>
                <w:rFonts w:cs="Arial"/>
                <w:sz w:val="18"/>
                <w:szCs w:val="18"/>
              </w:rPr>
            </w:pPr>
            <w:r>
              <w:rPr>
                <w:rFonts w:cs="Arial"/>
                <w:sz w:val="18"/>
                <w:szCs w:val="18"/>
              </w:rPr>
              <w:t>Modelversion</w:t>
            </w:r>
          </w:p>
        </w:tc>
        <w:tc>
          <w:tcPr>
            <w:tcW w:w="125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735D575" w14:textId="77777777" w:rsidR="000D6771" w:rsidRPr="00773126" w:rsidRDefault="000D6771" w:rsidP="000D6771">
            <w:pPr>
              <w:rPr>
                <w:rFonts w:cs="Arial"/>
                <w:sz w:val="18"/>
                <w:szCs w:val="18"/>
              </w:rPr>
            </w:pPr>
            <w:r w:rsidRPr="00773126">
              <w:rPr>
                <w:rFonts w:cs="Arial"/>
                <w:sz w:val="18"/>
                <w:szCs w:val="18"/>
              </w:rPr>
              <w:t>Tekstfelt</w:t>
            </w:r>
          </w:p>
        </w:tc>
        <w:tc>
          <w:tcPr>
            <w:tcW w:w="1274" w:type="dxa"/>
            <w:tcBorders>
              <w:top w:val="single" w:sz="4" w:space="0" w:color="auto"/>
              <w:left w:val="single" w:sz="4" w:space="0" w:color="auto"/>
              <w:bottom w:val="single" w:sz="12" w:space="0" w:color="auto"/>
              <w:right w:val="single" w:sz="4" w:space="0" w:color="auto"/>
            </w:tcBorders>
          </w:tcPr>
          <w:p w14:paraId="474ABCF9" w14:textId="77777777" w:rsidR="000D6771" w:rsidRPr="00773126" w:rsidRDefault="000D6771" w:rsidP="000D6771">
            <w:pPr>
              <w:rPr>
                <w:rFonts w:cs="Arial"/>
                <w:sz w:val="18"/>
                <w:szCs w:val="18"/>
              </w:rPr>
            </w:pPr>
            <w:r w:rsidRPr="00773126">
              <w:rPr>
                <w:rFonts w:cs="Arial"/>
                <w:sz w:val="18"/>
                <w:szCs w:val="18"/>
              </w:rPr>
              <w:t>Char</w:t>
            </w:r>
          </w:p>
        </w:tc>
        <w:tc>
          <w:tcPr>
            <w:tcW w:w="1004" w:type="dxa"/>
            <w:tcBorders>
              <w:top w:val="single" w:sz="4" w:space="0" w:color="auto"/>
              <w:left w:val="single" w:sz="4" w:space="0" w:color="auto"/>
              <w:bottom w:val="single" w:sz="12" w:space="0" w:color="auto"/>
              <w:right w:val="single" w:sz="4" w:space="0" w:color="auto"/>
            </w:tcBorders>
          </w:tcPr>
          <w:p w14:paraId="194083A3" w14:textId="7F625187" w:rsidR="000D6771" w:rsidRPr="00773126" w:rsidRDefault="000D6771" w:rsidP="000D6771">
            <w:pPr>
              <w:rPr>
                <w:rFonts w:cs="Arial"/>
                <w:sz w:val="18"/>
                <w:szCs w:val="18"/>
              </w:rPr>
            </w:pPr>
            <w:r>
              <w:rPr>
                <w:rFonts w:cs="Arial"/>
                <w:sz w:val="18"/>
                <w:szCs w:val="18"/>
              </w:rPr>
              <w:t>10</w:t>
            </w:r>
          </w:p>
        </w:tc>
        <w:tc>
          <w:tcPr>
            <w:tcW w:w="627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B06BC43" w14:textId="12AB7526" w:rsidR="000D6771" w:rsidRPr="00773126" w:rsidRDefault="000D6771" w:rsidP="00DF1710">
            <w:pPr>
              <w:rPr>
                <w:rFonts w:cs="Arial"/>
                <w:sz w:val="18"/>
                <w:szCs w:val="18"/>
              </w:rPr>
            </w:pPr>
            <w:r>
              <w:rPr>
                <w:rFonts w:cs="Arial"/>
                <w:sz w:val="18"/>
                <w:szCs w:val="18"/>
              </w:rPr>
              <w:t>Versionsnummer for den KKA-model som leverancen følger</w:t>
            </w:r>
            <w:r w:rsidR="00DF1710">
              <w:rPr>
                <w:rFonts w:cs="Arial"/>
                <w:sz w:val="18"/>
                <w:szCs w:val="18"/>
              </w:rPr>
              <w:t>, inkl. evt. undernummer</w:t>
            </w:r>
          </w:p>
        </w:tc>
        <w:tc>
          <w:tcPr>
            <w:tcW w:w="1256" w:type="dxa"/>
            <w:tcBorders>
              <w:top w:val="single" w:sz="4" w:space="0" w:color="auto"/>
              <w:left w:val="single" w:sz="4" w:space="0" w:color="auto"/>
              <w:bottom w:val="single" w:sz="12" w:space="0" w:color="auto"/>
              <w:right w:val="single" w:sz="4" w:space="0" w:color="auto"/>
            </w:tcBorders>
          </w:tcPr>
          <w:p w14:paraId="64FC2762" w14:textId="113F881C" w:rsidR="000D6771" w:rsidRPr="00773126" w:rsidRDefault="000D6771" w:rsidP="000D6771">
            <w:pPr>
              <w:rPr>
                <w:rFonts w:cs="Arial"/>
                <w:sz w:val="18"/>
                <w:szCs w:val="18"/>
              </w:rPr>
            </w:pPr>
            <w:r w:rsidRPr="00773126">
              <w:rPr>
                <w:rFonts w:cs="Arial"/>
                <w:sz w:val="18"/>
                <w:szCs w:val="18"/>
              </w:rPr>
              <w:t>V. 3.1</w:t>
            </w:r>
            <w:r>
              <w:rPr>
                <w:rFonts w:cs="Arial"/>
                <w:sz w:val="18"/>
                <w:szCs w:val="18"/>
              </w:rPr>
              <w:t>2.1</w:t>
            </w:r>
            <w:r w:rsidRPr="00773126">
              <w:rPr>
                <w:rFonts w:cs="Arial"/>
                <w:sz w:val="18"/>
                <w:szCs w:val="18"/>
              </w:rPr>
              <w:t>:</w:t>
            </w:r>
          </w:p>
          <w:p w14:paraId="23867F4E" w14:textId="0421FC5A" w:rsidR="000D6771" w:rsidRDefault="000D6771" w:rsidP="000D6771">
            <w:pPr>
              <w:rPr>
                <w:rFonts w:cs="Arial"/>
                <w:sz w:val="18"/>
                <w:szCs w:val="18"/>
              </w:rPr>
            </w:pPr>
            <w:r w:rsidRPr="00773126">
              <w:rPr>
                <w:rFonts w:cs="Arial"/>
                <w:sz w:val="18"/>
                <w:szCs w:val="18"/>
              </w:rPr>
              <w:t>Ny variabel</w:t>
            </w:r>
            <w:r w:rsidR="00DF1710">
              <w:rPr>
                <w:rFonts w:cs="Arial"/>
                <w:sz w:val="18"/>
                <w:szCs w:val="18"/>
              </w:rPr>
              <w:t>.</w:t>
            </w:r>
          </w:p>
          <w:p w14:paraId="10457C44" w14:textId="4A46FF7D" w:rsidR="00DF1710" w:rsidRPr="00773126" w:rsidRDefault="00DF1710" w:rsidP="000D6771">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præciseret</w:t>
            </w:r>
          </w:p>
        </w:tc>
      </w:tr>
      <w:tr w:rsidR="000D6771" w:rsidRPr="0044410A" w14:paraId="71ED6468" w14:textId="54BCE84F" w:rsidTr="00B03DBA">
        <w:trPr>
          <w:trHeight w:val="255"/>
        </w:trPr>
        <w:tc>
          <w:tcPr>
            <w:tcW w:w="922" w:type="dxa"/>
            <w:tcBorders>
              <w:top w:val="single" w:sz="12" w:space="0" w:color="auto"/>
              <w:left w:val="single" w:sz="4" w:space="0" w:color="auto"/>
              <w:bottom w:val="single" w:sz="4" w:space="0" w:color="auto"/>
              <w:right w:val="single" w:sz="4" w:space="0" w:color="auto"/>
            </w:tcBorders>
            <w:shd w:val="clear" w:color="auto" w:fill="E0E0E0"/>
            <w:vAlign w:val="center"/>
          </w:tcPr>
          <w:p w14:paraId="0C8EAF2E"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8E3366D" w14:textId="77777777" w:rsidR="000D6771" w:rsidRPr="00773126" w:rsidRDefault="000D6771" w:rsidP="000D6771">
            <w:pPr>
              <w:rPr>
                <w:rFonts w:cs="Arial"/>
                <w:sz w:val="18"/>
                <w:szCs w:val="18"/>
              </w:rPr>
            </w:pPr>
            <w:r w:rsidRPr="00773126">
              <w:rPr>
                <w:rFonts w:cs="Arial"/>
                <w:sz w:val="18"/>
                <w:szCs w:val="18"/>
              </w:rPr>
              <w:t>Database</w:t>
            </w:r>
          </w:p>
        </w:tc>
        <w:tc>
          <w:tcPr>
            <w:tcW w:w="1256"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FABCEB6" w14:textId="77777777" w:rsidR="000D6771" w:rsidRPr="00773126" w:rsidRDefault="000D6771" w:rsidP="000D6771">
            <w:pPr>
              <w:rPr>
                <w:rFonts w:cs="Arial"/>
                <w:sz w:val="18"/>
                <w:szCs w:val="18"/>
              </w:rPr>
            </w:pPr>
            <w:r w:rsidRPr="00773126">
              <w:rPr>
                <w:rFonts w:cs="Arial"/>
                <w:sz w:val="18"/>
                <w:szCs w:val="18"/>
              </w:rPr>
              <w:t xml:space="preserve">Se under datasæt 0 </w:t>
            </w:r>
          </w:p>
        </w:tc>
        <w:tc>
          <w:tcPr>
            <w:tcW w:w="1274" w:type="dxa"/>
            <w:tcBorders>
              <w:top w:val="single" w:sz="12" w:space="0" w:color="auto"/>
              <w:left w:val="single" w:sz="4" w:space="0" w:color="auto"/>
              <w:bottom w:val="single" w:sz="4" w:space="0" w:color="auto"/>
              <w:right w:val="single" w:sz="4" w:space="0" w:color="auto"/>
            </w:tcBorders>
          </w:tcPr>
          <w:p w14:paraId="1D25F12A" w14:textId="77777777" w:rsidR="000D6771" w:rsidRPr="00773126" w:rsidRDefault="000D6771" w:rsidP="000D6771">
            <w:pPr>
              <w:rPr>
                <w:sz w:val="18"/>
                <w:szCs w:val="18"/>
              </w:rPr>
            </w:pPr>
            <w:r w:rsidRPr="00773126">
              <w:rPr>
                <w:sz w:val="18"/>
                <w:szCs w:val="18"/>
              </w:rPr>
              <w:t>Char</w:t>
            </w:r>
          </w:p>
        </w:tc>
        <w:tc>
          <w:tcPr>
            <w:tcW w:w="1004" w:type="dxa"/>
            <w:tcBorders>
              <w:top w:val="single" w:sz="12" w:space="0" w:color="auto"/>
              <w:left w:val="single" w:sz="4" w:space="0" w:color="auto"/>
              <w:bottom w:val="single" w:sz="4" w:space="0" w:color="auto"/>
              <w:right w:val="single" w:sz="4" w:space="0" w:color="auto"/>
            </w:tcBorders>
          </w:tcPr>
          <w:p w14:paraId="53A191F4" w14:textId="77777777" w:rsidR="000D6771" w:rsidRPr="00773126" w:rsidRDefault="000D6771" w:rsidP="000D6771">
            <w:pPr>
              <w:rPr>
                <w:sz w:val="18"/>
                <w:szCs w:val="18"/>
              </w:rPr>
            </w:pPr>
            <w:r w:rsidRPr="00773126">
              <w:rPr>
                <w:sz w:val="18"/>
                <w:szCs w:val="18"/>
              </w:rPr>
              <w:t>10</w:t>
            </w:r>
          </w:p>
        </w:tc>
        <w:tc>
          <w:tcPr>
            <w:tcW w:w="627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869123B" w14:textId="77777777" w:rsidR="000D6771" w:rsidRPr="00773126" w:rsidRDefault="000D6771" w:rsidP="000D6771">
            <w:pPr>
              <w:rPr>
                <w:rFonts w:cs="Arial"/>
                <w:sz w:val="18"/>
                <w:szCs w:val="18"/>
              </w:rPr>
            </w:pPr>
            <w:r w:rsidRPr="00773126">
              <w:rPr>
                <w:rFonts w:cs="Arial"/>
                <w:sz w:val="18"/>
                <w:szCs w:val="18"/>
              </w:rPr>
              <w:t>Udfald skal koble med tilsvarende i alle andre datasæt</w:t>
            </w:r>
          </w:p>
        </w:tc>
        <w:tc>
          <w:tcPr>
            <w:tcW w:w="1256" w:type="dxa"/>
            <w:tcBorders>
              <w:top w:val="single" w:sz="12" w:space="0" w:color="auto"/>
              <w:left w:val="single" w:sz="4" w:space="0" w:color="auto"/>
              <w:bottom w:val="single" w:sz="4" w:space="0" w:color="auto"/>
              <w:right w:val="single" w:sz="4" w:space="0" w:color="auto"/>
            </w:tcBorders>
          </w:tcPr>
          <w:p w14:paraId="6E2913F6" w14:textId="77777777" w:rsidR="000D6771" w:rsidRPr="00773126" w:rsidRDefault="000D6771" w:rsidP="000D6771">
            <w:pPr>
              <w:rPr>
                <w:rFonts w:cs="Arial"/>
                <w:sz w:val="18"/>
                <w:szCs w:val="18"/>
              </w:rPr>
            </w:pPr>
          </w:p>
        </w:tc>
      </w:tr>
      <w:tr w:rsidR="000D6771" w:rsidRPr="0044410A" w14:paraId="096BFEA8" w14:textId="38EFA879" w:rsidTr="00B03DBA">
        <w:trPr>
          <w:trHeight w:val="1170"/>
        </w:trPr>
        <w:tc>
          <w:tcPr>
            <w:tcW w:w="922" w:type="dxa"/>
            <w:tcBorders>
              <w:top w:val="single" w:sz="4" w:space="0" w:color="auto"/>
              <w:left w:val="single" w:sz="4" w:space="0" w:color="auto"/>
              <w:right w:val="single" w:sz="4" w:space="0" w:color="auto"/>
            </w:tcBorders>
            <w:shd w:val="clear" w:color="auto" w:fill="E0E0E0"/>
            <w:vAlign w:val="center"/>
          </w:tcPr>
          <w:p w14:paraId="3B31D71A"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right w:val="single" w:sz="4" w:space="0" w:color="auto"/>
            </w:tcBorders>
            <w:shd w:val="clear" w:color="auto" w:fill="auto"/>
            <w:noWrap/>
            <w:vAlign w:val="center"/>
          </w:tcPr>
          <w:p w14:paraId="0215DAE3" w14:textId="77777777" w:rsidR="000D6771" w:rsidRPr="00773126" w:rsidRDefault="000D6771" w:rsidP="000D6771">
            <w:pPr>
              <w:rPr>
                <w:rFonts w:cs="Arial"/>
                <w:sz w:val="18"/>
                <w:szCs w:val="18"/>
              </w:rPr>
            </w:pPr>
            <w:r w:rsidRPr="00773126">
              <w:rPr>
                <w:rFonts w:cs="Arial"/>
                <w:sz w:val="18"/>
                <w:szCs w:val="18"/>
              </w:rPr>
              <w:t>Indikator_id</w:t>
            </w:r>
          </w:p>
        </w:tc>
        <w:tc>
          <w:tcPr>
            <w:tcW w:w="1256" w:type="dxa"/>
            <w:tcBorders>
              <w:top w:val="single" w:sz="4" w:space="0" w:color="auto"/>
              <w:left w:val="single" w:sz="4" w:space="0" w:color="auto"/>
              <w:right w:val="single" w:sz="4" w:space="0" w:color="auto"/>
            </w:tcBorders>
            <w:shd w:val="clear" w:color="auto" w:fill="auto"/>
            <w:noWrap/>
            <w:vAlign w:val="center"/>
          </w:tcPr>
          <w:p w14:paraId="1B7AF329" w14:textId="77777777" w:rsidR="000D6771" w:rsidRPr="00773126" w:rsidRDefault="000D6771" w:rsidP="000D6771">
            <w:pPr>
              <w:rPr>
                <w:rFonts w:cs="Arial"/>
                <w:sz w:val="18"/>
                <w:szCs w:val="18"/>
              </w:rPr>
            </w:pPr>
            <w:r w:rsidRPr="00773126">
              <w:rPr>
                <w:rFonts w:cs="Arial"/>
                <w:sz w:val="18"/>
                <w:szCs w:val="18"/>
              </w:rPr>
              <w:t>Tal/bogstavskode,</w:t>
            </w:r>
          </w:p>
          <w:p w14:paraId="56CF2451" w14:textId="77777777" w:rsidR="000D6771" w:rsidRPr="00773126" w:rsidRDefault="000D6771" w:rsidP="000D6771">
            <w:pPr>
              <w:rPr>
                <w:rFonts w:cs="Arial"/>
                <w:sz w:val="18"/>
                <w:szCs w:val="18"/>
              </w:rPr>
            </w:pPr>
            <w:r w:rsidRPr="00773126">
              <w:rPr>
                <w:rFonts w:cs="Arial"/>
                <w:sz w:val="18"/>
                <w:szCs w:val="18"/>
              </w:rPr>
              <w:t>ID for den enkelte indikator</w:t>
            </w:r>
          </w:p>
        </w:tc>
        <w:tc>
          <w:tcPr>
            <w:tcW w:w="1274" w:type="dxa"/>
            <w:tcBorders>
              <w:top w:val="single" w:sz="4" w:space="0" w:color="auto"/>
              <w:left w:val="single" w:sz="4" w:space="0" w:color="auto"/>
              <w:right w:val="single" w:sz="4" w:space="0" w:color="auto"/>
            </w:tcBorders>
          </w:tcPr>
          <w:p w14:paraId="63B11FA6" w14:textId="77777777" w:rsidR="000D6771" w:rsidRPr="00773126" w:rsidRDefault="000D6771" w:rsidP="000D6771">
            <w:pPr>
              <w:rPr>
                <w:sz w:val="18"/>
                <w:szCs w:val="18"/>
              </w:rPr>
            </w:pPr>
            <w:r w:rsidRPr="00773126">
              <w:rPr>
                <w:sz w:val="18"/>
                <w:szCs w:val="18"/>
              </w:rPr>
              <w:t>Char</w:t>
            </w:r>
          </w:p>
        </w:tc>
        <w:tc>
          <w:tcPr>
            <w:tcW w:w="1004" w:type="dxa"/>
            <w:tcBorders>
              <w:top w:val="single" w:sz="4" w:space="0" w:color="auto"/>
              <w:left w:val="single" w:sz="4" w:space="0" w:color="auto"/>
              <w:right w:val="single" w:sz="4" w:space="0" w:color="auto"/>
            </w:tcBorders>
          </w:tcPr>
          <w:p w14:paraId="1D18168C" w14:textId="77777777" w:rsidR="000D6771" w:rsidRPr="00773126" w:rsidRDefault="000D6771" w:rsidP="000D6771">
            <w:pPr>
              <w:rPr>
                <w:sz w:val="18"/>
                <w:szCs w:val="18"/>
              </w:rPr>
            </w:pPr>
            <w:r w:rsidRPr="00773126">
              <w:rPr>
                <w:sz w:val="18"/>
                <w:szCs w:val="18"/>
              </w:rPr>
              <w:t>25</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5BA46" w14:textId="77777777" w:rsidR="000D6771" w:rsidRPr="00773126" w:rsidRDefault="000D6771" w:rsidP="000D6771">
            <w:pPr>
              <w:rPr>
                <w:sz w:val="18"/>
                <w:szCs w:val="18"/>
              </w:rPr>
            </w:pPr>
            <w:r w:rsidRPr="00773126">
              <w:rPr>
                <w:b/>
                <w:sz w:val="18"/>
                <w:szCs w:val="18"/>
              </w:rPr>
              <w:t>Indikator_id</w:t>
            </w:r>
            <w:r w:rsidRPr="00773126">
              <w:rPr>
                <w:sz w:val="18"/>
                <w:szCs w:val="18"/>
              </w:rPr>
              <w:t>+</w:t>
            </w:r>
            <w:r w:rsidRPr="00773126">
              <w:rPr>
                <w:b/>
                <w:sz w:val="18"/>
                <w:szCs w:val="18"/>
              </w:rPr>
              <w:t>Delindikator</w:t>
            </w:r>
            <w:r w:rsidRPr="00773126">
              <w:rPr>
                <w:sz w:val="18"/>
                <w:szCs w:val="18"/>
              </w:rPr>
              <w:t xml:space="preserve"> skal tilsammen være unik og</w:t>
            </w:r>
            <w:r w:rsidRPr="00773126">
              <w:rPr>
                <w:rFonts w:cs="Arial"/>
                <w:sz w:val="18"/>
                <w:szCs w:val="18"/>
              </w:rPr>
              <w:t xml:space="preserve"> skal koble med tilsvarende i datasæt 2a, 2b, 5.</w:t>
            </w:r>
          </w:p>
          <w:p w14:paraId="0267D8DD" w14:textId="77777777" w:rsidR="000D6771" w:rsidRPr="00773126" w:rsidRDefault="000D6771" w:rsidP="000D6771">
            <w:pPr>
              <w:rPr>
                <w:rFonts w:cs="Arial"/>
                <w:sz w:val="18"/>
                <w:szCs w:val="18"/>
              </w:rPr>
            </w:pPr>
            <w:r w:rsidRPr="00773126">
              <w:rPr>
                <w:rFonts w:cs="Arial"/>
                <w:sz w:val="18"/>
                <w:szCs w:val="18"/>
              </w:rPr>
              <w:t xml:space="preserve">ID skiftes, hvis der sker ændringer i: standard; beregningsmetode; betydende ændringer i formulering af indikatorer, der må forventes at påvirke resultaterne. </w:t>
            </w:r>
          </w:p>
          <w:p w14:paraId="64F74A0F" w14:textId="77777777" w:rsidR="000D6771" w:rsidRPr="00773126" w:rsidRDefault="000D6771" w:rsidP="000D6771">
            <w:pPr>
              <w:rPr>
                <w:rFonts w:cs="Arial"/>
                <w:sz w:val="18"/>
                <w:szCs w:val="18"/>
              </w:rPr>
            </w:pPr>
            <w:r w:rsidRPr="00773126">
              <w:rPr>
                <w:rFonts w:cs="Arial"/>
                <w:sz w:val="18"/>
                <w:szCs w:val="18"/>
              </w:rPr>
              <w:t xml:space="preserve">Navngivning af </w:t>
            </w:r>
            <w:r w:rsidRPr="00773126">
              <w:rPr>
                <w:rFonts w:cs="Arial"/>
                <w:b/>
                <w:sz w:val="18"/>
                <w:szCs w:val="18"/>
              </w:rPr>
              <w:t>Indikator_id</w:t>
            </w:r>
            <w:r w:rsidRPr="00773126">
              <w:rPr>
                <w:rFonts w:cs="Arial"/>
                <w:sz w:val="18"/>
                <w:szCs w:val="18"/>
              </w:rPr>
              <w:t xml:space="preserve">: </w:t>
            </w:r>
          </w:p>
          <w:p w14:paraId="7DE10EFE" w14:textId="77777777" w:rsidR="000D6771" w:rsidRPr="00773126" w:rsidRDefault="000D6771" w:rsidP="000D6771">
            <w:pPr>
              <w:rPr>
                <w:rFonts w:cs="Arial"/>
                <w:iCs/>
                <w:sz w:val="18"/>
                <w:szCs w:val="18"/>
              </w:rPr>
            </w:pPr>
            <w:r w:rsidRPr="00773126">
              <w:rPr>
                <w:b/>
                <w:sz w:val="18"/>
                <w:szCs w:val="18"/>
              </w:rPr>
              <w:t>Database</w:t>
            </w:r>
            <w:r w:rsidRPr="00773126">
              <w:rPr>
                <w:sz w:val="18"/>
                <w:szCs w:val="18"/>
              </w:rPr>
              <w:t>/forkortelse</w:t>
            </w:r>
            <w:r w:rsidRPr="00773126">
              <w:rPr>
                <w:rFonts w:cs="Arial"/>
                <w:iCs/>
                <w:sz w:val="18"/>
                <w:szCs w:val="18"/>
              </w:rPr>
              <w:t>- +indikatorciffer+indikatorversion</w:t>
            </w:r>
          </w:p>
          <w:p w14:paraId="3E092C8C" w14:textId="7A2E53EF" w:rsidR="000D6771" w:rsidRPr="00773126" w:rsidRDefault="000D6771" w:rsidP="000D6771">
            <w:pPr>
              <w:rPr>
                <w:rFonts w:cs="Arial"/>
                <w:iCs/>
                <w:sz w:val="18"/>
                <w:szCs w:val="18"/>
              </w:rPr>
            </w:pPr>
            <w:r w:rsidRPr="00773126">
              <w:rPr>
                <w:rFonts w:cs="Arial"/>
                <w:iCs/>
                <w:sz w:val="18"/>
                <w:szCs w:val="18"/>
              </w:rPr>
              <w:lastRenderedPageBreak/>
              <w:t>F.eks. ”APO_01_001” ”APO_01_002” ”APO_10_001”, hvor de to første eksempler den samme indikator som f.eks. har ændret standard og den sidste er en anden indikator.</w:t>
            </w:r>
          </w:p>
          <w:p w14:paraId="00FEBD85" w14:textId="77777777" w:rsidR="000D6771" w:rsidRPr="00773126" w:rsidRDefault="000D6771" w:rsidP="000D6771">
            <w:pPr>
              <w:rPr>
                <w:sz w:val="18"/>
                <w:szCs w:val="18"/>
              </w:rPr>
            </w:pPr>
            <w:r w:rsidRPr="00773126">
              <w:rPr>
                <w:sz w:val="18"/>
                <w:szCs w:val="18"/>
              </w:rPr>
              <w:t>Hvis ændringen er af mindre karakter såsom standard ændring sættes nyt versionsnummer, mens en betydende ændring vil medføre nyt indikatorciffer.</w:t>
            </w:r>
          </w:p>
          <w:p w14:paraId="47B955CE" w14:textId="77777777" w:rsidR="000D6771" w:rsidRPr="00773126" w:rsidRDefault="000D6771" w:rsidP="000D6771">
            <w:pPr>
              <w:rPr>
                <w:sz w:val="18"/>
                <w:szCs w:val="18"/>
              </w:rPr>
            </w:pPr>
            <w:r w:rsidRPr="00773126">
              <w:rPr>
                <w:sz w:val="18"/>
                <w:szCs w:val="18"/>
              </w:rPr>
              <w:t>Indikatorciffer kan indenfor den enkelte opbygges af et valgfrit antal cifre (001, 002; 0001, 0002; 1001, 1002 osv.), men stilen skal være konsistent, entydig og samme længde indenfor den enkelte database.</w:t>
            </w:r>
          </w:p>
          <w:p w14:paraId="2C1DAC69" w14:textId="250CAB57" w:rsidR="000D6771" w:rsidRPr="00773126" w:rsidRDefault="000D6771" w:rsidP="000D6771">
            <w:pPr>
              <w:rPr>
                <w:sz w:val="18"/>
                <w:szCs w:val="18"/>
              </w:rPr>
            </w:pPr>
            <w:r w:rsidRPr="00773126">
              <w:rPr>
                <w:sz w:val="18"/>
                <w:szCs w:val="18"/>
              </w:rPr>
              <w:t>Indikatorversion er et løbenummer på forment 001, 002 etc. 0001, 0002 osv. kan også vælges, hvis der er behov for det, men skal i givet fald indføres generelt inden for den enkelte database.</w:t>
            </w:r>
          </w:p>
        </w:tc>
        <w:tc>
          <w:tcPr>
            <w:tcW w:w="1256" w:type="dxa"/>
            <w:tcBorders>
              <w:top w:val="single" w:sz="4" w:space="0" w:color="auto"/>
              <w:left w:val="single" w:sz="4" w:space="0" w:color="auto"/>
              <w:bottom w:val="single" w:sz="4" w:space="0" w:color="auto"/>
              <w:right w:val="single" w:sz="4" w:space="0" w:color="auto"/>
            </w:tcBorders>
          </w:tcPr>
          <w:p w14:paraId="1D49DB77" w14:textId="77777777" w:rsidR="000D6771" w:rsidRPr="00773126" w:rsidRDefault="000D6771" w:rsidP="000D6771">
            <w:pPr>
              <w:rPr>
                <w:sz w:val="18"/>
                <w:szCs w:val="18"/>
              </w:rPr>
            </w:pPr>
            <w:r w:rsidRPr="00773126">
              <w:rPr>
                <w:sz w:val="18"/>
                <w:szCs w:val="18"/>
              </w:rPr>
              <w:lastRenderedPageBreak/>
              <w:t>V. 3.11:</w:t>
            </w:r>
          </w:p>
          <w:p w14:paraId="5D1EF735" w14:textId="3FEA8232" w:rsidR="000D6771" w:rsidRPr="00773126" w:rsidRDefault="000D6771" w:rsidP="000D6771">
            <w:pPr>
              <w:rPr>
                <w:b/>
                <w:sz w:val="18"/>
                <w:szCs w:val="18"/>
              </w:rPr>
            </w:pPr>
            <w:r w:rsidRPr="00773126">
              <w:rPr>
                <w:sz w:val="18"/>
                <w:szCs w:val="18"/>
              </w:rPr>
              <w:t>Forlænget</w:t>
            </w:r>
          </w:p>
        </w:tc>
      </w:tr>
      <w:tr w:rsidR="000D6771" w:rsidRPr="0044410A" w14:paraId="4E23F504" w14:textId="07FE908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F152397" w14:textId="77777777" w:rsidR="000D6771" w:rsidRPr="0044410A" w:rsidRDefault="000D6771" w:rsidP="000D6771">
            <w:pPr>
              <w:jc w:val="center"/>
              <w:rPr>
                <w:rFonts w:cs="Arial"/>
                <w:b/>
                <w:strike/>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2FFF1" w14:textId="77777777" w:rsidR="000D6771" w:rsidRPr="00773126" w:rsidRDefault="000D6771" w:rsidP="000D6771">
            <w:pPr>
              <w:rPr>
                <w:rFonts w:cs="Arial"/>
                <w:sz w:val="18"/>
                <w:szCs w:val="18"/>
              </w:rPr>
            </w:pPr>
          </w:p>
          <w:p w14:paraId="4321A135" w14:textId="77777777" w:rsidR="000D6771" w:rsidRPr="00773126" w:rsidRDefault="000D6771" w:rsidP="000D6771">
            <w:pPr>
              <w:rPr>
                <w:rFonts w:cs="Arial"/>
                <w:sz w:val="18"/>
                <w:szCs w:val="18"/>
              </w:rPr>
            </w:pPr>
            <w:r w:rsidRPr="00773126">
              <w:rPr>
                <w:rFonts w:cs="Arial"/>
                <w:sz w:val="18"/>
                <w:szCs w:val="18"/>
              </w:rPr>
              <w:t>Indikatornummer</w:t>
            </w:r>
          </w:p>
          <w:p w14:paraId="7C32543A" w14:textId="77777777" w:rsidR="000D6771" w:rsidRPr="00773126" w:rsidRDefault="000D6771" w:rsidP="000D6771">
            <w:pPr>
              <w:rPr>
                <w:rFonts w:cs="Arial"/>
                <w:strike/>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FE202" w14:textId="6DA40E27" w:rsidR="000D6771" w:rsidRPr="00773126" w:rsidRDefault="000D6771" w:rsidP="000D6771">
            <w:pPr>
              <w:rPr>
                <w:rFonts w:cs="Arial"/>
                <w:strike/>
                <w:sz w:val="18"/>
                <w:szCs w:val="18"/>
              </w:rPr>
            </w:pPr>
            <w:r w:rsidRPr="00773126">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2D8E24EB" w14:textId="77777777" w:rsidR="000D6771" w:rsidRPr="00773126" w:rsidRDefault="000D6771" w:rsidP="000D6771">
            <w:pPr>
              <w:rPr>
                <w:rFonts w:cs="Arial"/>
                <w:sz w:val="18"/>
                <w:szCs w:val="18"/>
              </w:rPr>
            </w:pPr>
            <w:r w:rsidRPr="00773126">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412B1C12" w14:textId="305E0626" w:rsidR="000D6771" w:rsidRPr="00773126" w:rsidRDefault="000D6771" w:rsidP="000D6771">
            <w:pPr>
              <w:rPr>
                <w:rFonts w:cs="Arial"/>
                <w:sz w:val="18"/>
                <w:szCs w:val="18"/>
              </w:rPr>
            </w:pPr>
            <w:r w:rsidRPr="00773126">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C112" w14:textId="10E0F3F2" w:rsidR="000D6771" w:rsidRPr="00773126" w:rsidRDefault="000D6771" w:rsidP="000D6771">
            <w:pPr>
              <w:rPr>
                <w:rFonts w:cs="Arial"/>
                <w:sz w:val="18"/>
                <w:szCs w:val="18"/>
              </w:rPr>
            </w:pPr>
            <w:r w:rsidRPr="00773126">
              <w:rPr>
                <w:rFonts w:cs="Arial"/>
                <w:sz w:val="18"/>
                <w:szCs w:val="18"/>
              </w:rPr>
              <w:t xml:space="preserve">I </w:t>
            </w:r>
            <w:r w:rsidRPr="00773126">
              <w:rPr>
                <w:rFonts w:cs="Arial"/>
                <w:b/>
                <w:sz w:val="18"/>
                <w:szCs w:val="18"/>
              </w:rPr>
              <w:t xml:space="preserve">Indikatornummer </w:t>
            </w:r>
            <w:r w:rsidRPr="00773126">
              <w:rPr>
                <w:rFonts w:cs="Arial"/>
                <w:sz w:val="18"/>
                <w:szCs w:val="18"/>
              </w:rPr>
              <w:t xml:space="preserve">anføres indikatorens officielt vedtagne indikatornummer, f.eks. 1, 2, 10a, Ia, IIb osv. Indholdet i feltet benyttes til visning af indikatorresultater i f.eks. LIS og i databasens årsrapport. </w:t>
            </w:r>
          </w:p>
          <w:p w14:paraId="225BA3E9" w14:textId="77777777" w:rsidR="000D6771" w:rsidRPr="00773126" w:rsidRDefault="000D6771" w:rsidP="000D6771">
            <w:pPr>
              <w:rPr>
                <w:rFonts w:cs="Arial"/>
                <w:sz w:val="18"/>
                <w:szCs w:val="18"/>
              </w:rPr>
            </w:pPr>
          </w:p>
          <w:p w14:paraId="4D7E275C" w14:textId="77777777" w:rsidR="000D6771" w:rsidRPr="00773126" w:rsidRDefault="000D6771" w:rsidP="000D6771">
            <w:pPr>
              <w:rPr>
                <w:rFonts w:cs="Arial"/>
                <w:sz w:val="18"/>
                <w:szCs w:val="18"/>
              </w:rPr>
            </w:pPr>
            <w:r w:rsidRPr="00773126">
              <w:rPr>
                <w:rFonts w:cs="Arial"/>
                <w:sz w:val="18"/>
                <w:szCs w:val="18"/>
              </w:rPr>
              <w:t>I tidligere udgaver af dokumentationen udgjorde Indikatornummer en numerisk variabel.</w:t>
            </w:r>
          </w:p>
          <w:p w14:paraId="65722DF8" w14:textId="77777777" w:rsidR="000D6771" w:rsidRPr="00773126" w:rsidRDefault="000D6771" w:rsidP="000D6771">
            <w:pPr>
              <w:rPr>
                <w:rFonts w:cs="Arial"/>
                <w:sz w:val="18"/>
                <w:szCs w:val="18"/>
              </w:rPr>
            </w:pPr>
          </w:p>
          <w:p w14:paraId="30ABE95A" w14:textId="5999B6C9" w:rsidR="000D6771" w:rsidRPr="00773126" w:rsidRDefault="000D6771" w:rsidP="000D6771">
            <w:pPr>
              <w:rPr>
                <w:rFonts w:cs="Arial"/>
                <w:sz w:val="18"/>
                <w:szCs w:val="18"/>
              </w:rPr>
            </w:pPr>
            <w:r w:rsidRPr="00773126">
              <w:rPr>
                <w:rFonts w:cs="Arial"/>
                <w:sz w:val="18"/>
                <w:szCs w:val="18"/>
              </w:rPr>
              <w:t>Forlænget for at give plads til faktisk anvendelse.</w:t>
            </w:r>
          </w:p>
        </w:tc>
        <w:tc>
          <w:tcPr>
            <w:tcW w:w="1256" w:type="dxa"/>
            <w:tcBorders>
              <w:top w:val="single" w:sz="4" w:space="0" w:color="auto"/>
              <w:left w:val="single" w:sz="4" w:space="0" w:color="auto"/>
              <w:bottom w:val="single" w:sz="4" w:space="0" w:color="auto"/>
              <w:right w:val="single" w:sz="4" w:space="0" w:color="auto"/>
            </w:tcBorders>
          </w:tcPr>
          <w:p w14:paraId="333557B4" w14:textId="77777777" w:rsidR="000D6771" w:rsidRPr="00773126" w:rsidRDefault="000D6771" w:rsidP="000D6771">
            <w:pPr>
              <w:rPr>
                <w:rFonts w:cs="Arial"/>
                <w:sz w:val="18"/>
                <w:szCs w:val="18"/>
              </w:rPr>
            </w:pPr>
            <w:r w:rsidRPr="00773126">
              <w:rPr>
                <w:rFonts w:cs="Arial"/>
                <w:sz w:val="18"/>
                <w:szCs w:val="18"/>
              </w:rPr>
              <w:t>V. 3.10: Ændret format og anvendelse</w:t>
            </w:r>
          </w:p>
          <w:p w14:paraId="008AFFDD" w14:textId="77777777" w:rsidR="000D6771" w:rsidRPr="00773126" w:rsidRDefault="000D6771" w:rsidP="000D6771">
            <w:pPr>
              <w:rPr>
                <w:rFonts w:cs="Arial"/>
                <w:sz w:val="18"/>
                <w:szCs w:val="18"/>
              </w:rPr>
            </w:pPr>
          </w:p>
          <w:p w14:paraId="0ECCE64F" w14:textId="77777777" w:rsidR="000D6771" w:rsidRPr="00773126" w:rsidRDefault="000D6771" w:rsidP="000D6771">
            <w:pPr>
              <w:rPr>
                <w:rFonts w:cs="Arial"/>
                <w:sz w:val="18"/>
                <w:szCs w:val="18"/>
              </w:rPr>
            </w:pPr>
            <w:r w:rsidRPr="00773126">
              <w:rPr>
                <w:rFonts w:cs="Arial"/>
                <w:sz w:val="18"/>
                <w:szCs w:val="18"/>
              </w:rPr>
              <w:t>V. 3.11c:</w:t>
            </w:r>
          </w:p>
          <w:p w14:paraId="4BFAA66A" w14:textId="4DA59D8D" w:rsidR="000D6771" w:rsidRPr="00773126" w:rsidRDefault="000D6771" w:rsidP="000D6771">
            <w:pPr>
              <w:rPr>
                <w:rFonts w:cs="Arial"/>
                <w:sz w:val="18"/>
                <w:szCs w:val="18"/>
              </w:rPr>
            </w:pPr>
            <w:r w:rsidRPr="00773126">
              <w:rPr>
                <w:rFonts w:cs="Arial"/>
                <w:sz w:val="18"/>
                <w:szCs w:val="18"/>
              </w:rPr>
              <w:t>Forlænget</w:t>
            </w:r>
          </w:p>
        </w:tc>
      </w:tr>
      <w:tr w:rsidR="000D6771" w:rsidRPr="0044410A" w14:paraId="30F6752D" w14:textId="69CF0C84"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47B73B1"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233F4" w14:textId="77777777" w:rsidR="000D6771" w:rsidRPr="00773126" w:rsidRDefault="000D6771" w:rsidP="000D6771">
            <w:pPr>
              <w:rPr>
                <w:rFonts w:cs="Arial"/>
                <w:sz w:val="18"/>
                <w:szCs w:val="18"/>
              </w:rPr>
            </w:pPr>
            <w:r w:rsidRPr="00773126">
              <w:rPr>
                <w:rFonts w:cs="Arial"/>
                <w:sz w:val="18"/>
                <w:szCs w:val="18"/>
              </w:rPr>
              <w:t>Sortering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FEBA3" w14:textId="3832E60A" w:rsidR="000D6771" w:rsidRPr="00773126"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32DF9772" w14:textId="1A09CDF1" w:rsidR="000D6771" w:rsidRPr="00773126" w:rsidRDefault="000D6771" w:rsidP="000D6771">
            <w:pPr>
              <w:rPr>
                <w:rFonts w:cs="Arial"/>
                <w:sz w:val="18"/>
                <w:szCs w:val="18"/>
              </w:rPr>
            </w:pPr>
            <w:r w:rsidRPr="00773126">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46C1B1FA" w14:textId="0F35DA42" w:rsidR="000D6771" w:rsidRPr="00773126"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59B31" w14:textId="5ABD0AE8" w:rsidR="000D6771" w:rsidRDefault="000D6771" w:rsidP="000D6771">
            <w:pPr>
              <w:rPr>
                <w:rFonts w:cs="Arial"/>
                <w:sz w:val="18"/>
                <w:szCs w:val="18"/>
              </w:rPr>
            </w:pPr>
            <w:r w:rsidRPr="00773126">
              <w:rPr>
                <w:rFonts w:cs="Arial"/>
                <w:b/>
                <w:sz w:val="18"/>
                <w:szCs w:val="18"/>
              </w:rPr>
              <w:t xml:space="preserve">Sortering </w:t>
            </w:r>
            <w:r w:rsidRPr="00773126">
              <w:rPr>
                <w:rFonts w:cs="Arial"/>
                <w:sz w:val="18"/>
                <w:szCs w:val="18"/>
              </w:rPr>
              <w:t>er en sorteringsvariabel, der ikke nødvendigvis er unik over tid (men unik inden for hver levering for leverede indikatorer), og angiver afrapporteringsrækkeføl</w:t>
            </w:r>
            <w:r w:rsidR="007D55C2">
              <w:rPr>
                <w:rFonts w:cs="Arial"/>
                <w:sz w:val="18"/>
                <w:szCs w:val="18"/>
              </w:rPr>
              <w:t xml:space="preserve">gen svarende til rapporter m.v. </w:t>
            </w:r>
          </w:p>
          <w:p w14:paraId="10AF5256" w14:textId="77777777" w:rsidR="000D6771" w:rsidRPr="00773126"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06889BDA" w14:textId="77777777" w:rsidR="000D6771" w:rsidRPr="00773126" w:rsidRDefault="000D6771" w:rsidP="000D6771">
            <w:pPr>
              <w:rPr>
                <w:rFonts w:cs="Arial"/>
                <w:sz w:val="18"/>
                <w:szCs w:val="18"/>
              </w:rPr>
            </w:pPr>
            <w:r w:rsidRPr="00773126">
              <w:rPr>
                <w:rFonts w:cs="Arial"/>
                <w:sz w:val="18"/>
                <w:szCs w:val="18"/>
              </w:rPr>
              <w:t xml:space="preserve">V. 3.10: </w:t>
            </w:r>
          </w:p>
          <w:p w14:paraId="69609A55" w14:textId="77777777" w:rsidR="000D6771" w:rsidRPr="00773126" w:rsidRDefault="000D6771" w:rsidP="000D6771">
            <w:pPr>
              <w:rPr>
                <w:rFonts w:cs="Arial"/>
                <w:sz w:val="18"/>
                <w:szCs w:val="18"/>
              </w:rPr>
            </w:pPr>
            <w:r w:rsidRPr="00773126">
              <w:rPr>
                <w:rFonts w:cs="Arial"/>
                <w:sz w:val="18"/>
                <w:szCs w:val="18"/>
              </w:rPr>
              <w:t>Ny variabel</w:t>
            </w:r>
          </w:p>
          <w:p w14:paraId="47202641" w14:textId="7881DC73" w:rsidR="000D6771" w:rsidRPr="00773126" w:rsidRDefault="000D6771" w:rsidP="000D6771">
            <w:pPr>
              <w:rPr>
                <w:rFonts w:cs="Arial"/>
                <w:sz w:val="18"/>
                <w:szCs w:val="18"/>
              </w:rPr>
            </w:pPr>
            <w:r w:rsidRPr="00773126">
              <w:rPr>
                <w:rFonts w:cs="Arial"/>
                <w:sz w:val="18"/>
                <w:szCs w:val="18"/>
              </w:rPr>
              <w:t>V. 3.11b: Ændret format</w:t>
            </w:r>
          </w:p>
        </w:tc>
      </w:tr>
      <w:tr w:rsidR="000D6771" w:rsidRPr="0044410A" w14:paraId="7CB4D6A7" w14:textId="37686095"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9FA0135"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D417F" w14:textId="77777777" w:rsidR="000D6771" w:rsidRPr="00773126" w:rsidRDefault="000D6771" w:rsidP="000D6771">
            <w:pPr>
              <w:rPr>
                <w:rFonts w:cs="Arial"/>
                <w:sz w:val="18"/>
                <w:szCs w:val="18"/>
              </w:rPr>
            </w:pPr>
            <w:r w:rsidRPr="00773126">
              <w:rPr>
                <w:rFonts w:cs="Arial"/>
                <w:sz w:val="18"/>
                <w:szCs w:val="18"/>
              </w:rPr>
              <w:t>Indikatornavn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666B3" w14:textId="77777777" w:rsidR="000D6771" w:rsidRPr="00773126" w:rsidRDefault="000D6771" w:rsidP="000D6771">
            <w:pPr>
              <w:rPr>
                <w:rFonts w:cs="Arial"/>
                <w:sz w:val="18"/>
                <w:szCs w:val="18"/>
              </w:rPr>
            </w:pPr>
            <w:r w:rsidRPr="00773126">
              <w:rPr>
                <w:rFonts w:cs="Arial"/>
                <w:sz w:val="18"/>
                <w:szCs w:val="18"/>
              </w:rPr>
              <w:t>Unikt, kort indikatornavn</w:t>
            </w:r>
          </w:p>
        </w:tc>
        <w:tc>
          <w:tcPr>
            <w:tcW w:w="1274" w:type="dxa"/>
            <w:tcBorders>
              <w:top w:val="single" w:sz="4" w:space="0" w:color="auto"/>
              <w:left w:val="single" w:sz="4" w:space="0" w:color="auto"/>
              <w:bottom w:val="single" w:sz="4" w:space="0" w:color="auto"/>
              <w:right w:val="single" w:sz="4" w:space="0" w:color="auto"/>
            </w:tcBorders>
          </w:tcPr>
          <w:p w14:paraId="7EEEB864" w14:textId="77777777" w:rsidR="000D6771" w:rsidRPr="00773126" w:rsidRDefault="000D6771" w:rsidP="000D6771">
            <w:pPr>
              <w:rPr>
                <w:rFonts w:cs="Arial"/>
                <w:sz w:val="18"/>
                <w:szCs w:val="18"/>
              </w:rPr>
            </w:pPr>
            <w:r w:rsidRPr="00773126">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2724CC97" w14:textId="77777777" w:rsidR="000D6771" w:rsidRPr="00773126" w:rsidRDefault="000D6771" w:rsidP="000D6771">
            <w:pPr>
              <w:rPr>
                <w:rFonts w:cs="Arial"/>
                <w:sz w:val="18"/>
                <w:szCs w:val="18"/>
              </w:rPr>
            </w:pPr>
            <w:r w:rsidRPr="00773126">
              <w:rPr>
                <w:rFonts w:cs="Arial"/>
                <w:sz w:val="18"/>
                <w:szCs w:val="18"/>
              </w:rPr>
              <w:t>40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984DC" w14:textId="77777777" w:rsidR="000D6771" w:rsidRPr="00773126" w:rsidRDefault="000D6771" w:rsidP="000D6771">
            <w:pPr>
              <w:rPr>
                <w:rFonts w:cs="Arial"/>
                <w:b/>
                <w:sz w:val="18"/>
                <w:szCs w:val="18"/>
              </w:rPr>
            </w:pPr>
            <w:r w:rsidRPr="00773126">
              <w:rPr>
                <w:rFonts w:cs="Arial"/>
                <w:sz w:val="18"/>
                <w:szCs w:val="18"/>
              </w:rPr>
              <w:t xml:space="preserve">Navn, der kan vises i kort oversigt, unikt inden for databasen/leveringen. Helst, men ikke nødvendigvis, selvforklarende navn for indikatoren. Indikatornummer må ikke være en del af </w:t>
            </w:r>
            <w:r w:rsidRPr="00773126">
              <w:rPr>
                <w:rFonts w:cs="Arial"/>
                <w:b/>
                <w:sz w:val="18"/>
                <w:szCs w:val="18"/>
              </w:rPr>
              <w:t>Indikatornavn</w:t>
            </w:r>
            <w:r w:rsidRPr="00773126">
              <w:rPr>
                <w:rFonts w:cs="Arial"/>
                <w:sz w:val="18"/>
                <w:szCs w:val="18"/>
              </w:rPr>
              <w:t xml:space="preserve">, men skal i stedet aflæses i feltet </w:t>
            </w:r>
            <w:r w:rsidRPr="00773126">
              <w:rPr>
                <w:rFonts w:cs="Arial"/>
                <w:b/>
                <w:sz w:val="18"/>
                <w:szCs w:val="18"/>
              </w:rPr>
              <w:t>Indikatornummer/Indikatornummertekst.</w:t>
            </w:r>
          </w:p>
          <w:p w14:paraId="52FADB1D" w14:textId="77777777" w:rsidR="000D6771" w:rsidRPr="00773126" w:rsidRDefault="000D6771" w:rsidP="000D6771">
            <w:pPr>
              <w:rPr>
                <w:rFonts w:cs="Arial"/>
                <w:sz w:val="18"/>
                <w:szCs w:val="18"/>
              </w:rPr>
            </w:pPr>
            <w:r w:rsidRPr="00773126">
              <w:rPr>
                <w:rFonts w:cs="Arial"/>
                <w:sz w:val="18"/>
                <w:szCs w:val="18"/>
              </w:rPr>
              <w:lastRenderedPageBreak/>
              <w:t>Der skal tilstræbes så korte - men stadig meningsfulde – betegnelser, som muligt</w:t>
            </w:r>
          </w:p>
        </w:tc>
        <w:tc>
          <w:tcPr>
            <w:tcW w:w="1256" w:type="dxa"/>
            <w:tcBorders>
              <w:top w:val="single" w:sz="4" w:space="0" w:color="auto"/>
              <w:left w:val="single" w:sz="4" w:space="0" w:color="auto"/>
              <w:bottom w:val="single" w:sz="4" w:space="0" w:color="auto"/>
              <w:right w:val="single" w:sz="4" w:space="0" w:color="auto"/>
            </w:tcBorders>
          </w:tcPr>
          <w:p w14:paraId="3A4E0D38" w14:textId="000EE316" w:rsidR="000D6771" w:rsidRPr="00773126" w:rsidRDefault="000D6771" w:rsidP="000D6771">
            <w:pPr>
              <w:rPr>
                <w:rFonts w:cs="Arial"/>
                <w:sz w:val="18"/>
                <w:szCs w:val="18"/>
              </w:rPr>
            </w:pPr>
            <w:r w:rsidRPr="00773126">
              <w:rPr>
                <w:rFonts w:cs="Arial"/>
                <w:sz w:val="18"/>
                <w:szCs w:val="18"/>
              </w:rPr>
              <w:lastRenderedPageBreak/>
              <w:t>V. 3.10:</w:t>
            </w:r>
            <w:r w:rsidRPr="00773126">
              <w:rPr>
                <w:rFonts w:cs="Arial"/>
                <w:sz w:val="18"/>
                <w:szCs w:val="18"/>
              </w:rPr>
              <w:br/>
              <w:t>Ændret anvendelse</w:t>
            </w:r>
          </w:p>
        </w:tc>
      </w:tr>
      <w:tr w:rsidR="000D6771" w:rsidRPr="0044410A" w14:paraId="3679D0B1" w14:textId="5F5DF60F"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09BACD2"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1BA59" w14:textId="62DF0F56" w:rsidR="000D6771" w:rsidRPr="00773126" w:rsidRDefault="000D6771" w:rsidP="000D6771">
            <w:pPr>
              <w:rPr>
                <w:rFonts w:cs="Arial"/>
                <w:sz w:val="18"/>
                <w:szCs w:val="18"/>
              </w:rPr>
            </w:pPr>
            <w:r w:rsidRPr="00773126">
              <w:rPr>
                <w:rFonts w:cs="Arial"/>
                <w:sz w:val="18"/>
                <w:szCs w:val="18"/>
              </w:rPr>
              <w:t xml:space="preserve">Indikatorbeskrivelse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6BBCE" w14:textId="77777777" w:rsidR="000D6771" w:rsidRPr="00773126" w:rsidRDefault="000D6771" w:rsidP="000D6771">
            <w:pPr>
              <w:rPr>
                <w:rFonts w:cs="Arial"/>
                <w:sz w:val="18"/>
                <w:szCs w:val="18"/>
              </w:rPr>
            </w:pPr>
            <w:r w:rsidRPr="00773126">
              <w:rPr>
                <w:rFonts w:cs="Arial"/>
                <w:sz w:val="18"/>
                <w:szCs w:val="18"/>
              </w:rPr>
              <w:t>Beskrivelse af indikatoren</w:t>
            </w:r>
          </w:p>
        </w:tc>
        <w:tc>
          <w:tcPr>
            <w:tcW w:w="1274" w:type="dxa"/>
            <w:tcBorders>
              <w:top w:val="single" w:sz="4" w:space="0" w:color="auto"/>
              <w:left w:val="single" w:sz="4" w:space="0" w:color="auto"/>
              <w:bottom w:val="single" w:sz="4" w:space="0" w:color="auto"/>
              <w:right w:val="single" w:sz="4" w:space="0" w:color="auto"/>
            </w:tcBorders>
          </w:tcPr>
          <w:p w14:paraId="3CAF8EA6" w14:textId="77777777" w:rsidR="000D6771" w:rsidRPr="00773126" w:rsidRDefault="000D6771" w:rsidP="000D6771">
            <w:pPr>
              <w:rPr>
                <w:rFonts w:cs="Arial"/>
                <w:sz w:val="18"/>
                <w:szCs w:val="18"/>
              </w:rPr>
            </w:pPr>
            <w:r w:rsidRPr="00773126">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360054B7" w14:textId="77777777" w:rsidR="000D6771" w:rsidRPr="00773126" w:rsidRDefault="000D6771" w:rsidP="000D6771">
            <w:pPr>
              <w:rPr>
                <w:rFonts w:cs="Arial"/>
                <w:sz w:val="18"/>
                <w:szCs w:val="18"/>
              </w:rPr>
            </w:pPr>
            <w:r w:rsidRPr="00773126">
              <w:rPr>
                <w:rFonts w:cs="Arial"/>
                <w:sz w:val="18"/>
                <w:szCs w:val="18"/>
              </w:rPr>
              <w:t>200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EC539" w14:textId="77777777" w:rsidR="000D6771" w:rsidRPr="00773126" w:rsidRDefault="000D6771" w:rsidP="000D6771">
            <w:pPr>
              <w:rPr>
                <w:rFonts w:cs="Arial"/>
                <w:sz w:val="18"/>
                <w:szCs w:val="18"/>
              </w:rPr>
            </w:pPr>
            <w:r w:rsidRPr="00773126">
              <w:rPr>
                <w:rFonts w:cs="Arial"/>
                <w:sz w:val="18"/>
                <w:szCs w:val="18"/>
              </w:rPr>
              <w:t xml:space="preserve">Selvforklarende beskrivelse af indikatoren, anbefales så kort som muligt. </w:t>
            </w:r>
          </w:p>
          <w:p w14:paraId="42A10641" w14:textId="77777777" w:rsidR="000D6771" w:rsidRPr="00773126" w:rsidRDefault="000D6771" w:rsidP="000D6771">
            <w:pPr>
              <w:rPr>
                <w:rFonts w:cs="Arial"/>
                <w:sz w:val="18"/>
                <w:szCs w:val="18"/>
              </w:rPr>
            </w:pPr>
            <w:r w:rsidRPr="00773126">
              <w:rPr>
                <w:rFonts w:cs="Arial"/>
                <w:sz w:val="18"/>
                <w:szCs w:val="18"/>
              </w:rPr>
              <w:t xml:space="preserve">For længere forklaring af den enkelte indikator henvises til databasens øvrige dokumentation. Indikatornummer må ikke være en del af </w:t>
            </w:r>
            <w:r w:rsidRPr="00773126">
              <w:rPr>
                <w:rFonts w:cs="Arial"/>
                <w:b/>
                <w:sz w:val="18"/>
                <w:szCs w:val="18"/>
              </w:rPr>
              <w:t>Indikatorbeskrivelse</w:t>
            </w:r>
            <w:r w:rsidRPr="00773126">
              <w:rPr>
                <w:rFonts w:cs="Arial"/>
                <w:sz w:val="18"/>
                <w:szCs w:val="18"/>
              </w:rPr>
              <w:t xml:space="preserve">, men skal i stedet aflæses i feltet </w:t>
            </w:r>
            <w:r w:rsidRPr="00773126">
              <w:rPr>
                <w:rFonts w:cs="Arial"/>
                <w:b/>
                <w:sz w:val="18"/>
                <w:szCs w:val="18"/>
              </w:rPr>
              <w:t>Indikatornummer</w:t>
            </w:r>
          </w:p>
        </w:tc>
        <w:tc>
          <w:tcPr>
            <w:tcW w:w="1256" w:type="dxa"/>
            <w:tcBorders>
              <w:top w:val="single" w:sz="4" w:space="0" w:color="auto"/>
              <w:left w:val="single" w:sz="4" w:space="0" w:color="auto"/>
              <w:bottom w:val="single" w:sz="4" w:space="0" w:color="auto"/>
              <w:right w:val="single" w:sz="4" w:space="0" w:color="auto"/>
            </w:tcBorders>
          </w:tcPr>
          <w:p w14:paraId="32B579B0" w14:textId="6891D250" w:rsidR="000D6771" w:rsidRPr="00773126" w:rsidRDefault="000D6771" w:rsidP="000D6771">
            <w:pPr>
              <w:rPr>
                <w:rFonts w:cs="Arial"/>
                <w:sz w:val="18"/>
                <w:szCs w:val="18"/>
              </w:rPr>
            </w:pPr>
            <w:r w:rsidRPr="00773126">
              <w:rPr>
                <w:rFonts w:cs="Arial"/>
                <w:sz w:val="18"/>
                <w:szCs w:val="18"/>
              </w:rPr>
              <w:t>V. 3.10:</w:t>
            </w:r>
            <w:r w:rsidRPr="00773126">
              <w:rPr>
                <w:rFonts w:cs="Arial"/>
                <w:sz w:val="18"/>
                <w:szCs w:val="18"/>
              </w:rPr>
              <w:br/>
              <w:t>Ændret anvendelse</w:t>
            </w:r>
          </w:p>
        </w:tc>
      </w:tr>
      <w:tr w:rsidR="000D6771" w:rsidRPr="0044410A" w14:paraId="6096A4A9" w14:textId="770A1F6A"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A47F169"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5448D" w14:textId="77777777" w:rsidR="000D6771" w:rsidRPr="0021010A" w:rsidRDefault="000D6771" w:rsidP="000D6771">
            <w:pPr>
              <w:rPr>
                <w:rFonts w:cs="Arial"/>
                <w:sz w:val="18"/>
                <w:szCs w:val="18"/>
              </w:rPr>
            </w:pPr>
            <w:r w:rsidRPr="0021010A">
              <w:rPr>
                <w:rFonts w:cs="Arial"/>
                <w:sz w:val="18"/>
                <w:szCs w:val="18"/>
              </w:rPr>
              <w:t>Indikatorformat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8C492" w14:textId="77777777" w:rsidR="0068024D" w:rsidRDefault="0068024D" w:rsidP="000D6771">
            <w:pPr>
              <w:rPr>
                <w:rFonts w:cs="Arial"/>
                <w:sz w:val="18"/>
                <w:szCs w:val="18"/>
              </w:rPr>
            </w:pPr>
            <w:r>
              <w:rPr>
                <w:rFonts w:cs="Arial"/>
                <w:sz w:val="18"/>
                <w:szCs w:val="18"/>
              </w:rPr>
              <w:t>Agg;</w:t>
            </w:r>
          </w:p>
          <w:p w14:paraId="2623B55C" w14:textId="1826F52F" w:rsidR="000D6771" w:rsidRPr="0021010A" w:rsidRDefault="000D6771" w:rsidP="000D6771">
            <w:pPr>
              <w:rPr>
                <w:rFonts w:cs="Arial"/>
                <w:sz w:val="18"/>
                <w:szCs w:val="18"/>
              </w:rPr>
            </w:pPr>
            <w:r w:rsidRPr="0021010A">
              <w:rPr>
                <w:rFonts w:cs="Arial"/>
                <w:sz w:val="18"/>
                <w:szCs w:val="18"/>
              </w:rPr>
              <w:t>Andel;</w:t>
            </w:r>
          </w:p>
          <w:p w14:paraId="42F13F9F" w14:textId="77777777" w:rsidR="000D6771" w:rsidRPr="0021010A" w:rsidRDefault="000D6771" w:rsidP="000D6771">
            <w:pPr>
              <w:rPr>
                <w:rFonts w:cs="Arial"/>
                <w:sz w:val="18"/>
                <w:szCs w:val="18"/>
              </w:rPr>
            </w:pPr>
            <w:r w:rsidRPr="0021010A">
              <w:rPr>
                <w:rFonts w:cs="Arial"/>
                <w:sz w:val="18"/>
                <w:szCs w:val="18"/>
              </w:rPr>
              <w:t>Gns;</w:t>
            </w:r>
          </w:p>
          <w:p w14:paraId="3C228F41" w14:textId="77777777" w:rsidR="000D6771" w:rsidRPr="0021010A" w:rsidRDefault="000D6771" w:rsidP="000D6771">
            <w:pPr>
              <w:rPr>
                <w:rFonts w:cs="Arial"/>
                <w:sz w:val="18"/>
                <w:szCs w:val="18"/>
              </w:rPr>
            </w:pPr>
            <w:r w:rsidRPr="0021010A">
              <w:rPr>
                <w:rFonts w:cs="Arial"/>
                <w:sz w:val="18"/>
                <w:szCs w:val="18"/>
              </w:rPr>
              <w:t>P_25;</w:t>
            </w:r>
          </w:p>
          <w:p w14:paraId="14DE77F3" w14:textId="77777777" w:rsidR="000D6771" w:rsidRPr="0021010A" w:rsidRDefault="000D6771" w:rsidP="000D6771">
            <w:pPr>
              <w:rPr>
                <w:rFonts w:cs="Arial"/>
                <w:sz w:val="18"/>
                <w:szCs w:val="18"/>
              </w:rPr>
            </w:pPr>
            <w:r w:rsidRPr="0021010A">
              <w:rPr>
                <w:rFonts w:cs="Arial"/>
                <w:sz w:val="18"/>
                <w:szCs w:val="18"/>
              </w:rPr>
              <w:t>P_75;</w:t>
            </w:r>
          </w:p>
          <w:p w14:paraId="35AC55C2" w14:textId="77777777" w:rsidR="000D6771" w:rsidRPr="0021010A" w:rsidRDefault="000D6771" w:rsidP="000D6771">
            <w:pPr>
              <w:rPr>
                <w:rFonts w:cs="Arial"/>
                <w:sz w:val="18"/>
                <w:szCs w:val="18"/>
              </w:rPr>
            </w:pPr>
            <w:r w:rsidRPr="0021010A">
              <w:rPr>
                <w:rFonts w:cs="Arial"/>
                <w:sz w:val="18"/>
                <w:szCs w:val="18"/>
              </w:rPr>
              <w:t>P_X;</w:t>
            </w:r>
          </w:p>
          <w:p w14:paraId="2F62BAF6" w14:textId="77777777" w:rsidR="000D6771" w:rsidRPr="0033123B" w:rsidRDefault="000D6771" w:rsidP="000D6771">
            <w:pPr>
              <w:rPr>
                <w:rFonts w:cs="Arial"/>
                <w:sz w:val="18"/>
                <w:szCs w:val="18"/>
              </w:rPr>
            </w:pPr>
            <w:r w:rsidRPr="0033123B">
              <w:rPr>
                <w:rFonts w:cs="Arial"/>
                <w:sz w:val="18"/>
                <w:szCs w:val="18"/>
              </w:rPr>
              <w:t>Min;</w:t>
            </w:r>
          </w:p>
          <w:p w14:paraId="79AB2DC7" w14:textId="77777777" w:rsidR="000D6771" w:rsidRPr="0033123B" w:rsidRDefault="000D6771" w:rsidP="000D6771">
            <w:pPr>
              <w:rPr>
                <w:rFonts w:cs="Arial"/>
                <w:sz w:val="18"/>
                <w:szCs w:val="18"/>
              </w:rPr>
            </w:pPr>
            <w:r w:rsidRPr="0033123B">
              <w:rPr>
                <w:rFonts w:cs="Arial"/>
                <w:sz w:val="18"/>
                <w:szCs w:val="18"/>
              </w:rPr>
              <w:t>Max;</w:t>
            </w:r>
          </w:p>
          <w:p w14:paraId="37083743" w14:textId="77777777" w:rsidR="000D6771" w:rsidRPr="0033123B" w:rsidRDefault="000D6771" w:rsidP="000D6771">
            <w:pPr>
              <w:rPr>
                <w:rFonts w:cs="Arial"/>
                <w:sz w:val="18"/>
                <w:szCs w:val="18"/>
              </w:rPr>
            </w:pPr>
            <w:r w:rsidRPr="0033123B">
              <w:rPr>
                <w:rFonts w:cs="Arial"/>
                <w:sz w:val="18"/>
                <w:szCs w:val="18"/>
              </w:rPr>
              <w:t xml:space="preserve">Median; </w:t>
            </w:r>
          </w:p>
          <w:p w14:paraId="513CC481" w14:textId="77777777" w:rsidR="000D6771" w:rsidRPr="0033123B" w:rsidRDefault="000D6771" w:rsidP="000D6771">
            <w:pPr>
              <w:rPr>
                <w:rFonts w:cs="Arial"/>
                <w:sz w:val="18"/>
                <w:szCs w:val="18"/>
              </w:rPr>
            </w:pPr>
            <w:r w:rsidRPr="0033123B">
              <w:rPr>
                <w:rFonts w:cs="Arial"/>
                <w:sz w:val="18"/>
                <w:szCs w:val="18"/>
              </w:rPr>
              <w:t>Lup;</w:t>
            </w:r>
          </w:p>
          <w:p w14:paraId="234B676D" w14:textId="77777777" w:rsidR="000D6771" w:rsidRPr="0021010A" w:rsidRDefault="000D6771" w:rsidP="000D6771">
            <w:pPr>
              <w:rPr>
                <w:rFonts w:cs="Arial"/>
                <w:sz w:val="18"/>
                <w:szCs w:val="18"/>
                <w:lang w:val="en-US"/>
              </w:rPr>
            </w:pPr>
            <w:r w:rsidRPr="0021010A">
              <w:rPr>
                <w:rFonts w:cs="Arial"/>
                <w:sz w:val="18"/>
                <w:szCs w:val="18"/>
                <w:lang w:val="en-US"/>
              </w:rPr>
              <w:t>Rate;</w:t>
            </w:r>
          </w:p>
          <w:p w14:paraId="1ECB7CEB" w14:textId="77777777" w:rsidR="000D6771" w:rsidRPr="0021010A" w:rsidRDefault="000D6771" w:rsidP="000D6771">
            <w:pPr>
              <w:rPr>
                <w:rFonts w:cs="Arial"/>
                <w:sz w:val="18"/>
                <w:szCs w:val="18"/>
              </w:rPr>
            </w:pPr>
            <w:r w:rsidRPr="0021010A">
              <w:rPr>
                <w:rFonts w:cs="Arial"/>
                <w:sz w:val="18"/>
                <w:szCs w:val="18"/>
              </w:rPr>
              <w:t>Antal;</w:t>
            </w:r>
          </w:p>
          <w:p w14:paraId="7F83FF4F" w14:textId="77777777" w:rsidR="000D6771" w:rsidRPr="0021010A" w:rsidRDefault="000D6771" w:rsidP="000D6771">
            <w:pPr>
              <w:rPr>
                <w:rFonts w:cs="Arial"/>
                <w:sz w:val="18"/>
                <w:szCs w:val="18"/>
              </w:rPr>
            </w:pPr>
            <w:r w:rsidRPr="0021010A">
              <w:rPr>
                <w:rFonts w:cs="Arial"/>
                <w:sz w:val="18"/>
                <w:szCs w:val="18"/>
              </w:rPr>
              <w:t>Surv_X;</w:t>
            </w:r>
          </w:p>
          <w:p w14:paraId="05E685E5" w14:textId="77777777" w:rsidR="000D6771" w:rsidRPr="0021010A" w:rsidRDefault="000D6771" w:rsidP="000D6771">
            <w:pPr>
              <w:rPr>
                <w:rFonts w:cs="Arial"/>
                <w:sz w:val="18"/>
                <w:szCs w:val="18"/>
              </w:rPr>
            </w:pPr>
            <w:r w:rsidRPr="0021010A">
              <w:rPr>
                <w:rFonts w:cs="Arial"/>
                <w:sz w:val="18"/>
                <w:szCs w:val="18"/>
              </w:rPr>
              <w:t>Spredning</w:t>
            </w:r>
          </w:p>
          <w:p w14:paraId="77AB4FF8" w14:textId="77777777" w:rsidR="000D6771" w:rsidRPr="00210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0227DCA0" w14:textId="77777777" w:rsidR="000D6771" w:rsidRPr="0021010A" w:rsidRDefault="000D6771" w:rsidP="000D6771">
            <w:pPr>
              <w:rPr>
                <w:rFonts w:cs="Arial"/>
                <w:sz w:val="18"/>
                <w:szCs w:val="18"/>
              </w:rPr>
            </w:pPr>
            <w:r w:rsidRPr="00210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4E479F98" w14:textId="77777777" w:rsidR="000D6771" w:rsidRPr="0021010A" w:rsidRDefault="000D6771" w:rsidP="000D6771">
            <w:pPr>
              <w:rPr>
                <w:rFonts w:cs="Arial"/>
                <w:sz w:val="18"/>
                <w:szCs w:val="18"/>
              </w:rPr>
            </w:pPr>
            <w:r w:rsidRPr="00210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27046" w14:textId="770DFF90" w:rsidR="000D6771" w:rsidRDefault="000D6771" w:rsidP="000D6771">
            <w:pPr>
              <w:rPr>
                <w:rFonts w:cs="Arial"/>
                <w:sz w:val="18"/>
                <w:szCs w:val="18"/>
              </w:rPr>
            </w:pPr>
            <w:r w:rsidRPr="0021010A">
              <w:rPr>
                <w:rFonts w:cs="Arial"/>
                <w:sz w:val="18"/>
                <w:szCs w:val="18"/>
              </w:rPr>
              <w:t xml:space="preserve">Beskriver mulige udfaldstyper. Giver oplysninger om, hvilket format </w:t>
            </w:r>
            <w:r w:rsidRPr="0021010A">
              <w:rPr>
                <w:rFonts w:cs="Arial"/>
                <w:b/>
                <w:sz w:val="18"/>
                <w:szCs w:val="18"/>
              </w:rPr>
              <w:t>Vaerdi</w:t>
            </w:r>
            <w:r w:rsidR="00E7697C">
              <w:rPr>
                <w:rFonts w:cs="Arial"/>
                <w:sz w:val="18"/>
                <w:szCs w:val="18"/>
              </w:rPr>
              <w:t xml:space="preserve"> og evt. </w:t>
            </w:r>
            <w:r w:rsidR="00E7697C">
              <w:rPr>
                <w:rFonts w:cs="Arial"/>
                <w:b/>
                <w:sz w:val="18"/>
                <w:szCs w:val="18"/>
              </w:rPr>
              <w:t>Vaerdi_supplerende</w:t>
            </w:r>
            <w:r w:rsidRPr="0021010A">
              <w:rPr>
                <w:rFonts w:cs="Arial"/>
                <w:sz w:val="18"/>
                <w:szCs w:val="18"/>
              </w:rPr>
              <w:t xml:space="preserve"> i datasæt 2a og 2b er angivet i.</w:t>
            </w:r>
          </w:p>
          <w:p w14:paraId="2F688DA2" w14:textId="4469D215" w:rsidR="0068024D" w:rsidRPr="0021010A" w:rsidRDefault="0068024D" w:rsidP="000D6771">
            <w:pPr>
              <w:rPr>
                <w:rFonts w:cs="Arial"/>
                <w:sz w:val="18"/>
                <w:szCs w:val="18"/>
              </w:rPr>
            </w:pPr>
            <w:r>
              <w:rPr>
                <w:rFonts w:cs="Arial"/>
                <w:sz w:val="18"/>
                <w:szCs w:val="18"/>
              </w:rPr>
              <w:t>Agg: aggregeret/komposit mål</w:t>
            </w:r>
            <w:r w:rsidR="00E7697C">
              <w:rPr>
                <w:rFonts w:cs="Arial"/>
                <w:sz w:val="18"/>
                <w:szCs w:val="18"/>
              </w:rPr>
              <w:t xml:space="preserve"> (i datasæt 2b </w:t>
            </w:r>
            <w:r w:rsidR="005901CA">
              <w:rPr>
                <w:rFonts w:cs="Arial"/>
                <w:sz w:val="18"/>
                <w:szCs w:val="18"/>
              </w:rPr>
              <w:t xml:space="preserve">er </w:t>
            </w:r>
            <w:r w:rsidR="00E7697C">
              <w:rPr>
                <w:rFonts w:cs="Arial"/>
                <w:sz w:val="18"/>
                <w:szCs w:val="18"/>
              </w:rPr>
              <w:t>tælleren i variablen Vaerdi, og nævneren i Vaerdi_supplerende)</w:t>
            </w:r>
          </w:p>
          <w:p w14:paraId="3A5A070B" w14:textId="77777777" w:rsidR="000D6771" w:rsidRPr="0021010A" w:rsidRDefault="000D6771" w:rsidP="000D6771">
            <w:pPr>
              <w:rPr>
                <w:rFonts w:cs="Arial"/>
                <w:sz w:val="18"/>
                <w:szCs w:val="18"/>
              </w:rPr>
            </w:pPr>
            <w:r w:rsidRPr="0021010A">
              <w:rPr>
                <w:rFonts w:cs="Arial"/>
                <w:sz w:val="18"/>
                <w:szCs w:val="18"/>
              </w:rPr>
              <w:t>Andel: procentdel</w:t>
            </w:r>
          </w:p>
          <w:p w14:paraId="2ACD1421" w14:textId="672D0A04" w:rsidR="000D6771" w:rsidRPr="0021010A" w:rsidRDefault="000D6771" w:rsidP="000D6771">
            <w:pPr>
              <w:rPr>
                <w:rFonts w:cs="Arial"/>
                <w:sz w:val="18"/>
                <w:szCs w:val="18"/>
              </w:rPr>
            </w:pPr>
            <w:r w:rsidRPr="0021010A">
              <w:rPr>
                <w:rFonts w:cs="Arial"/>
                <w:sz w:val="18"/>
                <w:szCs w:val="18"/>
              </w:rPr>
              <w:t>Gns: gennemsnit på kontinuerligt tal</w:t>
            </w:r>
          </w:p>
          <w:p w14:paraId="1889F561" w14:textId="56C1789A" w:rsidR="000D6771" w:rsidRPr="0021010A" w:rsidRDefault="000D6771" w:rsidP="000D6771">
            <w:pPr>
              <w:rPr>
                <w:rFonts w:cs="Arial"/>
                <w:sz w:val="18"/>
                <w:szCs w:val="18"/>
              </w:rPr>
            </w:pPr>
            <w:r w:rsidRPr="0021010A">
              <w:rPr>
                <w:rFonts w:cs="Arial"/>
                <w:sz w:val="18"/>
                <w:szCs w:val="18"/>
              </w:rPr>
              <w:t>P_25: 25. percentil på kontinuerligt tal</w:t>
            </w:r>
          </w:p>
          <w:p w14:paraId="7F975756" w14:textId="5BF4AFCC" w:rsidR="000D6771" w:rsidRPr="0021010A" w:rsidRDefault="000D6771" w:rsidP="000D6771">
            <w:pPr>
              <w:rPr>
                <w:rFonts w:cs="Arial"/>
                <w:sz w:val="18"/>
                <w:szCs w:val="18"/>
              </w:rPr>
            </w:pPr>
            <w:r w:rsidRPr="0021010A">
              <w:rPr>
                <w:rFonts w:cs="Arial"/>
                <w:sz w:val="18"/>
                <w:szCs w:val="18"/>
              </w:rPr>
              <w:t>P_75: 75. percentil på kontinuerligt tal</w:t>
            </w:r>
          </w:p>
          <w:p w14:paraId="6BFE7AEC" w14:textId="4FA72B18" w:rsidR="000D6771" w:rsidRPr="0021010A" w:rsidRDefault="000D6771" w:rsidP="000D6771">
            <w:pPr>
              <w:rPr>
                <w:rFonts w:cs="Arial"/>
                <w:sz w:val="18"/>
                <w:szCs w:val="18"/>
              </w:rPr>
            </w:pPr>
            <w:r w:rsidRPr="0021010A">
              <w:rPr>
                <w:rFonts w:cs="Arial"/>
                <w:sz w:val="18"/>
                <w:szCs w:val="18"/>
              </w:rPr>
              <w:t>P_X: X. percentil på kontinuerligt tal</w:t>
            </w:r>
          </w:p>
          <w:p w14:paraId="1CBE932B" w14:textId="77777777" w:rsidR="000D6771" w:rsidRPr="0021010A" w:rsidRDefault="000D6771" w:rsidP="000D6771">
            <w:pPr>
              <w:rPr>
                <w:rFonts w:cs="Arial"/>
                <w:sz w:val="18"/>
                <w:szCs w:val="18"/>
              </w:rPr>
            </w:pPr>
            <w:r w:rsidRPr="0021010A">
              <w:rPr>
                <w:rFonts w:cs="Arial"/>
                <w:sz w:val="18"/>
                <w:szCs w:val="18"/>
              </w:rPr>
              <w:t>Min: minimum</w:t>
            </w:r>
          </w:p>
          <w:p w14:paraId="56208D98" w14:textId="77777777" w:rsidR="000D6771" w:rsidRPr="0021010A" w:rsidRDefault="000D6771" w:rsidP="000D6771">
            <w:pPr>
              <w:rPr>
                <w:rFonts w:cs="Arial"/>
                <w:sz w:val="18"/>
                <w:szCs w:val="18"/>
              </w:rPr>
            </w:pPr>
            <w:r w:rsidRPr="0021010A">
              <w:rPr>
                <w:rFonts w:cs="Arial"/>
                <w:sz w:val="18"/>
                <w:szCs w:val="18"/>
              </w:rPr>
              <w:t>Max: Maksimum</w:t>
            </w:r>
          </w:p>
          <w:p w14:paraId="39E4EA2B" w14:textId="77777777" w:rsidR="000D6771" w:rsidRPr="0021010A" w:rsidRDefault="000D6771" w:rsidP="000D6771">
            <w:pPr>
              <w:rPr>
                <w:rFonts w:cs="Arial"/>
                <w:sz w:val="18"/>
                <w:szCs w:val="18"/>
              </w:rPr>
            </w:pPr>
            <w:r w:rsidRPr="0021010A">
              <w:rPr>
                <w:rFonts w:cs="Arial"/>
                <w:sz w:val="18"/>
                <w:szCs w:val="18"/>
              </w:rPr>
              <w:t xml:space="preserve">Median: median på kontinuerligt tal </w:t>
            </w:r>
          </w:p>
          <w:p w14:paraId="1DF84752" w14:textId="77777777" w:rsidR="000D6771" w:rsidRPr="0021010A" w:rsidRDefault="000D6771" w:rsidP="000D6771">
            <w:pPr>
              <w:rPr>
                <w:rFonts w:cs="Arial"/>
                <w:sz w:val="18"/>
                <w:szCs w:val="18"/>
              </w:rPr>
            </w:pPr>
            <w:r w:rsidRPr="0021010A">
              <w:rPr>
                <w:rFonts w:cs="Arial"/>
                <w:sz w:val="18"/>
                <w:szCs w:val="18"/>
              </w:rPr>
              <w:t>Lup: LUP-skala (udfald indført for at modellen teoretisk kan anvendes til Den Landsdækkende Undersøgelse af Patientoplevelser; bruges ikke i regi af databaserne)</w:t>
            </w:r>
          </w:p>
          <w:p w14:paraId="58D4C424" w14:textId="55103957" w:rsidR="000D6771" w:rsidRPr="0021010A" w:rsidRDefault="000D6771" w:rsidP="000D6771">
            <w:pPr>
              <w:rPr>
                <w:rFonts w:cs="Arial"/>
                <w:sz w:val="18"/>
                <w:szCs w:val="18"/>
              </w:rPr>
            </w:pPr>
            <w:r w:rsidRPr="0021010A">
              <w:rPr>
                <w:rFonts w:cs="Arial"/>
                <w:sz w:val="18"/>
                <w:szCs w:val="18"/>
              </w:rPr>
              <w:t>Rate: rate</w:t>
            </w:r>
            <w:r w:rsidR="005901CA">
              <w:rPr>
                <w:rFonts w:cs="Arial"/>
                <w:sz w:val="18"/>
                <w:szCs w:val="18"/>
              </w:rPr>
              <w:t xml:space="preserve"> (både Vaerdi og Vaerdi_supplerende udfyldt i datasæt 2b)</w:t>
            </w:r>
          </w:p>
          <w:p w14:paraId="7575917C" w14:textId="77777777" w:rsidR="000D6771" w:rsidRPr="0021010A" w:rsidRDefault="000D6771" w:rsidP="000D6771">
            <w:pPr>
              <w:rPr>
                <w:rFonts w:cs="Arial"/>
                <w:sz w:val="18"/>
                <w:szCs w:val="18"/>
              </w:rPr>
            </w:pPr>
            <w:r w:rsidRPr="0021010A">
              <w:rPr>
                <w:rFonts w:cs="Arial"/>
                <w:sz w:val="18"/>
                <w:szCs w:val="18"/>
              </w:rPr>
              <w:t xml:space="preserve">Antal: Antal enheder der indgår (i datasæt 2b kodes </w:t>
            </w:r>
            <w:r w:rsidRPr="0021010A">
              <w:rPr>
                <w:rFonts w:cs="Arial"/>
                <w:b/>
                <w:sz w:val="18"/>
                <w:szCs w:val="18"/>
              </w:rPr>
              <w:t>Naevner</w:t>
            </w:r>
            <w:r w:rsidRPr="0021010A">
              <w:rPr>
                <w:rFonts w:cs="Arial"/>
                <w:sz w:val="18"/>
                <w:szCs w:val="18"/>
              </w:rPr>
              <w:t xml:space="preserve"> = 1 og </w:t>
            </w:r>
            <w:r w:rsidRPr="0021010A">
              <w:rPr>
                <w:rFonts w:cs="Arial"/>
                <w:b/>
                <w:sz w:val="18"/>
                <w:szCs w:val="18"/>
              </w:rPr>
              <w:t>Vaerdi</w:t>
            </w:r>
            <w:r w:rsidRPr="0021010A">
              <w:rPr>
                <w:rFonts w:cs="Arial"/>
                <w:sz w:val="18"/>
                <w:szCs w:val="18"/>
              </w:rPr>
              <w:t xml:space="preserve"> = 1, hvis record skal </w:t>
            </w:r>
            <w:r w:rsidRPr="0021010A">
              <w:rPr>
                <w:rFonts w:cs="Arial"/>
                <w:b/>
                <w:sz w:val="18"/>
                <w:szCs w:val="18"/>
              </w:rPr>
              <w:t>tælles</w:t>
            </w:r>
            <w:r w:rsidRPr="0021010A">
              <w:rPr>
                <w:rFonts w:cs="Arial"/>
                <w:sz w:val="18"/>
                <w:szCs w:val="18"/>
              </w:rPr>
              <w:t xml:space="preserve"> med, dermed sum[Vaerdi])</w:t>
            </w:r>
          </w:p>
          <w:p w14:paraId="3A5B3E47" w14:textId="6D96CF22" w:rsidR="000D6771" w:rsidRPr="0021010A" w:rsidRDefault="000D6771" w:rsidP="000D6771">
            <w:pPr>
              <w:rPr>
                <w:sz w:val="18"/>
                <w:szCs w:val="18"/>
              </w:rPr>
            </w:pPr>
            <w:bookmarkStart w:id="78" w:name="OLE_LINK3"/>
            <w:bookmarkStart w:id="79" w:name="OLE_LINK4"/>
            <w:r w:rsidRPr="0021010A">
              <w:rPr>
                <w:rFonts w:cs="Arial"/>
                <w:sz w:val="18"/>
                <w:szCs w:val="18"/>
              </w:rPr>
              <w:t xml:space="preserve">Surv_X = </w:t>
            </w:r>
            <w:r w:rsidRPr="0021010A">
              <w:rPr>
                <w:sz w:val="18"/>
                <w:szCs w:val="18"/>
              </w:rPr>
              <w:t xml:space="preserve">sandsynlighed for at overleve i X år/måneder/dage eller mere, kan eks. være 5-års overlevelse eller 30-dages overlevelse. X anvendes til at angive perioden i tal og i </w:t>
            </w:r>
            <w:r w:rsidRPr="0021010A">
              <w:rPr>
                <w:b/>
                <w:sz w:val="18"/>
                <w:szCs w:val="18"/>
              </w:rPr>
              <w:t>Enhed</w:t>
            </w:r>
            <w:r w:rsidRPr="0021010A">
              <w:rPr>
                <w:sz w:val="18"/>
                <w:szCs w:val="18"/>
              </w:rPr>
              <w:t xml:space="preserve"> angives om der er tale om år/måneder/</w:t>
            </w:r>
            <w:bookmarkEnd w:id="78"/>
            <w:bookmarkEnd w:id="79"/>
            <w:r w:rsidRPr="0021010A">
              <w:rPr>
                <w:sz w:val="18"/>
                <w:szCs w:val="18"/>
              </w:rPr>
              <w:t xml:space="preserve">dage. For nærmere forklaring af resultater </w:t>
            </w:r>
            <w:r w:rsidRPr="0021010A">
              <w:rPr>
                <w:sz w:val="18"/>
                <w:szCs w:val="18"/>
              </w:rPr>
              <w:lastRenderedPageBreak/>
              <w:t>af denne type henvises til de årsrapporter, hvor resultaterne også afrapporteres [Gældende fra 30nov2015]</w:t>
            </w:r>
          </w:p>
          <w:p w14:paraId="597109ED" w14:textId="77777777" w:rsidR="000D6771" w:rsidRPr="0021010A" w:rsidRDefault="000D6771" w:rsidP="000D6771">
            <w:pPr>
              <w:rPr>
                <w:rFonts w:cs="Arial"/>
                <w:sz w:val="18"/>
                <w:szCs w:val="18"/>
              </w:rPr>
            </w:pPr>
            <w:r w:rsidRPr="0021010A">
              <w:rPr>
                <w:sz w:val="18"/>
                <w:szCs w:val="18"/>
              </w:rPr>
              <w:t>Spredning = også kaldet standardafvigelse. Anvendes til at beskrive hvor meget en variabel fordeler sig omkring sin gennemsnitsværdi. [Gældende fra 22dec2015]</w:t>
            </w:r>
          </w:p>
        </w:tc>
        <w:tc>
          <w:tcPr>
            <w:tcW w:w="1256" w:type="dxa"/>
            <w:tcBorders>
              <w:top w:val="single" w:sz="4" w:space="0" w:color="auto"/>
              <w:left w:val="single" w:sz="4" w:space="0" w:color="auto"/>
              <w:bottom w:val="single" w:sz="4" w:space="0" w:color="auto"/>
              <w:right w:val="single" w:sz="4" w:space="0" w:color="auto"/>
            </w:tcBorders>
          </w:tcPr>
          <w:p w14:paraId="50A9868F" w14:textId="77777777" w:rsidR="000D6771" w:rsidRPr="0021010A" w:rsidRDefault="000D6771" w:rsidP="000D6771">
            <w:pPr>
              <w:rPr>
                <w:rFonts w:cs="Arial"/>
                <w:sz w:val="18"/>
                <w:szCs w:val="18"/>
              </w:rPr>
            </w:pPr>
            <w:r w:rsidRPr="0021010A">
              <w:rPr>
                <w:rFonts w:cs="Arial"/>
                <w:sz w:val="18"/>
                <w:szCs w:val="18"/>
              </w:rPr>
              <w:lastRenderedPageBreak/>
              <w:t>V. 3.10:</w:t>
            </w:r>
          </w:p>
          <w:p w14:paraId="768E0437" w14:textId="77777777" w:rsidR="000D6771" w:rsidRDefault="000D6771" w:rsidP="000D6771">
            <w:pPr>
              <w:rPr>
                <w:rFonts w:cs="Arial"/>
                <w:sz w:val="18"/>
                <w:szCs w:val="18"/>
              </w:rPr>
            </w:pPr>
            <w:r w:rsidRPr="0021010A">
              <w:rPr>
                <w:rFonts w:cs="Arial"/>
                <w:sz w:val="18"/>
                <w:szCs w:val="18"/>
              </w:rPr>
              <w:t>Færre udfald</w:t>
            </w:r>
          </w:p>
          <w:p w14:paraId="43BB51A0" w14:textId="77777777" w:rsidR="0068024D" w:rsidRDefault="0068024D" w:rsidP="000D6771">
            <w:pPr>
              <w:rPr>
                <w:rFonts w:cs="Arial"/>
                <w:sz w:val="18"/>
                <w:szCs w:val="18"/>
              </w:rPr>
            </w:pPr>
          </w:p>
          <w:p w14:paraId="5A64147A" w14:textId="0EF93B1F" w:rsidR="0068024D" w:rsidRPr="0021010A" w:rsidRDefault="0068024D" w:rsidP="000D6771">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Agg genindført</w:t>
            </w:r>
          </w:p>
        </w:tc>
      </w:tr>
      <w:tr w:rsidR="000D6771" w:rsidRPr="0044410A" w14:paraId="2782D6C2" w14:textId="4C72669C"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E37BFE3"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2ECD" w14:textId="77777777" w:rsidR="000D6771" w:rsidRPr="0021010A" w:rsidRDefault="000D6771" w:rsidP="000D6771">
            <w:pPr>
              <w:rPr>
                <w:rFonts w:cs="Arial"/>
                <w:sz w:val="18"/>
                <w:szCs w:val="18"/>
              </w:rPr>
            </w:pPr>
            <w:r w:rsidRPr="0021010A">
              <w:rPr>
                <w:rFonts w:cs="Arial"/>
                <w:sz w:val="18"/>
                <w:szCs w:val="18"/>
              </w:rPr>
              <w:t>Indikatortype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51EF4" w14:textId="77777777" w:rsidR="000D6771" w:rsidRPr="0021010A" w:rsidRDefault="000D6771" w:rsidP="000D6771">
            <w:pPr>
              <w:rPr>
                <w:rFonts w:cs="Arial"/>
                <w:sz w:val="18"/>
                <w:szCs w:val="18"/>
              </w:rPr>
            </w:pPr>
          </w:p>
          <w:p w14:paraId="05513E20" w14:textId="77777777" w:rsidR="000D6771" w:rsidRPr="0021010A" w:rsidRDefault="000D6771" w:rsidP="000D6771">
            <w:pPr>
              <w:rPr>
                <w:rFonts w:cs="Arial"/>
                <w:sz w:val="18"/>
                <w:szCs w:val="18"/>
              </w:rPr>
            </w:pPr>
            <w:r w:rsidRPr="0021010A">
              <w:rPr>
                <w:rFonts w:cs="Arial"/>
                <w:sz w:val="18"/>
                <w:szCs w:val="18"/>
              </w:rPr>
              <w:t xml:space="preserve">1; </w:t>
            </w:r>
          </w:p>
          <w:p w14:paraId="18C9100B" w14:textId="77777777" w:rsidR="000D6771" w:rsidRPr="0021010A" w:rsidRDefault="000D6771" w:rsidP="000D6771">
            <w:pPr>
              <w:rPr>
                <w:rFonts w:cs="Arial"/>
                <w:sz w:val="18"/>
                <w:szCs w:val="18"/>
              </w:rPr>
            </w:pPr>
            <w:r w:rsidRPr="0021010A">
              <w:rPr>
                <w:rFonts w:cs="Arial"/>
                <w:sz w:val="18"/>
                <w:szCs w:val="18"/>
              </w:rPr>
              <w:t xml:space="preserve">2; </w:t>
            </w:r>
          </w:p>
          <w:p w14:paraId="7479353C" w14:textId="77777777" w:rsidR="000D6771" w:rsidRPr="0021010A" w:rsidRDefault="000D6771" w:rsidP="000D6771">
            <w:pPr>
              <w:rPr>
                <w:rFonts w:cs="Arial"/>
                <w:sz w:val="18"/>
                <w:szCs w:val="18"/>
              </w:rPr>
            </w:pPr>
            <w:r w:rsidRPr="0021010A">
              <w:rPr>
                <w:rFonts w:cs="Arial"/>
                <w:sz w:val="18"/>
                <w:szCs w:val="18"/>
              </w:rPr>
              <w:t xml:space="preserve">3; </w:t>
            </w:r>
          </w:p>
          <w:p w14:paraId="68FC2453" w14:textId="77777777" w:rsidR="000D6771" w:rsidRPr="0021010A" w:rsidRDefault="000D6771" w:rsidP="000D6771">
            <w:pPr>
              <w:rPr>
                <w:rFonts w:cs="Arial"/>
                <w:sz w:val="18"/>
                <w:szCs w:val="18"/>
              </w:rPr>
            </w:pPr>
            <w:r w:rsidRPr="0021010A">
              <w:rPr>
                <w:rFonts w:cs="Arial"/>
                <w:sz w:val="18"/>
                <w:szCs w:val="18"/>
              </w:rPr>
              <w:t xml:space="preserve">4; </w:t>
            </w:r>
          </w:p>
          <w:p w14:paraId="2C0A62CA" w14:textId="77777777" w:rsidR="000D6771" w:rsidRPr="0021010A" w:rsidRDefault="000D6771" w:rsidP="000D6771">
            <w:pPr>
              <w:rPr>
                <w:rFonts w:cs="Arial"/>
                <w:sz w:val="18"/>
                <w:szCs w:val="18"/>
              </w:rPr>
            </w:pPr>
            <w:r w:rsidRPr="0021010A">
              <w:rPr>
                <w:rFonts w:cs="Arial"/>
                <w:sz w:val="18"/>
                <w:szCs w:val="18"/>
              </w:rPr>
              <w:t xml:space="preserve">5; </w:t>
            </w:r>
          </w:p>
          <w:p w14:paraId="257CA2AC" w14:textId="77777777" w:rsidR="000D6771" w:rsidRPr="0021010A" w:rsidRDefault="000D6771" w:rsidP="000D6771">
            <w:pPr>
              <w:rPr>
                <w:rFonts w:cs="Arial"/>
                <w:sz w:val="18"/>
                <w:szCs w:val="18"/>
              </w:rPr>
            </w:pPr>
            <w:r w:rsidRPr="0021010A">
              <w:rPr>
                <w:rFonts w:cs="Arial"/>
                <w:sz w:val="18"/>
                <w:szCs w:val="18"/>
              </w:rPr>
              <w:t>6</w:t>
            </w:r>
          </w:p>
          <w:p w14:paraId="3979584F" w14:textId="77777777" w:rsidR="000D6771" w:rsidRPr="00210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7F3D8E89" w14:textId="77777777" w:rsidR="000D6771" w:rsidRPr="0021010A" w:rsidRDefault="000D6771" w:rsidP="000D6771">
            <w:pPr>
              <w:rPr>
                <w:rFonts w:cs="Arial"/>
                <w:sz w:val="18"/>
                <w:szCs w:val="18"/>
              </w:rPr>
            </w:pPr>
            <w:r w:rsidRPr="00210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779214AD" w14:textId="77777777" w:rsidR="000D6771" w:rsidRPr="00210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03B3E" w14:textId="77777777" w:rsidR="000D6771" w:rsidRPr="0021010A" w:rsidRDefault="000D6771" w:rsidP="000D6771">
            <w:pPr>
              <w:rPr>
                <w:rFonts w:cs="Arial"/>
                <w:sz w:val="18"/>
                <w:szCs w:val="18"/>
              </w:rPr>
            </w:pPr>
            <w:r w:rsidRPr="0021010A">
              <w:rPr>
                <w:rFonts w:cs="Arial"/>
                <w:sz w:val="18"/>
                <w:szCs w:val="18"/>
              </w:rPr>
              <w:t>Angiver hvilken type indikator, der er tale om</w:t>
            </w:r>
          </w:p>
          <w:p w14:paraId="675D7FE1" w14:textId="77777777" w:rsidR="000D6771" w:rsidRPr="0021010A" w:rsidRDefault="000D6771" w:rsidP="000D6771">
            <w:pPr>
              <w:rPr>
                <w:rFonts w:cs="Arial"/>
                <w:sz w:val="18"/>
                <w:szCs w:val="18"/>
              </w:rPr>
            </w:pPr>
            <w:r w:rsidRPr="0021010A">
              <w:rPr>
                <w:rFonts w:cs="Arial"/>
                <w:sz w:val="18"/>
                <w:szCs w:val="18"/>
              </w:rPr>
              <w:t>1: Struktur</w:t>
            </w:r>
          </w:p>
          <w:p w14:paraId="08FFCA16" w14:textId="77777777" w:rsidR="000D6771" w:rsidRPr="0021010A" w:rsidRDefault="000D6771" w:rsidP="000D6771">
            <w:pPr>
              <w:rPr>
                <w:rFonts w:cs="Arial"/>
                <w:sz w:val="18"/>
                <w:szCs w:val="18"/>
              </w:rPr>
            </w:pPr>
            <w:r w:rsidRPr="0021010A">
              <w:rPr>
                <w:rFonts w:cs="Arial"/>
                <w:sz w:val="18"/>
                <w:szCs w:val="18"/>
              </w:rPr>
              <w:t xml:space="preserve">2: Proces </w:t>
            </w:r>
          </w:p>
          <w:p w14:paraId="57F85E52" w14:textId="77777777" w:rsidR="000D6771" w:rsidRPr="0021010A" w:rsidRDefault="000D6771" w:rsidP="000D6771">
            <w:pPr>
              <w:rPr>
                <w:rFonts w:cs="Arial"/>
                <w:sz w:val="18"/>
                <w:szCs w:val="18"/>
              </w:rPr>
            </w:pPr>
            <w:r w:rsidRPr="0021010A">
              <w:rPr>
                <w:rFonts w:cs="Arial"/>
                <w:sz w:val="18"/>
                <w:szCs w:val="18"/>
              </w:rPr>
              <w:t>3: Resultat</w:t>
            </w:r>
          </w:p>
          <w:p w14:paraId="6E474FB2" w14:textId="77777777" w:rsidR="000D6771" w:rsidRPr="0021010A" w:rsidRDefault="000D6771" w:rsidP="000D6771">
            <w:pPr>
              <w:rPr>
                <w:rFonts w:cs="Arial"/>
                <w:sz w:val="18"/>
                <w:szCs w:val="18"/>
              </w:rPr>
            </w:pPr>
            <w:r w:rsidRPr="0021010A">
              <w:rPr>
                <w:rFonts w:cs="Arial"/>
                <w:sz w:val="18"/>
                <w:szCs w:val="18"/>
              </w:rPr>
              <w:t xml:space="preserve">4: Dækningsgrad </w:t>
            </w:r>
          </w:p>
          <w:p w14:paraId="40C94CAF" w14:textId="77777777" w:rsidR="000D6771" w:rsidRPr="0021010A" w:rsidRDefault="000D6771" w:rsidP="000D6771">
            <w:pPr>
              <w:rPr>
                <w:rFonts w:cs="Arial"/>
                <w:sz w:val="18"/>
                <w:szCs w:val="18"/>
              </w:rPr>
            </w:pPr>
            <w:r w:rsidRPr="0021010A">
              <w:rPr>
                <w:rFonts w:cs="Arial"/>
                <w:sz w:val="18"/>
                <w:szCs w:val="18"/>
              </w:rPr>
              <w:t xml:space="preserve">5: Overensstemmelsesgrad (=patienter, der er indberettet til databasen, men ikke kan genfindes i alternativt register (ex. LPR) ifm. opgørelse af komplethed) </w:t>
            </w:r>
          </w:p>
          <w:p w14:paraId="058FBA82" w14:textId="77777777" w:rsidR="000D6771" w:rsidRPr="0021010A" w:rsidRDefault="000D6771" w:rsidP="000D6771">
            <w:pPr>
              <w:rPr>
                <w:rFonts w:cs="Arial"/>
                <w:sz w:val="18"/>
                <w:szCs w:val="18"/>
              </w:rPr>
            </w:pPr>
            <w:r w:rsidRPr="0021010A">
              <w:rPr>
                <w:rFonts w:cs="Arial"/>
                <w:sz w:val="18"/>
                <w:szCs w:val="18"/>
              </w:rPr>
              <w:t>6: Andet (f.eks. prognostisk faktor, aggregeret mål)</w:t>
            </w:r>
          </w:p>
          <w:p w14:paraId="75F2B409" w14:textId="77777777" w:rsidR="000D6771" w:rsidRPr="0021010A" w:rsidRDefault="000D6771" w:rsidP="000D6771">
            <w:pPr>
              <w:ind w:left="720"/>
              <w:rPr>
                <w:rFonts w:cs="Arial"/>
                <w:sz w:val="18"/>
                <w:szCs w:val="18"/>
              </w:rPr>
            </w:pPr>
          </w:p>
          <w:p w14:paraId="7AF1C0EA" w14:textId="77777777" w:rsidR="000D6771" w:rsidRPr="00210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393A522A" w14:textId="77777777" w:rsidR="000D6771" w:rsidRPr="0021010A" w:rsidRDefault="000D6771" w:rsidP="000D6771">
            <w:pPr>
              <w:rPr>
                <w:rFonts w:cs="Arial"/>
                <w:sz w:val="18"/>
                <w:szCs w:val="18"/>
              </w:rPr>
            </w:pPr>
            <w:r w:rsidRPr="0021010A">
              <w:rPr>
                <w:rFonts w:cs="Arial"/>
                <w:sz w:val="18"/>
                <w:szCs w:val="18"/>
              </w:rPr>
              <w:t>V. 3.10:</w:t>
            </w:r>
          </w:p>
          <w:p w14:paraId="5BD743CA" w14:textId="2001BED4" w:rsidR="000D6771" w:rsidRPr="0021010A" w:rsidRDefault="000D6771" w:rsidP="000D6771">
            <w:pPr>
              <w:rPr>
                <w:rFonts w:cs="Arial"/>
                <w:sz w:val="18"/>
                <w:szCs w:val="18"/>
              </w:rPr>
            </w:pPr>
            <w:r w:rsidRPr="0021010A">
              <w:rPr>
                <w:rFonts w:cs="Arial"/>
                <w:sz w:val="18"/>
                <w:szCs w:val="18"/>
              </w:rPr>
              <w:t>Ny variabel</w:t>
            </w:r>
          </w:p>
        </w:tc>
      </w:tr>
      <w:tr w:rsidR="000D6771" w:rsidRPr="0044410A" w14:paraId="7A62A28C" w14:textId="6C508368"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1758CCB"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72A0D" w14:textId="77777777" w:rsidR="000D6771" w:rsidRPr="0021010A" w:rsidRDefault="000D6771" w:rsidP="000D6771">
            <w:pPr>
              <w:rPr>
                <w:rFonts w:cs="Arial"/>
                <w:sz w:val="18"/>
                <w:szCs w:val="18"/>
              </w:rPr>
            </w:pPr>
            <w:r w:rsidRPr="0021010A">
              <w:rPr>
                <w:rFonts w:cs="Arial"/>
                <w:sz w:val="18"/>
                <w:szCs w:val="18"/>
              </w:rPr>
              <w:t>Reberegning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51A8D" w14:textId="77777777" w:rsidR="000D6771" w:rsidRPr="0021010A" w:rsidRDefault="000D6771" w:rsidP="000D6771">
            <w:pPr>
              <w:rPr>
                <w:rFonts w:cs="Arial"/>
                <w:sz w:val="18"/>
                <w:szCs w:val="18"/>
              </w:rPr>
            </w:pPr>
            <w:r w:rsidRPr="0021010A">
              <w:rPr>
                <w:rFonts w:cs="Arial"/>
                <w:sz w:val="18"/>
                <w:szCs w:val="18"/>
              </w:rPr>
              <w:t>0;</w:t>
            </w:r>
          </w:p>
          <w:p w14:paraId="43D8675E" w14:textId="77777777" w:rsidR="000D6771" w:rsidRPr="0021010A" w:rsidRDefault="000D6771" w:rsidP="000D6771">
            <w:pPr>
              <w:rPr>
                <w:rFonts w:cs="Arial"/>
                <w:sz w:val="18"/>
                <w:szCs w:val="18"/>
              </w:rPr>
            </w:pPr>
            <w:r w:rsidRPr="0021010A">
              <w:rPr>
                <w:rFonts w:cs="Arial"/>
                <w:sz w:val="18"/>
                <w:szCs w:val="18"/>
              </w:rPr>
              <w:t>1;</w:t>
            </w:r>
          </w:p>
          <w:p w14:paraId="60025A50" w14:textId="77777777" w:rsidR="000D6771" w:rsidRPr="0021010A" w:rsidRDefault="000D6771" w:rsidP="000D6771">
            <w:pPr>
              <w:rPr>
                <w:rFonts w:cs="Arial"/>
                <w:sz w:val="18"/>
                <w:szCs w:val="18"/>
              </w:rPr>
            </w:pPr>
            <w:r w:rsidRPr="0021010A">
              <w:rPr>
                <w:rFonts w:cs="Arial"/>
                <w:sz w:val="18"/>
                <w:szCs w:val="18"/>
              </w:rPr>
              <w:t>2</w:t>
            </w:r>
          </w:p>
        </w:tc>
        <w:tc>
          <w:tcPr>
            <w:tcW w:w="1274" w:type="dxa"/>
            <w:tcBorders>
              <w:top w:val="single" w:sz="4" w:space="0" w:color="auto"/>
              <w:left w:val="single" w:sz="4" w:space="0" w:color="auto"/>
              <w:bottom w:val="single" w:sz="4" w:space="0" w:color="auto"/>
              <w:right w:val="single" w:sz="4" w:space="0" w:color="auto"/>
            </w:tcBorders>
          </w:tcPr>
          <w:p w14:paraId="554F8EBF" w14:textId="77777777" w:rsidR="000D6771" w:rsidRPr="0021010A" w:rsidRDefault="000D6771" w:rsidP="000D6771">
            <w:pPr>
              <w:rPr>
                <w:rFonts w:cs="Arial"/>
                <w:sz w:val="18"/>
                <w:szCs w:val="18"/>
              </w:rPr>
            </w:pPr>
            <w:r w:rsidRPr="00210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68240D80" w14:textId="77777777" w:rsidR="000D6771" w:rsidRPr="0021010A" w:rsidRDefault="000D6771" w:rsidP="000D6771">
            <w:pPr>
              <w:rPr>
                <w:rFonts w:cs="Arial"/>
                <w:sz w:val="18"/>
                <w:szCs w:val="18"/>
              </w:rPr>
            </w:pPr>
            <w:r w:rsidRPr="0021010A">
              <w:rPr>
                <w:rFonts w:cs="Arial"/>
                <w:sz w:val="18"/>
                <w:szCs w:val="18"/>
              </w:rPr>
              <w:t>1</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D8B7" w14:textId="77777777" w:rsidR="000D6771" w:rsidRPr="0021010A" w:rsidRDefault="000D6771" w:rsidP="000D6771">
            <w:pPr>
              <w:rPr>
                <w:rFonts w:cs="Arial"/>
                <w:sz w:val="18"/>
                <w:szCs w:val="18"/>
              </w:rPr>
            </w:pPr>
            <w:r w:rsidRPr="0021010A">
              <w:rPr>
                <w:rFonts w:cs="Arial"/>
                <w:sz w:val="18"/>
                <w:szCs w:val="18"/>
              </w:rPr>
              <w:t>Angiver om det er muligt at reberegne indikatorresultatet på basis af 2b</w:t>
            </w:r>
          </w:p>
          <w:p w14:paraId="4F54CFED" w14:textId="77777777" w:rsidR="000D6771" w:rsidRPr="0021010A" w:rsidRDefault="000D6771" w:rsidP="000D6771">
            <w:pPr>
              <w:rPr>
                <w:rFonts w:cs="Arial"/>
                <w:sz w:val="18"/>
                <w:szCs w:val="18"/>
              </w:rPr>
            </w:pPr>
            <w:r w:rsidRPr="0021010A">
              <w:rPr>
                <w:rFonts w:cs="Arial"/>
                <w:sz w:val="18"/>
                <w:szCs w:val="18"/>
              </w:rPr>
              <w:t>0=Reberegning ikke mulig på basis af 2b</w:t>
            </w:r>
          </w:p>
          <w:p w14:paraId="03B9A313" w14:textId="77777777" w:rsidR="000D6771" w:rsidRPr="0021010A" w:rsidRDefault="000D6771" w:rsidP="000D6771">
            <w:pPr>
              <w:rPr>
                <w:rFonts w:cs="Arial"/>
                <w:sz w:val="18"/>
                <w:szCs w:val="18"/>
              </w:rPr>
            </w:pPr>
            <w:r w:rsidRPr="0021010A">
              <w:rPr>
                <w:rFonts w:cs="Arial"/>
                <w:sz w:val="18"/>
                <w:szCs w:val="18"/>
              </w:rPr>
              <w:t>1=Reberegning mulig på basis af 2b</w:t>
            </w:r>
          </w:p>
          <w:p w14:paraId="03B1B991" w14:textId="77777777" w:rsidR="000D6771" w:rsidRPr="0021010A" w:rsidRDefault="000D6771" w:rsidP="000D6771">
            <w:pPr>
              <w:rPr>
                <w:rFonts w:cs="Arial"/>
                <w:sz w:val="18"/>
                <w:szCs w:val="18"/>
              </w:rPr>
            </w:pPr>
            <w:r w:rsidRPr="0021010A">
              <w:rPr>
                <w:rFonts w:cs="Arial"/>
                <w:sz w:val="18"/>
                <w:szCs w:val="18"/>
              </w:rPr>
              <w:t>2=Reberegning mulig men kræver særlig operationalisering, som er beskrevet i appendiks.</w:t>
            </w:r>
          </w:p>
          <w:p w14:paraId="5428A2DA" w14:textId="77777777" w:rsidR="000D6771" w:rsidRPr="0021010A" w:rsidRDefault="000D6771" w:rsidP="000D6771">
            <w:pPr>
              <w:rPr>
                <w:rFonts w:cs="Arial"/>
                <w:sz w:val="18"/>
                <w:szCs w:val="18"/>
              </w:rPr>
            </w:pPr>
          </w:p>
          <w:p w14:paraId="35FC615C" w14:textId="77777777" w:rsidR="000D6771" w:rsidRPr="0021010A" w:rsidRDefault="000D6771" w:rsidP="000D6771">
            <w:pPr>
              <w:rPr>
                <w:rFonts w:cs="Arial"/>
                <w:sz w:val="18"/>
                <w:szCs w:val="18"/>
              </w:rPr>
            </w:pPr>
            <w:r w:rsidRPr="0021010A">
              <w:rPr>
                <w:rFonts w:cs="Arial"/>
                <w:sz w:val="18"/>
                <w:szCs w:val="18"/>
              </w:rPr>
              <w:t>Se næste felt for årsager til at reberegning ikke er muligt.</w:t>
            </w:r>
          </w:p>
          <w:p w14:paraId="2E2FC9EF" w14:textId="77777777" w:rsidR="000D6771" w:rsidRPr="00210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1577F488" w14:textId="77777777" w:rsidR="000D6771" w:rsidRPr="0021010A" w:rsidRDefault="000D6771" w:rsidP="000D6771">
            <w:pPr>
              <w:rPr>
                <w:rFonts w:cs="Arial"/>
                <w:sz w:val="18"/>
                <w:szCs w:val="18"/>
              </w:rPr>
            </w:pPr>
            <w:r w:rsidRPr="0021010A">
              <w:rPr>
                <w:rFonts w:cs="Arial"/>
                <w:sz w:val="18"/>
                <w:szCs w:val="18"/>
              </w:rPr>
              <w:t>V. 3.10:</w:t>
            </w:r>
          </w:p>
          <w:p w14:paraId="67CE239E" w14:textId="35ECC03A" w:rsidR="000D6771" w:rsidRPr="0021010A" w:rsidRDefault="000D6771" w:rsidP="000D6771">
            <w:pPr>
              <w:rPr>
                <w:rFonts w:cs="Arial"/>
                <w:sz w:val="18"/>
                <w:szCs w:val="18"/>
              </w:rPr>
            </w:pPr>
            <w:r w:rsidRPr="0021010A">
              <w:rPr>
                <w:rFonts w:cs="Arial"/>
                <w:sz w:val="18"/>
                <w:szCs w:val="18"/>
              </w:rPr>
              <w:t>Ny variabel</w:t>
            </w:r>
          </w:p>
        </w:tc>
      </w:tr>
      <w:tr w:rsidR="000D6771" w:rsidRPr="0044410A" w14:paraId="6AFAB647" w14:textId="6A394188"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502D510"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4988F" w14:textId="77777777" w:rsidR="000D6771" w:rsidRPr="0021010A" w:rsidRDefault="000D6771" w:rsidP="000D6771">
            <w:pPr>
              <w:rPr>
                <w:rFonts w:cs="Arial"/>
                <w:sz w:val="18"/>
                <w:szCs w:val="18"/>
              </w:rPr>
            </w:pPr>
            <w:r w:rsidRPr="0021010A">
              <w:rPr>
                <w:rFonts w:cs="Arial"/>
                <w:sz w:val="18"/>
                <w:szCs w:val="18"/>
              </w:rPr>
              <w:t>Reberegning_type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D864E" w14:textId="77777777" w:rsidR="000D6771" w:rsidRPr="0021010A" w:rsidRDefault="000D6771" w:rsidP="000D6771">
            <w:pPr>
              <w:rPr>
                <w:rFonts w:cs="Arial"/>
                <w:sz w:val="18"/>
                <w:szCs w:val="18"/>
              </w:rPr>
            </w:pPr>
            <w:r w:rsidRPr="0021010A">
              <w:rPr>
                <w:rFonts w:cs="Arial"/>
                <w:sz w:val="18"/>
                <w:szCs w:val="18"/>
              </w:rPr>
              <w:t>Just</w:t>
            </w:r>
          </w:p>
          <w:p w14:paraId="60264ECD" w14:textId="77777777" w:rsidR="000D6771" w:rsidRPr="0021010A" w:rsidRDefault="000D6771" w:rsidP="000D6771">
            <w:pPr>
              <w:rPr>
                <w:rFonts w:cs="Arial"/>
                <w:sz w:val="18"/>
                <w:szCs w:val="18"/>
              </w:rPr>
            </w:pPr>
            <w:r w:rsidRPr="0021010A">
              <w:rPr>
                <w:rFonts w:cs="Arial"/>
                <w:sz w:val="18"/>
                <w:szCs w:val="18"/>
              </w:rPr>
              <w:t>Delvis_cpr</w:t>
            </w:r>
          </w:p>
          <w:p w14:paraId="38AA00F7" w14:textId="77777777" w:rsidR="000D6771" w:rsidRPr="0021010A" w:rsidRDefault="000D6771" w:rsidP="000D6771">
            <w:pPr>
              <w:rPr>
                <w:rFonts w:cs="Arial"/>
                <w:sz w:val="18"/>
                <w:szCs w:val="18"/>
              </w:rPr>
            </w:pPr>
            <w:r w:rsidRPr="0021010A">
              <w:rPr>
                <w:rFonts w:cs="Arial"/>
                <w:sz w:val="18"/>
                <w:szCs w:val="18"/>
              </w:rPr>
              <w:t>Andet</w:t>
            </w:r>
          </w:p>
        </w:tc>
        <w:tc>
          <w:tcPr>
            <w:tcW w:w="1274" w:type="dxa"/>
            <w:tcBorders>
              <w:top w:val="single" w:sz="4" w:space="0" w:color="auto"/>
              <w:left w:val="single" w:sz="4" w:space="0" w:color="auto"/>
              <w:bottom w:val="single" w:sz="4" w:space="0" w:color="auto"/>
              <w:right w:val="single" w:sz="4" w:space="0" w:color="auto"/>
            </w:tcBorders>
          </w:tcPr>
          <w:p w14:paraId="6CF3CC2F" w14:textId="77777777" w:rsidR="000D6771" w:rsidRPr="0021010A" w:rsidRDefault="000D6771" w:rsidP="000D6771">
            <w:pPr>
              <w:rPr>
                <w:rFonts w:cs="Arial"/>
                <w:sz w:val="18"/>
                <w:szCs w:val="18"/>
              </w:rPr>
            </w:pPr>
            <w:r w:rsidRPr="00210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5FED19B7" w14:textId="77777777" w:rsidR="000D6771" w:rsidRPr="0021010A" w:rsidRDefault="000D6771" w:rsidP="000D6771">
            <w:pPr>
              <w:rPr>
                <w:rFonts w:cs="Arial"/>
                <w:sz w:val="18"/>
                <w:szCs w:val="18"/>
              </w:rPr>
            </w:pPr>
            <w:r w:rsidRPr="00210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05806" w14:textId="77777777" w:rsidR="000D6771" w:rsidRPr="0021010A" w:rsidRDefault="000D6771" w:rsidP="000D6771">
            <w:pPr>
              <w:rPr>
                <w:rFonts w:cs="Arial"/>
                <w:sz w:val="18"/>
                <w:szCs w:val="18"/>
              </w:rPr>
            </w:pPr>
            <w:r w:rsidRPr="0021010A">
              <w:rPr>
                <w:rFonts w:cs="Arial"/>
                <w:sz w:val="18"/>
                <w:szCs w:val="18"/>
              </w:rPr>
              <w:t>Angiver grunden til, at der ikke kan reberegnes på basis af 2b, kun udfyldt, hvis udfald i Reberegning er (0,2)</w:t>
            </w:r>
          </w:p>
          <w:p w14:paraId="763DB026" w14:textId="77777777" w:rsidR="000D6771" w:rsidRPr="0021010A" w:rsidRDefault="000D6771" w:rsidP="000D6771">
            <w:pPr>
              <w:rPr>
                <w:rFonts w:cs="Arial"/>
                <w:sz w:val="18"/>
                <w:szCs w:val="18"/>
              </w:rPr>
            </w:pPr>
            <w:r w:rsidRPr="0021010A">
              <w:rPr>
                <w:rFonts w:cs="Arial"/>
                <w:sz w:val="18"/>
                <w:szCs w:val="18"/>
              </w:rPr>
              <w:t>Just=Justerede resultater – beregning kræver adgang til data fra hele landet og/eller data på baggrundsbefolkning/tidligere år.</w:t>
            </w:r>
          </w:p>
          <w:p w14:paraId="379B9711" w14:textId="709AB9B2" w:rsidR="000D6771" w:rsidRPr="0021010A" w:rsidRDefault="000D6771" w:rsidP="000D6771">
            <w:pPr>
              <w:rPr>
                <w:rFonts w:cs="Arial"/>
                <w:sz w:val="18"/>
                <w:szCs w:val="18"/>
              </w:rPr>
            </w:pPr>
            <w:r w:rsidRPr="0021010A">
              <w:rPr>
                <w:rFonts w:cs="Arial"/>
                <w:sz w:val="18"/>
                <w:szCs w:val="18"/>
              </w:rPr>
              <w:t>Delvis_cpr = ingen eller kun delvise CPR-oplysninger pga. fortrolighedshensyn</w:t>
            </w:r>
          </w:p>
          <w:p w14:paraId="66FF4B5A" w14:textId="77777777" w:rsidR="000D6771" w:rsidRPr="0021010A" w:rsidRDefault="000D6771" w:rsidP="000D6771">
            <w:pPr>
              <w:rPr>
                <w:rFonts w:cs="Arial"/>
                <w:sz w:val="18"/>
                <w:szCs w:val="18"/>
              </w:rPr>
            </w:pPr>
            <w:r w:rsidRPr="0021010A">
              <w:rPr>
                <w:rFonts w:cs="Arial"/>
                <w:sz w:val="18"/>
                <w:szCs w:val="18"/>
              </w:rPr>
              <w:t>Andet=særlige hensyn skal tages i afrapportering af data.</w:t>
            </w:r>
          </w:p>
        </w:tc>
        <w:tc>
          <w:tcPr>
            <w:tcW w:w="1256" w:type="dxa"/>
            <w:tcBorders>
              <w:top w:val="single" w:sz="4" w:space="0" w:color="auto"/>
              <w:left w:val="single" w:sz="4" w:space="0" w:color="auto"/>
              <w:bottom w:val="single" w:sz="4" w:space="0" w:color="auto"/>
              <w:right w:val="single" w:sz="4" w:space="0" w:color="auto"/>
            </w:tcBorders>
          </w:tcPr>
          <w:p w14:paraId="4D72EC2B" w14:textId="77777777" w:rsidR="000D6771" w:rsidRPr="0021010A" w:rsidRDefault="000D6771" w:rsidP="000D6771">
            <w:pPr>
              <w:rPr>
                <w:rFonts w:cs="Arial"/>
                <w:sz w:val="18"/>
                <w:szCs w:val="18"/>
              </w:rPr>
            </w:pPr>
            <w:r w:rsidRPr="0021010A">
              <w:rPr>
                <w:rFonts w:cs="Arial"/>
                <w:sz w:val="18"/>
                <w:szCs w:val="18"/>
              </w:rPr>
              <w:t>V. 3.10:</w:t>
            </w:r>
          </w:p>
          <w:p w14:paraId="3193F625" w14:textId="4CDB03B7" w:rsidR="000D6771" w:rsidRPr="0021010A" w:rsidRDefault="000D6771" w:rsidP="000D6771">
            <w:pPr>
              <w:rPr>
                <w:rFonts w:cs="Arial"/>
                <w:sz w:val="18"/>
                <w:szCs w:val="18"/>
              </w:rPr>
            </w:pPr>
            <w:r w:rsidRPr="0021010A">
              <w:rPr>
                <w:rFonts w:cs="Arial"/>
                <w:sz w:val="18"/>
                <w:szCs w:val="18"/>
              </w:rPr>
              <w:t>Ny variabel</w:t>
            </w:r>
          </w:p>
        </w:tc>
      </w:tr>
      <w:tr w:rsidR="000D6771" w:rsidRPr="0044410A" w14:paraId="4FCA409E" w14:textId="1456A6F6"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F2FA1ED" w14:textId="77777777" w:rsidR="000D6771" w:rsidRPr="0044410A" w:rsidRDefault="000D6771" w:rsidP="000D6771">
            <w:pPr>
              <w:jc w:val="center"/>
              <w:rPr>
                <w:rFonts w:cs="Arial"/>
                <w:b/>
                <w:color w:val="000000"/>
                <w:sz w:val="18"/>
                <w:szCs w:val="18"/>
              </w:rPr>
            </w:pPr>
            <w:r w:rsidRPr="0044410A">
              <w:rPr>
                <w:rFonts w:cs="Arial"/>
                <w:b/>
                <w:color w:val="000000"/>
                <w:sz w:val="18"/>
                <w:szCs w:val="18"/>
              </w:rPr>
              <w:lastRenderedPageBreak/>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DCBC" w14:textId="77777777" w:rsidR="000D6771" w:rsidRPr="0044410A" w:rsidRDefault="000D6771" w:rsidP="000D6771">
            <w:pPr>
              <w:rPr>
                <w:rFonts w:cs="Arial"/>
                <w:sz w:val="18"/>
                <w:szCs w:val="18"/>
              </w:rPr>
            </w:pPr>
            <w:r w:rsidRPr="0044410A">
              <w:rPr>
                <w:rFonts w:cs="Arial"/>
                <w:sz w:val="18"/>
                <w:szCs w:val="18"/>
              </w:rPr>
              <w:t>Standard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F7C1"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558890B0"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7323873A"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7AD5D" w14:textId="77777777" w:rsidR="000D6771" w:rsidRPr="0044410A" w:rsidRDefault="000D6771" w:rsidP="000D6771">
            <w:pPr>
              <w:rPr>
                <w:rFonts w:cs="Arial"/>
                <w:sz w:val="18"/>
                <w:szCs w:val="18"/>
              </w:rPr>
            </w:pPr>
            <w:r w:rsidRPr="0044410A">
              <w:rPr>
                <w:rFonts w:cs="Arial"/>
                <w:sz w:val="18"/>
                <w:szCs w:val="18"/>
              </w:rPr>
              <w:t xml:space="preserve">Angiver det mål for kvalitet, der danner grundlag for vurdering og evaluering af en ydelses kvalitet. Hvis </w:t>
            </w:r>
            <w:r w:rsidRPr="0044410A">
              <w:rPr>
                <w:rFonts w:cs="Arial"/>
                <w:b/>
                <w:sz w:val="18"/>
                <w:szCs w:val="18"/>
              </w:rPr>
              <w:t>Indikatorformat</w:t>
            </w:r>
            <w:r w:rsidRPr="0044410A">
              <w:rPr>
                <w:rFonts w:cs="Arial"/>
                <w:sz w:val="18"/>
                <w:szCs w:val="18"/>
              </w:rPr>
              <w:t xml:space="preserve">=Andel kan værdien i </w:t>
            </w:r>
            <w:r w:rsidRPr="0044410A">
              <w:rPr>
                <w:rFonts w:cs="Arial"/>
                <w:b/>
                <w:sz w:val="18"/>
                <w:szCs w:val="18"/>
              </w:rPr>
              <w:t>Standard</w:t>
            </w:r>
            <w:r w:rsidRPr="0044410A">
              <w:rPr>
                <w:rFonts w:cs="Arial"/>
                <w:sz w:val="18"/>
                <w:szCs w:val="18"/>
              </w:rPr>
              <w:t xml:space="preserve"> ikke overstige 100.</w:t>
            </w:r>
          </w:p>
          <w:p w14:paraId="029294D7" w14:textId="77777777" w:rsidR="000D6771" w:rsidRPr="0044410A" w:rsidRDefault="000D6771" w:rsidP="000D6771">
            <w:pPr>
              <w:rPr>
                <w:rFonts w:cs="Arial"/>
                <w:sz w:val="18"/>
                <w:szCs w:val="18"/>
              </w:rPr>
            </w:pPr>
            <w:r w:rsidRPr="0044410A">
              <w:rPr>
                <w:rFonts w:cs="Arial"/>
                <w:sz w:val="18"/>
                <w:szCs w:val="18"/>
              </w:rPr>
              <w:t xml:space="preserve">Hvis </w:t>
            </w:r>
            <w:r w:rsidRPr="0044410A">
              <w:rPr>
                <w:rFonts w:cs="Arial"/>
                <w:b/>
                <w:sz w:val="18"/>
                <w:szCs w:val="18"/>
              </w:rPr>
              <w:t>Standard_max</w:t>
            </w:r>
            <w:r w:rsidRPr="0044410A">
              <w:rPr>
                <w:rFonts w:cs="Arial"/>
                <w:sz w:val="18"/>
                <w:szCs w:val="18"/>
              </w:rPr>
              <w:t xml:space="preserve"> er udfyldt angiver tallet i variabel </w:t>
            </w:r>
            <w:r w:rsidRPr="0044410A">
              <w:rPr>
                <w:rFonts w:cs="Arial"/>
                <w:b/>
                <w:sz w:val="18"/>
                <w:szCs w:val="18"/>
              </w:rPr>
              <w:t>Standard</w:t>
            </w:r>
            <w:r w:rsidRPr="0044410A">
              <w:rPr>
                <w:rFonts w:cs="Arial"/>
                <w:sz w:val="18"/>
                <w:szCs w:val="18"/>
              </w:rPr>
              <w:t xml:space="preserve"> den nederste grænse i (fra og med) intervallet.</w:t>
            </w:r>
          </w:p>
          <w:p w14:paraId="4C64BD98" w14:textId="77777777" w:rsidR="000D6771" w:rsidRPr="0044410A" w:rsidRDefault="000D6771" w:rsidP="000D6771">
            <w:pPr>
              <w:rPr>
                <w:rFonts w:cs="Arial"/>
                <w:sz w:val="18"/>
                <w:szCs w:val="18"/>
              </w:rPr>
            </w:pPr>
            <w:r w:rsidRPr="0044410A">
              <w:rPr>
                <w:rFonts w:cs="Arial"/>
                <w:sz w:val="18"/>
                <w:szCs w:val="18"/>
              </w:rPr>
              <w:t>[Udvidet udfaldsrum gældende fra 31maj2015]</w:t>
            </w:r>
          </w:p>
        </w:tc>
        <w:tc>
          <w:tcPr>
            <w:tcW w:w="1256" w:type="dxa"/>
            <w:tcBorders>
              <w:top w:val="single" w:sz="4" w:space="0" w:color="auto"/>
              <w:left w:val="single" w:sz="4" w:space="0" w:color="auto"/>
              <w:bottom w:val="single" w:sz="4" w:space="0" w:color="auto"/>
              <w:right w:val="single" w:sz="4" w:space="0" w:color="auto"/>
            </w:tcBorders>
          </w:tcPr>
          <w:p w14:paraId="5B4FE3B6" w14:textId="77777777" w:rsidR="000D6771" w:rsidRPr="0044410A" w:rsidRDefault="000D6771" w:rsidP="000D6771">
            <w:pPr>
              <w:rPr>
                <w:rFonts w:cs="Arial"/>
                <w:sz w:val="18"/>
                <w:szCs w:val="18"/>
              </w:rPr>
            </w:pPr>
          </w:p>
        </w:tc>
      </w:tr>
      <w:tr w:rsidR="000D6771" w:rsidRPr="0044410A" w14:paraId="610A44CC" w14:textId="22DFADBD"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D1DDA6C"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11FBA" w14:textId="77777777" w:rsidR="000D6771" w:rsidRPr="0044410A" w:rsidRDefault="000D6771" w:rsidP="000D6771">
            <w:pPr>
              <w:rPr>
                <w:rFonts w:cs="Arial"/>
                <w:sz w:val="18"/>
                <w:szCs w:val="18"/>
              </w:rPr>
            </w:pPr>
            <w:r w:rsidRPr="0044410A">
              <w:rPr>
                <w:rFonts w:cs="Arial"/>
                <w:sz w:val="18"/>
                <w:szCs w:val="18"/>
              </w:rPr>
              <w:t>Standard_max</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AE8C7"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0B00FBB4"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FC4E0F6"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71C86" w14:textId="4C2778D8" w:rsidR="000D6771" w:rsidRPr="0044410A" w:rsidRDefault="000D6771" w:rsidP="000D6771">
            <w:pPr>
              <w:rPr>
                <w:rFonts w:cs="Arial"/>
                <w:sz w:val="18"/>
                <w:szCs w:val="18"/>
              </w:rPr>
            </w:pPr>
            <w:r w:rsidRPr="0044410A">
              <w:rPr>
                <w:rFonts w:cs="Arial"/>
                <w:sz w:val="18"/>
                <w:szCs w:val="18"/>
              </w:rPr>
              <w:t xml:space="preserve">Hvis Standard_max er udfyldt, er der fastsat intervalstandard – og her angives tallet i variabel Standard_max som den øverste grænse i intervallet (til og med). Hvis </w:t>
            </w:r>
            <w:r w:rsidRPr="0044410A">
              <w:rPr>
                <w:rFonts w:cs="Arial"/>
                <w:b/>
                <w:sz w:val="18"/>
                <w:szCs w:val="18"/>
              </w:rPr>
              <w:t>Indikatorformat</w:t>
            </w:r>
            <w:r w:rsidRPr="0044410A">
              <w:rPr>
                <w:rFonts w:cs="Arial"/>
                <w:sz w:val="18"/>
                <w:szCs w:val="18"/>
              </w:rPr>
              <w:t xml:space="preserve">=Andel kan værdien i </w:t>
            </w:r>
            <w:r w:rsidRPr="0044410A">
              <w:rPr>
                <w:rFonts w:cs="Arial"/>
                <w:b/>
                <w:sz w:val="18"/>
                <w:szCs w:val="18"/>
              </w:rPr>
              <w:t>Standard_max</w:t>
            </w:r>
            <w:r w:rsidRPr="0044410A">
              <w:rPr>
                <w:rFonts w:cs="Arial"/>
                <w:sz w:val="18"/>
                <w:szCs w:val="18"/>
              </w:rPr>
              <w:t xml:space="preserve"> ikke overstige 100. </w:t>
            </w:r>
          </w:p>
          <w:p w14:paraId="690E34BE" w14:textId="79B99F0F" w:rsidR="000D6771" w:rsidRPr="0044410A" w:rsidRDefault="000D6771" w:rsidP="000D6771">
            <w:pPr>
              <w:rPr>
                <w:rFonts w:cs="Arial"/>
                <w:sz w:val="18"/>
                <w:szCs w:val="18"/>
              </w:rPr>
            </w:pPr>
            <w:r w:rsidRPr="0044410A">
              <w:rPr>
                <w:rFonts w:cs="Arial"/>
                <w:sz w:val="18"/>
                <w:szCs w:val="18"/>
              </w:rPr>
              <w:t>Hvis der ikke er interval-standard, er dette felt ladet blank. [Udvidet udfaldsrum gældende fra 31maj2015]</w:t>
            </w:r>
          </w:p>
        </w:tc>
        <w:tc>
          <w:tcPr>
            <w:tcW w:w="1256" w:type="dxa"/>
            <w:tcBorders>
              <w:top w:val="single" w:sz="4" w:space="0" w:color="auto"/>
              <w:left w:val="single" w:sz="4" w:space="0" w:color="auto"/>
              <w:bottom w:val="single" w:sz="4" w:space="0" w:color="auto"/>
              <w:right w:val="single" w:sz="4" w:space="0" w:color="auto"/>
            </w:tcBorders>
          </w:tcPr>
          <w:p w14:paraId="7A18DF5C" w14:textId="77777777" w:rsidR="000D6771" w:rsidRPr="0044410A" w:rsidRDefault="000D6771" w:rsidP="000D6771">
            <w:pPr>
              <w:rPr>
                <w:rFonts w:cs="Arial"/>
                <w:sz w:val="18"/>
                <w:szCs w:val="18"/>
              </w:rPr>
            </w:pPr>
          </w:p>
        </w:tc>
      </w:tr>
      <w:tr w:rsidR="000D6771" w:rsidRPr="0044410A" w14:paraId="2A57628C" w14:textId="273DB300"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1FE35E7"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6B90E" w14:textId="77777777" w:rsidR="000D6771" w:rsidRPr="0044410A" w:rsidRDefault="000D6771" w:rsidP="000D6771">
            <w:pPr>
              <w:rPr>
                <w:rFonts w:cs="Arial"/>
                <w:sz w:val="18"/>
                <w:szCs w:val="18"/>
              </w:rPr>
            </w:pPr>
            <w:r w:rsidRPr="0044410A">
              <w:rPr>
                <w:rFonts w:cs="Arial"/>
                <w:sz w:val="18"/>
                <w:szCs w:val="18"/>
              </w:rPr>
              <w:t>Standard_komplethed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63BA2" w14:textId="77777777" w:rsidR="000D6771" w:rsidRPr="0044410A" w:rsidRDefault="000D6771" w:rsidP="000D6771">
            <w:pPr>
              <w:rPr>
                <w:rFonts w:cs="Arial"/>
                <w:sz w:val="18"/>
                <w:szCs w:val="18"/>
              </w:rPr>
            </w:pPr>
            <w:r w:rsidRPr="0044410A">
              <w:rPr>
                <w:rFonts w:cs="Arial"/>
                <w:sz w:val="18"/>
                <w:szCs w:val="18"/>
              </w:rPr>
              <w:t>Tal mellem 0 og 100</w:t>
            </w:r>
          </w:p>
        </w:tc>
        <w:tc>
          <w:tcPr>
            <w:tcW w:w="1274" w:type="dxa"/>
            <w:tcBorders>
              <w:top w:val="single" w:sz="4" w:space="0" w:color="auto"/>
              <w:left w:val="single" w:sz="4" w:space="0" w:color="auto"/>
              <w:bottom w:val="single" w:sz="4" w:space="0" w:color="auto"/>
              <w:right w:val="single" w:sz="4" w:space="0" w:color="auto"/>
            </w:tcBorders>
          </w:tcPr>
          <w:p w14:paraId="48BA7EE8"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5A367F1"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76456" w14:textId="77777777" w:rsidR="000D6771" w:rsidRPr="0044410A" w:rsidRDefault="000D6771" w:rsidP="000D6771">
            <w:pPr>
              <w:rPr>
                <w:rFonts w:cs="Arial"/>
                <w:sz w:val="18"/>
                <w:szCs w:val="18"/>
              </w:rPr>
            </w:pPr>
            <w:r w:rsidRPr="0044410A">
              <w:rPr>
                <w:rFonts w:cs="Arial"/>
                <w:sz w:val="18"/>
                <w:szCs w:val="18"/>
              </w:rPr>
              <w:t>Standard – datakomplethed for indikator x. Der er generelt ingen standarder for komplethed: i basiskrav står 90 %, i tidl. NIP blev anvendt 80 %. I det tilfælde der er sat standard, er der typisk tale om, at komplethed er ophøjet til en regulær indikator</w:t>
            </w:r>
          </w:p>
          <w:p w14:paraId="5A3124A3" w14:textId="77777777" w:rsidR="000D6771" w:rsidRPr="0044410A" w:rsidRDefault="000D6771" w:rsidP="000D6771">
            <w:pPr>
              <w:rPr>
                <w:rFonts w:cs="Arial"/>
                <w:sz w:val="18"/>
                <w:szCs w:val="18"/>
              </w:rPr>
            </w:pPr>
            <w:r w:rsidRPr="0044410A">
              <w:rPr>
                <w:rFonts w:cs="Arial"/>
                <w:sz w:val="18"/>
                <w:szCs w:val="18"/>
              </w:rPr>
              <w:t>Dermed er denne variabel ikke relevant for langt de fleste områder, og vil i de tilfælde være blank.</w:t>
            </w:r>
          </w:p>
        </w:tc>
        <w:tc>
          <w:tcPr>
            <w:tcW w:w="1256" w:type="dxa"/>
            <w:tcBorders>
              <w:top w:val="single" w:sz="4" w:space="0" w:color="auto"/>
              <w:left w:val="single" w:sz="4" w:space="0" w:color="auto"/>
              <w:bottom w:val="single" w:sz="4" w:space="0" w:color="auto"/>
              <w:right w:val="single" w:sz="4" w:space="0" w:color="auto"/>
            </w:tcBorders>
          </w:tcPr>
          <w:p w14:paraId="0508D41B" w14:textId="77777777" w:rsidR="000D6771" w:rsidRPr="0044410A" w:rsidRDefault="000D6771" w:rsidP="000D6771">
            <w:pPr>
              <w:rPr>
                <w:rFonts w:cs="Arial"/>
                <w:sz w:val="18"/>
                <w:szCs w:val="18"/>
              </w:rPr>
            </w:pPr>
          </w:p>
        </w:tc>
      </w:tr>
      <w:tr w:rsidR="000D6771" w:rsidRPr="0044410A" w14:paraId="1A2187C5" w14:textId="3EBDBFC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56C6CD2"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7BDEE" w14:textId="77777777" w:rsidR="000D6771" w:rsidRPr="0044410A" w:rsidRDefault="000D6771" w:rsidP="000D6771">
            <w:pPr>
              <w:rPr>
                <w:rFonts w:cs="Arial"/>
                <w:sz w:val="18"/>
                <w:szCs w:val="18"/>
              </w:rPr>
            </w:pPr>
            <w:r w:rsidRPr="0044410A">
              <w:rPr>
                <w:rFonts w:cs="Arial"/>
                <w:sz w:val="18"/>
                <w:szCs w:val="18"/>
              </w:rPr>
              <w:t>Standard_type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E4739" w14:textId="77777777" w:rsidR="000D6771" w:rsidRPr="0044410A" w:rsidRDefault="000D6771" w:rsidP="000D6771">
            <w:pPr>
              <w:rPr>
                <w:rFonts w:cs="Arial"/>
                <w:sz w:val="18"/>
                <w:szCs w:val="18"/>
              </w:rPr>
            </w:pPr>
            <w:r w:rsidRPr="0044410A">
              <w:rPr>
                <w:rFonts w:cs="Arial"/>
                <w:sz w:val="18"/>
                <w:szCs w:val="18"/>
              </w:rPr>
              <w:t>Ø;</w:t>
            </w:r>
          </w:p>
          <w:p w14:paraId="26DF47E6" w14:textId="77777777" w:rsidR="000D6771" w:rsidRPr="0044410A" w:rsidRDefault="000D6771" w:rsidP="000D6771">
            <w:pPr>
              <w:rPr>
                <w:rFonts w:cs="Arial"/>
                <w:sz w:val="18"/>
                <w:szCs w:val="18"/>
              </w:rPr>
            </w:pPr>
            <w:r w:rsidRPr="0044410A">
              <w:rPr>
                <w:rFonts w:cs="Arial"/>
                <w:sz w:val="18"/>
                <w:szCs w:val="18"/>
              </w:rPr>
              <w:t>A;</w:t>
            </w:r>
          </w:p>
          <w:p w14:paraId="5ED61580" w14:textId="77777777" w:rsidR="000D6771" w:rsidRPr="0044410A" w:rsidRDefault="000D6771" w:rsidP="000D6771">
            <w:pPr>
              <w:rPr>
                <w:rFonts w:cs="Arial"/>
                <w:sz w:val="18"/>
                <w:szCs w:val="18"/>
              </w:rPr>
            </w:pPr>
            <w:r w:rsidRPr="0044410A">
              <w:rPr>
                <w:rFonts w:cs="Arial"/>
                <w:sz w:val="18"/>
                <w:szCs w:val="18"/>
              </w:rPr>
              <w:t>Blank felt</w:t>
            </w:r>
          </w:p>
        </w:tc>
        <w:tc>
          <w:tcPr>
            <w:tcW w:w="1274" w:type="dxa"/>
            <w:tcBorders>
              <w:top w:val="single" w:sz="4" w:space="0" w:color="auto"/>
              <w:left w:val="single" w:sz="4" w:space="0" w:color="auto"/>
              <w:bottom w:val="single" w:sz="4" w:space="0" w:color="auto"/>
              <w:right w:val="single" w:sz="4" w:space="0" w:color="auto"/>
            </w:tcBorders>
          </w:tcPr>
          <w:p w14:paraId="5603AC43"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65F45B3B" w14:textId="77777777" w:rsidR="000D6771" w:rsidRPr="0044410A" w:rsidRDefault="000D6771" w:rsidP="000D6771">
            <w:pPr>
              <w:rPr>
                <w:rFonts w:cs="Arial"/>
                <w:sz w:val="18"/>
                <w:szCs w:val="18"/>
              </w:rPr>
            </w:pPr>
            <w:r w:rsidRPr="0044410A">
              <w:rPr>
                <w:rFonts w:cs="Arial"/>
                <w:sz w:val="18"/>
                <w:szCs w:val="18"/>
              </w:rPr>
              <w:t>1</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CDEEB" w14:textId="77777777" w:rsidR="000D6771" w:rsidRPr="0044410A" w:rsidRDefault="000D6771" w:rsidP="000D6771">
            <w:pPr>
              <w:rPr>
                <w:rFonts w:cs="Arial"/>
                <w:sz w:val="18"/>
                <w:szCs w:val="18"/>
              </w:rPr>
            </w:pPr>
            <w:r w:rsidRPr="0044410A">
              <w:rPr>
                <w:rFonts w:cs="Arial"/>
                <w:sz w:val="18"/>
                <w:szCs w:val="18"/>
              </w:rPr>
              <w:t>Denne opdeling bruges kun i ganske få databaser. I langt de fleste øvrige databaser er standarden udtryk for det ønskværdige. Feltet skal stå tomt, hvis der ikke er taget positivt stilling af styregruppe for databasen, om der er tale om den ene eller anden type</w:t>
            </w:r>
          </w:p>
          <w:p w14:paraId="07E0BA36" w14:textId="77777777" w:rsidR="000D6771" w:rsidRPr="0044410A" w:rsidRDefault="000D6771" w:rsidP="000D6771">
            <w:pPr>
              <w:rPr>
                <w:rFonts w:cs="Arial"/>
                <w:sz w:val="18"/>
                <w:szCs w:val="18"/>
              </w:rPr>
            </w:pPr>
            <w:r w:rsidRPr="0044410A">
              <w:rPr>
                <w:rFonts w:cs="Arial"/>
                <w:sz w:val="18"/>
                <w:szCs w:val="18"/>
              </w:rPr>
              <w:t>Ø = Ønskværdig</w:t>
            </w:r>
          </w:p>
          <w:p w14:paraId="53545F1D" w14:textId="77777777" w:rsidR="000D6771" w:rsidRPr="0044410A" w:rsidRDefault="000D6771" w:rsidP="000D6771">
            <w:pPr>
              <w:rPr>
                <w:rFonts w:cs="Arial"/>
                <w:sz w:val="18"/>
                <w:szCs w:val="18"/>
              </w:rPr>
            </w:pPr>
            <w:r w:rsidRPr="0044410A">
              <w:rPr>
                <w:rFonts w:cs="Arial"/>
                <w:sz w:val="18"/>
                <w:szCs w:val="18"/>
              </w:rPr>
              <w:t>A = Acceptabel</w:t>
            </w:r>
          </w:p>
          <w:p w14:paraId="66D1CFE6" w14:textId="77777777" w:rsidR="000D6771" w:rsidRPr="0044410A" w:rsidRDefault="000D6771" w:rsidP="000D6771">
            <w:pPr>
              <w:rPr>
                <w:rFonts w:cs="Arial"/>
                <w:sz w:val="18"/>
                <w:szCs w:val="18"/>
              </w:rPr>
            </w:pPr>
            <w:r w:rsidRPr="0044410A">
              <w:rPr>
                <w:rFonts w:cs="Arial"/>
                <w:sz w:val="18"/>
                <w:szCs w:val="18"/>
              </w:rPr>
              <w:t>Blank felt= Der skelnes ikke mellem standardtyper</w:t>
            </w:r>
          </w:p>
        </w:tc>
        <w:tc>
          <w:tcPr>
            <w:tcW w:w="1256" w:type="dxa"/>
            <w:tcBorders>
              <w:top w:val="single" w:sz="4" w:space="0" w:color="auto"/>
              <w:left w:val="single" w:sz="4" w:space="0" w:color="auto"/>
              <w:bottom w:val="single" w:sz="4" w:space="0" w:color="auto"/>
              <w:right w:val="single" w:sz="4" w:space="0" w:color="auto"/>
            </w:tcBorders>
          </w:tcPr>
          <w:p w14:paraId="10727F46" w14:textId="77777777" w:rsidR="000D6771" w:rsidRPr="0044410A" w:rsidRDefault="000D6771" w:rsidP="000D6771">
            <w:pPr>
              <w:rPr>
                <w:rFonts w:cs="Arial"/>
                <w:sz w:val="18"/>
                <w:szCs w:val="18"/>
              </w:rPr>
            </w:pPr>
          </w:p>
        </w:tc>
      </w:tr>
      <w:tr w:rsidR="000D6771" w:rsidRPr="0044410A" w14:paraId="27941CF2" w14:textId="13895555"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362428C"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FAE41" w14:textId="77777777" w:rsidR="000D6771" w:rsidRPr="0044410A" w:rsidRDefault="000D6771" w:rsidP="000D6771">
            <w:pPr>
              <w:rPr>
                <w:rFonts w:cs="Arial"/>
                <w:sz w:val="18"/>
                <w:szCs w:val="18"/>
              </w:rPr>
            </w:pPr>
            <w:r w:rsidRPr="0044410A">
              <w:rPr>
                <w:rFonts w:cs="Arial"/>
                <w:sz w:val="18"/>
                <w:szCs w:val="18"/>
              </w:rPr>
              <w:t>Forbedringsretning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CD2B2" w14:textId="77777777" w:rsidR="000D6771" w:rsidRPr="0044410A" w:rsidRDefault="000D6771" w:rsidP="000D6771">
            <w:pPr>
              <w:rPr>
                <w:rFonts w:cs="Arial"/>
                <w:sz w:val="18"/>
                <w:szCs w:val="18"/>
              </w:rPr>
            </w:pPr>
            <w:r w:rsidRPr="0044410A">
              <w:rPr>
                <w:rFonts w:cs="Arial"/>
                <w:sz w:val="18"/>
                <w:szCs w:val="18"/>
              </w:rPr>
              <w:t>&gt;=;</w:t>
            </w:r>
          </w:p>
          <w:p w14:paraId="535BE3C2" w14:textId="77777777" w:rsidR="000D6771" w:rsidRPr="0044410A" w:rsidRDefault="000D6771" w:rsidP="000D6771">
            <w:pPr>
              <w:rPr>
                <w:rFonts w:cs="Arial"/>
                <w:sz w:val="18"/>
                <w:szCs w:val="18"/>
              </w:rPr>
            </w:pPr>
            <w:r w:rsidRPr="0044410A">
              <w:rPr>
                <w:rFonts w:cs="Arial"/>
                <w:sz w:val="18"/>
                <w:szCs w:val="18"/>
              </w:rPr>
              <w:t>&lt;=;</w:t>
            </w:r>
          </w:p>
          <w:p w14:paraId="073D754D" w14:textId="77777777" w:rsidR="000D6771" w:rsidRPr="0044410A" w:rsidRDefault="000D6771" w:rsidP="000D6771">
            <w:pPr>
              <w:rPr>
                <w:rFonts w:cs="Arial"/>
                <w:sz w:val="18"/>
                <w:szCs w:val="18"/>
              </w:rPr>
            </w:pPr>
            <w:r w:rsidRPr="0044410A">
              <w:rPr>
                <w:rFonts w:cs="Arial"/>
                <w:sz w:val="18"/>
                <w:szCs w:val="18"/>
              </w:rPr>
              <w:t>&gt;;</w:t>
            </w:r>
          </w:p>
          <w:p w14:paraId="5BC9CD0F" w14:textId="77777777" w:rsidR="000D6771" w:rsidRPr="0044410A" w:rsidRDefault="000D6771" w:rsidP="000D6771">
            <w:pPr>
              <w:rPr>
                <w:rFonts w:cs="Arial"/>
                <w:sz w:val="18"/>
                <w:szCs w:val="18"/>
              </w:rPr>
            </w:pPr>
            <w:r w:rsidRPr="0044410A">
              <w:rPr>
                <w:rFonts w:cs="Arial"/>
                <w:sz w:val="18"/>
                <w:szCs w:val="18"/>
              </w:rPr>
              <w:t>&lt;;</w:t>
            </w:r>
          </w:p>
          <w:p w14:paraId="67CC9A3B" w14:textId="77777777" w:rsidR="000D6771" w:rsidRPr="0044410A" w:rsidRDefault="000D6771" w:rsidP="000D6771">
            <w:pPr>
              <w:rPr>
                <w:rFonts w:cs="Arial"/>
                <w:sz w:val="18"/>
                <w:szCs w:val="18"/>
              </w:rPr>
            </w:pPr>
            <w:r w:rsidRPr="0044410A">
              <w:rPr>
                <w:rFonts w:cs="Arial"/>
                <w:sz w:val="18"/>
                <w:szCs w:val="18"/>
              </w:rPr>
              <w:t>I</w:t>
            </w:r>
          </w:p>
        </w:tc>
        <w:tc>
          <w:tcPr>
            <w:tcW w:w="1274" w:type="dxa"/>
            <w:tcBorders>
              <w:top w:val="single" w:sz="4" w:space="0" w:color="auto"/>
              <w:left w:val="single" w:sz="4" w:space="0" w:color="auto"/>
              <w:bottom w:val="single" w:sz="4" w:space="0" w:color="auto"/>
              <w:right w:val="single" w:sz="4" w:space="0" w:color="auto"/>
            </w:tcBorders>
          </w:tcPr>
          <w:p w14:paraId="2F45A4D9"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DD1E363" w14:textId="77777777" w:rsidR="000D6771" w:rsidRPr="0044410A" w:rsidRDefault="000D6771" w:rsidP="000D6771">
            <w:pPr>
              <w:rPr>
                <w:rFonts w:cs="Arial"/>
                <w:sz w:val="18"/>
                <w:szCs w:val="18"/>
              </w:rPr>
            </w:pPr>
            <w:r w:rsidRPr="0044410A">
              <w:rPr>
                <w:rFonts w:cs="Arial"/>
                <w:sz w:val="18"/>
                <w:szCs w:val="18"/>
              </w:rPr>
              <w:t>2</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D1C8B" w14:textId="77777777" w:rsidR="000D6771" w:rsidRPr="0044410A" w:rsidRDefault="000D6771" w:rsidP="000D6771">
            <w:pPr>
              <w:rPr>
                <w:rFonts w:cs="Arial"/>
                <w:sz w:val="18"/>
                <w:szCs w:val="18"/>
              </w:rPr>
            </w:pPr>
            <w:r w:rsidRPr="0044410A">
              <w:rPr>
                <w:rFonts w:cs="Arial"/>
                <w:sz w:val="18"/>
                <w:szCs w:val="18"/>
              </w:rPr>
              <w:t xml:space="preserve">Angiver om standarder er minimums-, maksimums- eller intervalstandard.  </w:t>
            </w:r>
            <w:r w:rsidRPr="0044410A">
              <w:rPr>
                <w:rFonts w:cs="Arial"/>
                <w:b/>
                <w:sz w:val="18"/>
                <w:szCs w:val="18"/>
              </w:rPr>
              <w:t>Forbedringsretning</w:t>
            </w:r>
            <w:r w:rsidRPr="0044410A">
              <w:rPr>
                <w:rFonts w:cs="Arial"/>
                <w:sz w:val="18"/>
                <w:szCs w:val="18"/>
              </w:rPr>
              <w:t xml:space="preserve"> = ”I” hvis der er tale om en intervalstandard (standard mellem x og y %). Værdien kan vælges udfyldt selv når der ikke er fastsat en specifik standard for at angive om et højt eller lavt resultat er ønskværdigt.</w:t>
            </w:r>
          </w:p>
          <w:p w14:paraId="4A0CB03A" w14:textId="77777777" w:rsidR="000D6771" w:rsidRPr="0044410A" w:rsidRDefault="000D6771" w:rsidP="000D6771">
            <w:pPr>
              <w:rPr>
                <w:rFonts w:cs="Arial"/>
                <w:sz w:val="18"/>
                <w:szCs w:val="18"/>
              </w:rPr>
            </w:pPr>
            <w:r w:rsidRPr="0044410A">
              <w:rPr>
                <w:rFonts w:cs="Arial"/>
                <w:sz w:val="18"/>
                <w:szCs w:val="18"/>
              </w:rPr>
              <w:t>&gt;= :  Større end eller lig med</w:t>
            </w:r>
          </w:p>
          <w:p w14:paraId="63D16F98" w14:textId="77777777" w:rsidR="000D6771" w:rsidRPr="0044410A" w:rsidRDefault="000D6771" w:rsidP="000D6771">
            <w:pPr>
              <w:rPr>
                <w:rFonts w:cs="Arial"/>
                <w:sz w:val="18"/>
                <w:szCs w:val="18"/>
              </w:rPr>
            </w:pPr>
            <w:r w:rsidRPr="0044410A">
              <w:rPr>
                <w:rFonts w:cs="Arial"/>
                <w:sz w:val="18"/>
                <w:szCs w:val="18"/>
              </w:rPr>
              <w:t>&lt;= : Mindre end eller lig med</w:t>
            </w:r>
          </w:p>
          <w:p w14:paraId="74B301D7" w14:textId="77777777" w:rsidR="000D6771" w:rsidRPr="0044410A" w:rsidRDefault="000D6771" w:rsidP="000D6771">
            <w:pPr>
              <w:rPr>
                <w:rFonts w:cs="Arial"/>
                <w:sz w:val="18"/>
                <w:szCs w:val="18"/>
              </w:rPr>
            </w:pPr>
            <w:r w:rsidRPr="0044410A">
              <w:rPr>
                <w:rFonts w:cs="Arial"/>
                <w:sz w:val="18"/>
                <w:szCs w:val="18"/>
              </w:rPr>
              <w:lastRenderedPageBreak/>
              <w:t>&gt; : Større end</w:t>
            </w:r>
          </w:p>
          <w:p w14:paraId="125A9D54" w14:textId="77777777" w:rsidR="000D6771" w:rsidRPr="0044410A" w:rsidRDefault="000D6771" w:rsidP="000D6771">
            <w:pPr>
              <w:rPr>
                <w:rFonts w:cs="Arial"/>
                <w:sz w:val="18"/>
                <w:szCs w:val="18"/>
              </w:rPr>
            </w:pPr>
            <w:r w:rsidRPr="0044410A">
              <w:rPr>
                <w:rFonts w:cs="Arial"/>
                <w:sz w:val="18"/>
                <w:szCs w:val="18"/>
              </w:rPr>
              <w:t>&lt; : Mindre end</w:t>
            </w:r>
          </w:p>
          <w:p w14:paraId="39525BAF" w14:textId="6DA9BAC3" w:rsidR="000D6771" w:rsidRPr="0044410A" w:rsidRDefault="000D6771" w:rsidP="000D6771">
            <w:pPr>
              <w:rPr>
                <w:rFonts w:cs="Arial"/>
                <w:sz w:val="18"/>
                <w:szCs w:val="18"/>
              </w:rPr>
            </w:pPr>
            <w:r w:rsidRPr="0044410A">
              <w:rPr>
                <w:rFonts w:cs="Arial"/>
                <w:sz w:val="18"/>
                <w:szCs w:val="18"/>
              </w:rPr>
              <w:t xml:space="preserve">I=Intervalstandard, en intervalstandard anvendes ved indikatorer hvor standarden skal være større end en værdi og mindre end en anden værdi. I sådanne tilfælde anvendes </w:t>
            </w:r>
            <w:r w:rsidRPr="0044410A">
              <w:rPr>
                <w:rFonts w:cs="Arial"/>
                <w:b/>
                <w:sz w:val="18"/>
                <w:szCs w:val="18"/>
              </w:rPr>
              <w:t>Standard</w:t>
            </w:r>
            <w:r w:rsidRPr="0044410A">
              <w:rPr>
                <w:rFonts w:cs="Arial"/>
                <w:sz w:val="18"/>
                <w:szCs w:val="18"/>
              </w:rPr>
              <w:t xml:space="preserve"> som minimumsværdien og </w:t>
            </w:r>
            <w:r w:rsidRPr="0044410A">
              <w:rPr>
                <w:rFonts w:cs="Arial"/>
                <w:b/>
                <w:sz w:val="18"/>
                <w:szCs w:val="18"/>
              </w:rPr>
              <w:t>Standard_max</w:t>
            </w:r>
            <w:r w:rsidRPr="0044410A">
              <w:rPr>
                <w:rFonts w:cs="Arial"/>
                <w:sz w:val="18"/>
                <w:szCs w:val="18"/>
              </w:rPr>
              <w:t xml:space="preserve"> som max værdien i intervallet.</w:t>
            </w:r>
          </w:p>
        </w:tc>
        <w:tc>
          <w:tcPr>
            <w:tcW w:w="1256" w:type="dxa"/>
            <w:tcBorders>
              <w:top w:val="single" w:sz="4" w:space="0" w:color="auto"/>
              <w:left w:val="single" w:sz="4" w:space="0" w:color="auto"/>
              <w:bottom w:val="single" w:sz="4" w:space="0" w:color="auto"/>
              <w:right w:val="single" w:sz="4" w:space="0" w:color="auto"/>
            </w:tcBorders>
          </w:tcPr>
          <w:p w14:paraId="169B5A80" w14:textId="77777777" w:rsidR="000D6771" w:rsidRPr="0044410A" w:rsidRDefault="000D6771" w:rsidP="000D6771">
            <w:pPr>
              <w:rPr>
                <w:rFonts w:cs="Arial"/>
                <w:sz w:val="18"/>
                <w:szCs w:val="18"/>
              </w:rPr>
            </w:pPr>
          </w:p>
        </w:tc>
      </w:tr>
      <w:tr w:rsidR="000D6771" w:rsidRPr="0044410A" w14:paraId="69551F27" w14:textId="60EB91F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827379E"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DA216" w14:textId="77777777" w:rsidR="000D6771" w:rsidRPr="0044410A" w:rsidRDefault="000D6771" w:rsidP="000D6771">
            <w:pPr>
              <w:rPr>
                <w:rFonts w:cs="Arial"/>
                <w:sz w:val="18"/>
                <w:szCs w:val="18"/>
              </w:rPr>
            </w:pPr>
            <w:r w:rsidRPr="0044410A">
              <w:rPr>
                <w:rFonts w:cs="Arial"/>
                <w:sz w:val="18"/>
                <w:szCs w:val="18"/>
              </w:rPr>
              <w:t xml:space="preserve">Indikatorstatus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D8DE" w14:textId="77777777" w:rsidR="000D6771" w:rsidRPr="0044410A" w:rsidRDefault="000D6771" w:rsidP="000D6771">
            <w:pPr>
              <w:rPr>
                <w:rFonts w:cs="Arial"/>
                <w:sz w:val="18"/>
                <w:szCs w:val="18"/>
              </w:rPr>
            </w:pPr>
            <w:r w:rsidRPr="0044410A">
              <w:rPr>
                <w:rFonts w:cs="Arial"/>
                <w:sz w:val="18"/>
                <w:szCs w:val="18"/>
              </w:rPr>
              <w:t>O;</w:t>
            </w:r>
          </w:p>
          <w:p w14:paraId="187FA34E" w14:textId="77777777" w:rsidR="000D6771" w:rsidRPr="0044410A" w:rsidRDefault="000D6771" w:rsidP="000D6771">
            <w:pPr>
              <w:rPr>
                <w:rFonts w:cs="Arial"/>
                <w:sz w:val="18"/>
                <w:szCs w:val="18"/>
              </w:rPr>
            </w:pPr>
            <w:r w:rsidRPr="0044410A">
              <w:rPr>
                <w:rFonts w:cs="Arial"/>
                <w:sz w:val="18"/>
                <w:szCs w:val="18"/>
              </w:rPr>
              <w:t xml:space="preserve">P; </w:t>
            </w:r>
          </w:p>
          <w:p w14:paraId="73A894F7" w14:textId="77777777" w:rsidR="000D6771" w:rsidRPr="0044410A" w:rsidRDefault="000D6771" w:rsidP="000D6771">
            <w:pPr>
              <w:rPr>
                <w:rFonts w:cs="Arial"/>
                <w:sz w:val="18"/>
                <w:szCs w:val="18"/>
              </w:rPr>
            </w:pPr>
            <w:r w:rsidRPr="0044410A">
              <w:rPr>
                <w:rFonts w:cs="Arial"/>
                <w:sz w:val="18"/>
                <w:szCs w:val="18"/>
              </w:rPr>
              <w:t>S;</w:t>
            </w:r>
          </w:p>
          <w:p w14:paraId="2567B953" w14:textId="77777777" w:rsidR="000D6771" w:rsidRPr="00444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173D66B8"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299A51D9" w14:textId="77777777" w:rsidR="000D6771" w:rsidRPr="0044410A" w:rsidRDefault="000D6771" w:rsidP="000D6771">
            <w:pPr>
              <w:rPr>
                <w:rFonts w:cs="Arial"/>
                <w:sz w:val="18"/>
                <w:szCs w:val="18"/>
              </w:rPr>
            </w:pPr>
            <w:r w:rsidRPr="0044410A">
              <w:rPr>
                <w:rFonts w:cs="Arial"/>
                <w:sz w:val="18"/>
                <w:szCs w:val="18"/>
              </w:rPr>
              <w:t>2</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2C3BB" w14:textId="77777777" w:rsidR="000D6771" w:rsidRPr="0021010A" w:rsidRDefault="000D6771" w:rsidP="000D6771">
            <w:pPr>
              <w:rPr>
                <w:rFonts w:cs="Arial"/>
                <w:sz w:val="18"/>
                <w:szCs w:val="18"/>
              </w:rPr>
            </w:pPr>
            <w:r w:rsidRPr="0021010A">
              <w:rPr>
                <w:rFonts w:cs="Arial"/>
                <w:sz w:val="18"/>
                <w:szCs w:val="18"/>
              </w:rPr>
              <w:t xml:space="preserve">Beskriver forskellige resultater, der skal opgøres. Er udtømmende. En basislevering vil alene indeholde resultater med </w:t>
            </w:r>
            <w:r w:rsidRPr="0021010A">
              <w:rPr>
                <w:rFonts w:cs="Arial"/>
                <w:b/>
                <w:sz w:val="18"/>
                <w:szCs w:val="18"/>
              </w:rPr>
              <w:t xml:space="preserve">Indikatorstatus </w:t>
            </w:r>
            <w:r w:rsidRPr="0021010A">
              <w:rPr>
                <w:rFonts w:cs="Arial"/>
                <w:sz w:val="18"/>
                <w:szCs w:val="18"/>
              </w:rPr>
              <w:t xml:space="preserve">= O </w:t>
            </w:r>
          </w:p>
          <w:p w14:paraId="3C5BA4DE" w14:textId="77777777" w:rsidR="000D6771" w:rsidRPr="0021010A" w:rsidRDefault="000D6771" w:rsidP="000D6771">
            <w:pPr>
              <w:rPr>
                <w:rFonts w:cs="Arial"/>
                <w:sz w:val="18"/>
                <w:szCs w:val="18"/>
              </w:rPr>
            </w:pPr>
            <w:r w:rsidRPr="0021010A">
              <w:rPr>
                <w:rFonts w:cs="Arial"/>
                <w:sz w:val="18"/>
                <w:szCs w:val="18"/>
              </w:rPr>
              <w:t>O =Indikator</w:t>
            </w:r>
          </w:p>
          <w:p w14:paraId="22D09A83" w14:textId="77777777" w:rsidR="000D6771" w:rsidRPr="0021010A" w:rsidRDefault="000D6771" w:rsidP="000D6771">
            <w:pPr>
              <w:rPr>
                <w:rFonts w:cs="Arial"/>
                <w:sz w:val="18"/>
                <w:szCs w:val="18"/>
              </w:rPr>
            </w:pPr>
            <w:r w:rsidRPr="0021010A">
              <w:rPr>
                <w:rFonts w:cs="Arial"/>
                <w:sz w:val="18"/>
                <w:szCs w:val="18"/>
              </w:rPr>
              <w:t>P = prognostisk faktor f.eks. fordeling på sygdomsstadie/alder</w:t>
            </w:r>
          </w:p>
          <w:p w14:paraId="37C46078" w14:textId="77777777" w:rsidR="000D6771" w:rsidRPr="0021010A" w:rsidRDefault="000D6771" w:rsidP="000D6771">
            <w:pPr>
              <w:rPr>
                <w:rFonts w:cs="Arial"/>
                <w:sz w:val="18"/>
                <w:szCs w:val="18"/>
              </w:rPr>
            </w:pPr>
            <w:r w:rsidRPr="0021010A">
              <w:rPr>
                <w:rFonts w:cs="Arial"/>
                <w:sz w:val="18"/>
                <w:szCs w:val="18"/>
              </w:rPr>
              <w:t xml:space="preserve">S = Supplerende f.eks. dækningsgrad eller indikatoropgørelser fordelt på patientkategorier </w:t>
            </w:r>
          </w:p>
          <w:p w14:paraId="03B59D03" w14:textId="77777777" w:rsidR="000D6771" w:rsidRPr="00210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43480F6A" w14:textId="77777777" w:rsidR="000D6771" w:rsidRPr="0021010A" w:rsidRDefault="000D6771" w:rsidP="000D6771">
            <w:pPr>
              <w:rPr>
                <w:rFonts w:cs="Arial"/>
                <w:sz w:val="18"/>
                <w:szCs w:val="18"/>
              </w:rPr>
            </w:pPr>
            <w:r w:rsidRPr="0021010A">
              <w:rPr>
                <w:rFonts w:cs="Arial"/>
                <w:sz w:val="18"/>
                <w:szCs w:val="18"/>
              </w:rPr>
              <w:t>V. 3.10:</w:t>
            </w:r>
          </w:p>
          <w:p w14:paraId="484B12FC" w14:textId="61BC5365" w:rsidR="000D6771" w:rsidRPr="0021010A" w:rsidRDefault="000D6771" w:rsidP="000D6771">
            <w:pPr>
              <w:rPr>
                <w:rFonts w:cs="Arial"/>
                <w:sz w:val="18"/>
                <w:szCs w:val="18"/>
              </w:rPr>
            </w:pPr>
            <w:r w:rsidRPr="0021010A">
              <w:rPr>
                <w:rFonts w:cs="Arial"/>
                <w:sz w:val="18"/>
                <w:szCs w:val="18"/>
              </w:rPr>
              <w:t>Færre udfald</w:t>
            </w:r>
          </w:p>
        </w:tc>
      </w:tr>
      <w:tr w:rsidR="000D6771" w:rsidRPr="0044410A" w14:paraId="5DE57543" w14:textId="0324231E"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1991BAD"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5CAA" w14:textId="77777777" w:rsidR="000D6771" w:rsidRPr="0044410A" w:rsidRDefault="000D6771" w:rsidP="000D6771">
            <w:pPr>
              <w:rPr>
                <w:rFonts w:cs="Arial"/>
                <w:sz w:val="18"/>
                <w:szCs w:val="18"/>
              </w:rPr>
            </w:pPr>
            <w:r w:rsidRPr="0044410A">
              <w:rPr>
                <w:rFonts w:cs="Arial"/>
                <w:sz w:val="18"/>
                <w:szCs w:val="18"/>
              </w:rPr>
              <w:t xml:space="preserve">Delindikator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AD508" w14:textId="68F900D7" w:rsidR="000D6771" w:rsidRPr="0044410A" w:rsidRDefault="000D6771" w:rsidP="000D6771">
            <w:pPr>
              <w:rPr>
                <w:rFonts w:cs="Arial"/>
                <w:sz w:val="18"/>
                <w:szCs w:val="18"/>
              </w:rPr>
            </w:pPr>
            <w:r w:rsidRPr="0044410A">
              <w:rPr>
                <w:rFonts w:cs="Arial"/>
                <w:sz w:val="18"/>
                <w:szCs w:val="18"/>
              </w:rPr>
              <w:t>Nummere</w:t>
            </w:r>
            <w:r>
              <w:rPr>
                <w:rFonts w:cs="Arial"/>
                <w:sz w:val="18"/>
                <w:szCs w:val="18"/>
              </w:rPr>
              <w:softHyphen/>
            </w:r>
            <w:r w:rsidRPr="0044410A">
              <w:rPr>
                <w:rFonts w:cs="Arial"/>
                <w:sz w:val="18"/>
                <w:szCs w:val="18"/>
              </w:rPr>
              <w:t>ring, tal eller tekst</w:t>
            </w:r>
          </w:p>
        </w:tc>
        <w:tc>
          <w:tcPr>
            <w:tcW w:w="1274" w:type="dxa"/>
            <w:tcBorders>
              <w:top w:val="single" w:sz="4" w:space="0" w:color="auto"/>
              <w:left w:val="single" w:sz="4" w:space="0" w:color="auto"/>
              <w:bottom w:val="single" w:sz="4" w:space="0" w:color="auto"/>
              <w:right w:val="single" w:sz="4" w:space="0" w:color="auto"/>
            </w:tcBorders>
          </w:tcPr>
          <w:p w14:paraId="0C0B48BC"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27F209F3" w14:textId="77777777" w:rsidR="000D6771" w:rsidRPr="0044410A" w:rsidRDefault="000D6771" w:rsidP="000D6771">
            <w:pPr>
              <w:rPr>
                <w:rFonts w:cs="Arial"/>
                <w:sz w:val="18"/>
                <w:szCs w:val="18"/>
              </w:rPr>
            </w:pPr>
            <w:r w:rsidRPr="0044410A">
              <w:rPr>
                <w:rFonts w:cs="Arial"/>
                <w:sz w:val="18"/>
                <w:szCs w:val="18"/>
              </w:rPr>
              <w:t>6</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64DB" w14:textId="77777777" w:rsidR="000D6771" w:rsidRPr="0021010A" w:rsidRDefault="000D6771" w:rsidP="000D6771">
            <w:pPr>
              <w:rPr>
                <w:rFonts w:cs="Arial"/>
                <w:sz w:val="18"/>
                <w:szCs w:val="18"/>
              </w:rPr>
            </w:pPr>
            <w:r w:rsidRPr="0021010A">
              <w:rPr>
                <w:rFonts w:cs="Arial"/>
                <w:sz w:val="18"/>
                <w:szCs w:val="18"/>
              </w:rPr>
              <w:t xml:space="preserve">Angiver hvilken delindikator, opgørelsen dækker. </w:t>
            </w:r>
            <w:r w:rsidRPr="0021010A">
              <w:rPr>
                <w:rFonts w:cs="Arial"/>
                <w:b/>
                <w:sz w:val="18"/>
                <w:szCs w:val="18"/>
              </w:rPr>
              <w:t>Indikator_id</w:t>
            </w:r>
            <w:r w:rsidRPr="0021010A">
              <w:rPr>
                <w:rFonts w:cs="Arial"/>
                <w:sz w:val="18"/>
                <w:szCs w:val="18"/>
              </w:rPr>
              <w:t>+</w:t>
            </w:r>
            <w:r w:rsidRPr="0021010A">
              <w:rPr>
                <w:rFonts w:cs="Arial"/>
                <w:b/>
                <w:sz w:val="18"/>
                <w:szCs w:val="18"/>
              </w:rPr>
              <w:t>Delindikator</w:t>
            </w:r>
            <w:r w:rsidRPr="0021010A">
              <w:rPr>
                <w:rFonts w:cs="Arial"/>
                <w:sz w:val="18"/>
                <w:szCs w:val="18"/>
              </w:rPr>
              <w:t xml:space="preserve"> skal tilsammen være unik.</w:t>
            </w:r>
          </w:p>
          <w:p w14:paraId="0B4DD42B" w14:textId="77777777" w:rsidR="000D6771" w:rsidRPr="0021010A" w:rsidRDefault="000D6771" w:rsidP="000D6771">
            <w:pPr>
              <w:rPr>
                <w:sz w:val="18"/>
                <w:szCs w:val="18"/>
              </w:rPr>
            </w:pPr>
            <w:r w:rsidRPr="0021010A">
              <w:rPr>
                <w:sz w:val="18"/>
                <w:szCs w:val="18"/>
              </w:rPr>
              <w:t xml:space="preserve">Eksempel på anvendelse af </w:t>
            </w:r>
            <w:r w:rsidRPr="0021010A">
              <w:rPr>
                <w:b/>
                <w:sz w:val="18"/>
                <w:szCs w:val="18"/>
              </w:rPr>
              <w:t>Delindikator</w:t>
            </w:r>
            <w:r w:rsidRPr="0021010A">
              <w:rPr>
                <w:sz w:val="18"/>
                <w:szCs w:val="18"/>
              </w:rPr>
              <w:t xml:space="preserve"> </w:t>
            </w:r>
          </w:p>
          <w:p w14:paraId="43D12859" w14:textId="77777777" w:rsidR="000D6771" w:rsidRPr="0021010A" w:rsidRDefault="000D6771" w:rsidP="000D6771">
            <w:pPr>
              <w:rPr>
                <w:sz w:val="18"/>
                <w:szCs w:val="18"/>
              </w:rPr>
            </w:pPr>
            <w:r w:rsidRPr="0021010A">
              <w:rPr>
                <w:sz w:val="18"/>
                <w:szCs w:val="18"/>
              </w:rPr>
              <w:t xml:space="preserve">Indikator DIA-02-001: blodtryk – delindikator 1 = blodtryk, gennemsnit </w:t>
            </w:r>
          </w:p>
          <w:p w14:paraId="4A05B70C" w14:textId="77777777" w:rsidR="000D6771" w:rsidRPr="0021010A" w:rsidRDefault="000D6771" w:rsidP="000D6771">
            <w:pPr>
              <w:rPr>
                <w:sz w:val="18"/>
                <w:szCs w:val="18"/>
              </w:rPr>
            </w:pPr>
            <w:r w:rsidRPr="0021010A">
              <w:rPr>
                <w:sz w:val="18"/>
                <w:szCs w:val="18"/>
              </w:rPr>
              <w:t xml:space="preserve">Indikator DIA-02-001: blodtryk – delindikator 2 = blodtryk, median </w:t>
            </w:r>
          </w:p>
          <w:p w14:paraId="584C2398" w14:textId="77777777" w:rsidR="000D6771" w:rsidRPr="0021010A" w:rsidRDefault="000D6771" w:rsidP="000D6771">
            <w:pPr>
              <w:rPr>
                <w:sz w:val="18"/>
                <w:szCs w:val="18"/>
              </w:rPr>
            </w:pPr>
            <w:r w:rsidRPr="0021010A">
              <w:rPr>
                <w:sz w:val="18"/>
                <w:szCs w:val="18"/>
              </w:rPr>
              <w:t>Indikator DIA-02-001: blodtryk – delindikator 3 = blodtryk, 10. percentil</w:t>
            </w:r>
          </w:p>
          <w:p w14:paraId="7BFE6F0F" w14:textId="77777777" w:rsidR="000D6771" w:rsidRPr="0021010A" w:rsidRDefault="000D6771" w:rsidP="000D6771">
            <w:pPr>
              <w:rPr>
                <w:sz w:val="18"/>
                <w:szCs w:val="18"/>
              </w:rPr>
            </w:pPr>
            <w:r w:rsidRPr="0021010A">
              <w:rPr>
                <w:sz w:val="18"/>
                <w:szCs w:val="18"/>
              </w:rPr>
              <w:t>=&gt; kun værdi for delindikator 1 går ind i 2b, hvor resultatet på patientniveau er det samme for alle delindikatorer.</w:t>
            </w:r>
          </w:p>
          <w:p w14:paraId="6AF7816A" w14:textId="77777777" w:rsidR="000D6771" w:rsidRPr="0021010A" w:rsidRDefault="000D6771" w:rsidP="000D6771">
            <w:pPr>
              <w:rPr>
                <w:sz w:val="18"/>
                <w:szCs w:val="18"/>
              </w:rPr>
            </w:pPr>
            <w:r w:rsidRPr="0021010A">
              <w:rPr>
                <w:sz w:val="18"/>
                <w:szCs w:val="18"/>
              </w:rPr>
              <w:t>Delindikatorer er opgørelser på den samme population, der er ikke tale om delpopulationer af en indikator.</w:t>
            </w:r>
          </w:p>
          <w:p w14:paraId="342CC029" w14:textId="0D086F46" w:rsidR="000D6771" w:rsidRPr="0021010A" w:rsidRDefault="000D6771" w:rsidP="000D6771">
            <w:pPr>
              <w:rPr>
                <w:sz w:val="18"/>
                <w:szCs w:val="18"/>
              </w:rPr>
            </w:pPr>
            <w:r w:rsidRPr="0021010A">
              <w:rPr>
                <w:sz w:val="18"/>
                <w:szCs w:val="18"/>
              </w:rPr>
              <w:t>Hvis der ikke er delindikatorer, skal feltet udfyldes med "0".</w:t>
            </w:r>
          </w:p>
          <w:p w14:paraId="33D4BA17" w14:textId="77777777" w:rsidR="000D6771" w:rsidRPr="0021010A" w:rsidRDefault="000D6771" w:rsidP="000D6771">
            <w:pPr>
              <w:rPr>
                <w:sz w:val="18"/>
                <w:szCs w:val="18"/>
              </w:rPr>
            </w:pPr>
          </w:p>
          <w:p w14:paraId="02F3CBFE" w14:textId="77777777" w:rsidR="000D6771" w:rsidRPr="0021010A" w:rsidRDefault="000D6771" w:rsidP="000D6771">
            <w:pPr>
              <w:rPr>
                <w:rFonts w:cs="Arial"/>
                <w:sz w:val="18"/>
                <w:szCs w:val="18"/>
              </w:rPr>
            </w:pPr>
            <w:r w:rsidRPr="0021010A">
              <w:rPr>
                <w:sz w:val="18"/>
                <w:szCs w:val="18"/>
              </w:rPr>
              <w:lastRenderedPageBreak/>
              <w:t xml:space="preserve">Brug af delindikator har ikke været i praktisk brug fra 2015, hvor der i stedet vælges løsning, hvor opgørelserne får separat </w:t>
            </w:r>
            <w:r w:rsidRPr="0021010A">
              <w:rPr>
                <w:b/>
                <w:sz w:val="18"/>
                <w:szCs w:val="18"/>
              </w:rPr>
              <w:t>Indikator_id</w:t>
            </w:r>
            <w:r w:rsidRPr="0021010A">
              <w:rPr>
                <w:sz w:val="18"/>
                <w:szCs w:val="18"/>
              </w:rPr>
              <w:t>.</w:t>
            </w:r>
          </w:p>
        </w:tc>
        <w:tc>
          <w:tcPr>
            <w:tcW w:w="1256" w:type="dxa"/>
            <w:tcBorders>
              <w:top w:val="single" w:sz="4" w:space="0" w:color="auto"/>
              <w:left w:val="single" w:sz="4" w:space="0" w:color="auto"/>
              <w:bottom w:val="single" w:sz="4" w:space="0" w:color="auto"/>
              <w:right w:val="single" w:sz="4" w:space="0" w:color="auto"/>
            </w:tcBorders>
          </w:tcPr>
          <w:p w14:paraId="1C63FA03" w14:textId="2E7FE1E2" w:rsidR="000D6771" w:rsidRPr="0021010A" w:rsidRDefault="000D6771" w:rsidP="000D6771">
            <w:pPr>
              <w:rPr>
                <w:rFonts w:cs="Arial"/>
                <w:sz w:val="18"/>
                <w:szCs w:val="18"/>
              </w:rPr>
            </w:pPr>
            <w:r w:rsidRPr="0021010A">
              <w:rPr>
                <w:rFonts w:cs="Arial"/>
                <w:sz w:val="18"/>
                <w:szCs w:val="18"/>
              </w:rPr>
              <w:lastRenderedPageBreak/>
              <w:t>V. 3.11e: Værdi hvis der ikke er del</w:t>
            </w:r>
            <w:r w:rsidRPr="0021010A">
              <w:rPr>
                <w:rFonts w:cs="Arial"/>
                <w:sz w:val="18"/>
                <w:szCs w:val="18"/>
              </w:rPr>
              <w:softHyphen/>
              <w:t>indikatorer, ændret fra blank til "0"</w:t>
            </w:r>
          </w:p>
        </w:tc>
      </w:tr>
      <w:tr w:rsidR="000D6771" w:rsidRPr="0044410A" w14:paraId="694980ED" w14:textId="427AFCD7"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6D068B4" w14:textId="77777777" w:rsidR="000D6771" w:rsidRPr="0044410A" w:rsidRDefault="000D6771" w:rsidP="000D6771">
            <w:pPr>
              <w:jc w:val="center"/>
              <w:rPr>
                <w:rFonts w:cs="Arial"/>
                <w:b/>
                <w:color w:val="000000"/>
                <w:sz w:val="18"/>
                <w:szCs w:val="18"/>
              </w:rPr>
            </w:pPr>
            <w:bookmarkStart w:id="80" w:name="_Hlk430780798"/>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D984F" w14:textId="77777777" w:rsidR="000D6771" w:rsidRPr="0044410A" w:rsidRDefault="000D6771" w:rsidP="000D6771">
            <w:pPr>
              <w:rPr>
                <w:rFonts w:cs="Arial"/>
                <w:sz w:val="18"/>
                <w:szCs w:val="18"/>
              </w:rPr>
            </w:pPr>
            <w:r w:rsidRPr="0044410A">
              <w:rPr>
                <w:rFonts w:cs="Arial"/>
                <w:sz w:val="18"/>
                <w:szCs w:val="18"/>
              </w:rPr>
              <w:t>Gyldighed_start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8DD26" w14:textId="77777777"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6DA8DB76"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01F82400"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9B74B" w14:textId="77777777" w:rsidR="000D6771" w:rsidRPr="0044410A" w:rsidRDefault="000D6771" w:rsidP="000D6771">
            <w:pPr>
              <w:rPr>
                <w:rFonts w:cs="Arial"/>
                <w:sz w:val="18"/>
                <w:szCs w:val="18"/>
              </w:rPr>
            </w:pPr>
            <w:r w:rsidRPr="0044410A">
              <w:rPr>
                <w:rFonts w:cs="Arial"/>
                <w:sz w:val="18"/>
                <w:szCs w:val="18"/>
              </w:rPr>
              <w:t xml:space="preserve">Hvornår indikatoren er gældende fra. </w:t>
            </w:r>
          </w:p>
        </w:tc>
        <w:tc>
          <w:tcPr>
            <w:tcW w:w="1256" w:type="dxa"/>
            <w:tcBorders>
              <w:top w:val="single" w:sz="4" w:space="0" w:color="auto"/>
              <w:left w:val="single" w:sz="4" w:space="0" w:color="auto"/>
              <w:bottom w:val="single" w:sz="4" w:space="0" w:color="auto"/>
              <w:right w:val="single" w:sz="4" w:space="0" w:color="auto"/>
            </w:tcBorders>
          </w:tcPr>
          <w:p w14:paraId="034293FC" w14:textId="77777777" w:rsidR="000D6771" w:rsidRPr="0044410A" w:rsidRDefault="000D6771" w:rsidP="000D6771">
            <w:pPr>
              <w:rPr>
                <w:rFonts w:cs="Arial"/>
                <w:sz w:val="18"/>
                <w:szCs w:val="18"/>
              </w:rPr>
            </w:pPr>
          </w:p>
        </w:tc>
      </w:tr>
      <w:tr w:rsidR="000D6771" w:rsidRPr="0044410A" w14:paraId="36EAB350" w14:textId="2C33CFCA"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3E3FC48"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23D7C" w14:textId="77777777" w:rsidR="000D6771" w:rsidRPr="0044410A" w:rsidRDefault="000D6771" w:rsidP="000D6771">
            <w:pPr>
              <w:rPr>
                <w:rFonts w:cs="Arial"/>
                <w:sz w:val="18"/>
                <w:szCs w:val="18"/>
              </w:rPr>
            </w:pPr>
            <w:r w:rsidRPr="0044410A">
              <w:rPr>
                <w:rFonts w:cs="Arial"/>
                <w:sz w:val="18"/>
                <w:szCs w:val="18"/>
              </w:rPr>
              <w:t>Gyldighed_slut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D8408" w14:textId="77777777" w:rsidR="000D6771" w:rsidRPr="0044410A" w:rsidRDefault="000D6771" w:rsidP="000D6771">
            <w:pPr>
              <w:rPr>
                <w:rFonts w:cs="Arial"/>
                <w:sz w:val="18"/>
                <w:szCs w:val="18"/>
              </w:rPr>
            </w:pPr>
            <w:r w:rsidRPr="0044410A">
              <w:rPr>
                <w:rFonts w:cs="Arial"/>
                <w:sz w:val="18"/>
                <w:szCs w:val="18"/>
              </w:rPr>
              <w:t xml:space="preserve">Dato </w:t>
            </w:r>
          </w:p>
        </w:tc>
        <w:tc>
          <w:tcPr>
            <w:tcW w:w="1274" w:type="dxa"/>
            <w:tcBorders>
              <w:top w:val="single" w:sz="4" w:space="0" w:color="auto"/>
              <w:left w:val="single" w:sz="4" w:space="0" w:color="auto"/>
              <w:bottom w:val="single" w:sz="4" w:space="0" w:color="auto"/>
              <w:right w:val="single" w:sz="4" w:space="0" w:color="auto"/>
            </w:tcBorders>
          </w:tcPr>
          <w:p w14:paraId="138EF369"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6E1CC813"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4854D" w14:textId="77777777" w:rsidR="000D6771" w:rsidRPr="0044410A" w:rsidRDefault="000D6771" w:rsidP="000D6771">
            <w:pPr>
              <w:rPr>
                <w:rFonts w:cs="Arial"/>
                <w:sz w:val="18"/>
                <w:szCs w:val="18"/>
              </w:rPr>
            </w:pPr>
            <w:r w:rsidRPr="0044410A">
              <w:rPr>
                <w:rFonts w:cs="Arial"/>
                <w:sz w:val="18"/>
                <w:szCs w:val="18"/>
              </w:rPr>
              <w:t>Hvornår indikator er gældende til. Anvendes hvis en indikator udgår eller ændres.</w:t>
            </w:r>
          </w:p>
        </w:tc>
        <w:tc>
          <w:tcPr>
            <w:tcW w:w="1256" w:type="dxa"/>
            <w:tcBorders>
              <w:top w:val="single" w:sz="4" w:space="0" w:color="auto"/>
              <w:left w:val="single" w:sz="4" w:space="0" w:color="auto"/>
              <w:bottom w:val="single" w:sz="4" w:space="0" w:color="auto"/>
              <w:right w:val="single" w:sz="4" w:space="0" w:color="auto"/>
            </w:tcBorders>
          </w:tcPr>
          <w:p w14:paraId="5AB7366D" w14:textId="77777777" w:rsidR="000D6771" w:rsidRPr="0044410A" w:rsidRDefault="000D6771" w:rsidP="000D6771">
            <w:pPr>
              <w:rPr>
                <w:rFonts w:cs="Arial"/>
                <w:sz w:val="18"/>
                <w:szCs w:val="18"/>
              </w:rPr>
            </w:pPr>
          </w:p>
        </w:tc>
      </w:tr>
      <w:bookmarkEnd w:id="80"/>
      <w:tr w:rsidR="000D6771" w:rsidRPr="0044410A" w14:paraId="2805F007" w14:textId="41AFCD5D"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4EDE3D2"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9CE60" w14:textId="77777777" w:rsidR="000D6771" w:rsidRPr="0044410A" w:rsidRDefault="000D6771" w:rsidP="000D6771">
            <w:pPr>
              <w:rPr>
                <w:rFonts w:cs="Arial"/>
                <w:sz w:val="18"/>
                <w:szCs w:val="18"/>
              </w:rPr>
            </w:pPr>
            <w:r w:rsidRPr="0044410A">
              <w:rPr>
                <w:rFonts w:cs="Arial"/>
                <w:sz w:val="18"/>
                <w:szCs w:val="18"/>
              </w:rPr>
              <w:t>CI_visning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FF9B" w14:textId="77777777" w:rsidR="000D6771" w:rsidRPr="0044410A" w:rsidRDefault="000D6771" w:rsidP="000D6771">
            <w:pPr>
              <w:rPr>
                <w:rFonts w:cs="Arial"/>
                <w:sz w:val="18"/>
                <w:szCs w:val="18"/>
              </w:rPr>
            </w:pPr>
            <w:r w:rsidRPr="0044410A">
              <w:rPr>
                <w:rFonts w:cs="Arial"/>
                <w:sz w:val="18"/>
                <w:szCs w:val="18"/>
              </w:rPr>
              <w:t xml:space="preserve">Tal typisk mellem 75-99. </w:t>
            </w:r>
          </w:p>
        </w:tc>
        <w:tc>
          <w:tcPr>
            <w:tcW w:w="1274" w:type="dxa"/>
            <w:tcBorders>
              <w:top w:val="single" w:sz="4" w:space="0" w:color="auto"/>
              <w:left w:val="single" w:sz="4" w:space="0" w:color="auto"/>
              <w:bottom w:val="single" w:sz="4" w:space="0" w:color="auto"/>
              <w:right w:val="single" w:sz="4" w:space="0" w:color="auto"/>
            </w:tcBorders>
          </w:tcPr>
          <w:p w14:paraId="6220C921"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1ED0DF71"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AD78" w14:textId="77777777" w:rsidR="000D6771" w:rsidRPr="0044410A" w:rsidRDefault="000D6771" w:rsidP="000D6771">
            <w:pPr>
              <w:rPr>
                <w:rFonts w:cs="Arial"/>
                <w:sz w:val="18"/>
                <w:szCs w:val="18"/>
              </w:rPr>
            </w:pPr>
            <w:r w:rsidRPr="0044410A">
              <w:rPr>
                <w:rFonts w:cs="Arial"/>
                <w:sz w:val="18"/>
                <w:szCs w:val="18"/>
              </w:rPr>
              <w:t>Markerer om resultatet skal have påsat konfidensintervaller i afrapportering og angiver konfidensniveau. Som udgangspunkt afrapporteres indikatorresultater med 95 % konfidensniveau (feltet udfyldes med 95).</w:t>
            </w:r>
          </w:p>
          <w:p w14:paraId="23C3B002" w14:textId="77777777" w:rsidR="000D6771" w:rsidRPr="0044410A" w:rsidRDefault="000D6771" w:rsidP="000D6771">
            <w:pPr>
              <w:rPr>
                <w:rFonts w:cs="Arial"/>
                <w:sz w:val="18"/>
                <w:szCs w:val="18"/>
              </w:rPr>
            </w:pPr>
            <w:r w:rsidRPr="0044410A">
              <w:rPr>
                <w:rFonts w:cs="Arial"/>
                <w:sz w:val="18"/>
                <w:szCs w:val="18"/>
              </w:rPr>
              <w:t>Angivelse af konfidensniveau i procent (som heltal) typisk mellem 75-99. Hvis Konfidensinterval ikke skal vises, angives blankt felt (missing)</w:t>
            </w:r>
          </w:p>
          <w:p w14:paraId="25440748" w14:textId="77777777" w:rsidR="000D6771" w:rsidRPr="0044410A" w:rsidRDefault="000D6771" w:rsidP="000D6771">
            <w:pPr>
              <w:rPr>
                <w:rFonts w:cs="Arial"/>
                <w:sz w:val="18"/>
                <w:szCs w:val="18"/>
              </w:rPr>
            </w:pPr>
            <w:r w:rsidRPr="0044410A">
              <w:rPr>
                <w:rFonts w:cs="Arial"/>
                <w:sz w:val="18"/>
                <w:szCs w:val="18"/>
              </w:rPr>
              <w:t>Hvis CI_beregning=7 (f.eks. median, percentil), udfyldes CI_visning ikke</w:t>
            </w:r>
          </w:p>
          <w:p w14:paraId="3DD824BB" w14:textId="77777777" w:rsidR="000D6771" w:rsidRPr="00444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1066337E" w14:textId="77777777" w:rsidR="000D6771" w:rsidRPr="0044410A" w:rsidRDefault="000D6771" w:rsidP="000D6771">
            <w:pPr>
              <w:rPr>
                <w:rFonts w:cs="Arial"/>
                <w:sz w:val="18"/>
                <w:szCs w:val="18"/>
              </w:rPr>
            </w:pPr>
          </w:p>
        </w:tc>
      </w:tr>
      <w:tr w:rsidR="000D6771" w:rsidRPr="0044410A" w14:paraId="0BA50FC9" w14:textId="3BD21FEC"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6D60B12"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372CD" w14:textId="77777777" w:rsidR="000D6771" w:rsidRPr="0044410A" w:rsidRDefault="000D6771" w:rsidP="000D6771">
            <w:pPr>
              <w:rPr>
                <w:rFonts w:cs="Arial"/>
                <w:sz w:val="18"/>
                <w:szCs w:val="18"/>
              </w:rPr>
            </w:pPr>
            <w:r w:rsidRPr="0044410A">
              <w:rPr>
                <w:rFonts w:cs="Arial"/>
                <w:sz w:val="18"/>
                <w:szCs w:val="18"/>
              </w:rPr>
              <w:t>CI_beregning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80454" w14:textId="77777777" w:rsidR="000D6771" w:rsidRPr="0044410A" w:rsidRDefault="000D6771" w:rsidP="000D6771">
            <w:pPr>
              <w:rPr>
                <w:rFonts w:cs="Arial"/>
                <w:sz w:val="18"/>
                <w:szCs w:val="18"/>
              </w:rPr>
            </w:pPr>
            <w:r w:rsidRPr="0044410A">
              <w:rPr>
                <w:rFonts w:cs="Arial"/>
                <w:sz w:val="18"/>
                <w:szCs w:val="18"/>
              </w:rPr>
              <w:t>1;</w:t>
            </w:r>
          </w:p>
          <w:p w14:paraId="529AECE5" w14:textId="77777777" w:rsidR="000D6771" w:rsidRPr="0044410A" w:rsidRDefault="000D6771" w:rsidP="000D6771">
            <w:pPr>
              <w:rPr>
                <w:rFonts w:cs="Arial"/>
                <w:sz w:val="18"/>
                <w:szCs w:val="18"/>
              </w:rPr>
            </w:pPr>
            <w:r w:rsidRPr="0044410A">
              <w:rPr>
                <w:rFonts w:cs="Arial"/>
                <w:sz w:val="18"/>
                <w:szCs w:val="18"/>
              </w:rPr>
              <w:t xml:space="preserve">2; </w:t>
            </w:r>
          </w:p>
          <w:p w14:paraId="1C7EF9FD" w14:textId="77777777" w:rsidR="000D6771" w:rsidRPr="0044410A" w:rsidRDefault="000D6771" w:rsidP="000D6771">
            <w:pPr>
              <w:rPr>
                <w:rFonts w:cs="Arial"/>
                <w:sz w:val="18"/>
                <w:szCs w:val="18"/>
              </w:rPr>
            </w:pPr>
            <w:r w:rsidRPr="0044410A">
              <w:rPr>
                <w:rFonts w:cs="Arial"/>
                <w:sz w:val="18"/>
                <w:szCs w:val="18"/>
              </w:rPr>
              <w:t>3;</w:t>
            </w:r>
          </w:p>
          <w:p w14:paraId="4E492EDC" w14:textId="77777777" w:rsidR="000D6771" w:rsidRPr="0044410A" w:rsidRDefault="000D6771" w:rsidP="000D6771">
            <w:pPr>
              <w:rPr>
                <w:rFonts w:cs="Arial"/>
                <w:sz w:val="18"/>
                <w:szCs w:val="18"/>
              </w:rPr>
            </w:pPr>
            <w:r w:rsidRPr="0044410A">
              <w:rPr>
                <w:rFonts w:cs="Arial"/>
                <w:sz w:val="18"/>
                <w:szCs w:val="18"/>
              </w:rPr>
              <w:t>4;</w:t>
            </w:r>
          </w:p>
          <w:p w14:paraId="6897807E" w14:textId="77777777" w:rsidR="000D6771" w:rsidRPr="0044410A" w:rsidRDefault="000D6771" w:rsidP="000D6771">
            <w:pPr>
              <w:rPr>
                <w:rFonts w:cs="Arial"/>
                <w:sz w:val="18"/>
                <w:szCs w:val="18"/>
              </w:rPr>
            </w:pPr>
            <w:r w:rsidRPr="0044410A">
              <w:rPr>
                <w:rFonts w:cs="Arial"/>
                <w:sz w:val="18"/>
                <w:szCs w:val="18"/>
              </w:rPr>
              <w:t>5;</w:t>
            </w:r>
          </w:p>
          <w:p w14:paraId="1729420F" w14:textId="77777777" w:rsidR="000D6771" w:rsidRPr="0044410A" w:rsidRDefault="000D6771" w:rsidP="000D6771">
            <w:pPr>
              <w:rPr>
                <w:rFonts w:cs="Arial"/>
                <w:sz w:val="18"/>
                <w:szCs w:val="18"/>
              </w:rPr>
            </w:pPr>
            <w:r w:rsidRPr="0044410A">
              <w:rPr>
                <w:rFonts w:cs="Arial"/>
                <w:sz w:val="18"/>
                <w:szCs w:val="18"/>
              </w:rPr>
              <w:t>6;</w:t>
            </w:r>
          </w:p>
          <w:p w14:paraId="24D7FC96" w14:textId="77777777" w:rsidR="000D6771" w:rsidRPr="0044410A" w:rsidRDefault="000D6771" w:rsidP="000D6771">
            <w:pPr>
              <w:rPr>
                <w:rFonts w:cs="Arial"/>
                <w:sz w:val="18"/>
                <w:szCs w:val="18"/>
              </w:rPr>
            </w:pPr>
            <w:r w:rsidRPr="0044410A">
              <w:rPr>
                <w:rFonts w:cs="Arial"/>
                <w:sz w:val="18"/>
                <w:szCs w:val="18"/>
              </w:rPr>
              <w:t>7;</w:t>
            </w:r>
          </w:p>
          <w:p w14:paraId="0D01D6BE" w14:textId="77777777" w:rsidR="000D6771" w:rsidRPr="0044410A" w:rsidRDefault="000D6771" w:rsidP="000D6771">
            <w:pPr>
              <w:rPr>
                <w:rFonts w:cs="Arial"/>
                <w:sz w:val="18"/>
                <w:szCs w:val="18"/>
              </w:rPr>
            </w:pPr>
            <w:r w:rsidRPr="0044410A">
              <w:rPr>
                <w:rFonts w:cs="Arial"/>
                <w:sz w:val="18"/>
                <w:szCs w:val="18"/>
              </w:rPr>
              <w:t>8;</w:t>
            </w:r>
          </w:p>
          <w:p w14:paraId="1A97FF1B" w14:textId="77777777" w:rsidR="000D6771" w:rsidRPr="0044410A" w:rsidRDefault="000D6771" w:rsidP="000D6771">
            <w:pPr>
              <w:rPr>
                <w:rFonts w:cs="Arial"/>
                <w:sz w:val="18"/>
                <w:szCs w:val="18"/>
              </w:rPr>
            </w:pPr>
            <w:r w:rsidRPr="0044410A">
              <w:rPr>
                <w:rFonts w:cs="Arial"/>
                <w:sz w:val="18"/>
                <w:szCs w:val="18"/>
              </w:rPr>
              <w:t>99</w:t>
            </w:r>
          </w:p>
          <w:p w14:paraId="54227E9B" w14:textId="77777777" w:rsidR="000D6771" w:rsidRPr="00444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4A5FEB4E"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5CD2F7DC"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B9BAC" w14:textId="332B4B2A" w:rsidR="000D6771" w:rsidRPr="0044410A" w:rsidRDefault="000D6771" w:rsidP="000D6771">
            <w:pPr>
              <w:rPr>
                <w:rFonts w:cs="Arial"/>
                <w:sz w:val="18"/>
                <w:szCs w:val="18"/>
              </w:rPr>
            </w:pPr>
            <w:r w:rsidRPr="0044410A">
              <w:rPr>
                <w:rFonts w:cs="Arial"/>
                <w:sz w:val="18"/>
                <w:szCs w:val="18"/>
              </w:rPr>
              <w:t xml:space="preserve">Angiver metode til beregning af konfidensinterval. Dataleverandør (se definition i afsnittet </w:t>
            </w:r>
            <w:r w:rsidRPr="0044410A">
              <w:rPr>
                <w:rFonts w:cs="Arial"/>
                <w:sz w:val="18"/>
                <w:szCs w:val="18"/>
              </w:rPr>
              <w:fldChar w:fldCharType="begin"/>
            </w:r>
            <w:r w:rsidRPr="0044410A">
              <w:rPr>
                <w:rFonts w:cs="Arial"/>
                <w:sz w:val="18"/>
                <w:szCs w:val="18"/>
              </w:rPr>
              <w:instrText xml:space="preserve"> REF _Ref479599505 \h  \* MERGEFORMAT </w:instrText>
            </w:r>
            <w:r w:rsidRPr="0044410A">
              <w:rPr>
                <w:rFonts w:cs="Arial"/>
                <w:sz w:val="18"/>
                <w:szCs w:val="18"/>
              </w:rPr>
            </w:r>
            <w:r w:rsidRPr="0044410A">
              <w:rPr>
                <w:rFonts w:cs="Arial"/>
                <w:sz w:val="18"/>
                <w:szCs w:val="18"/>
              </w:rPr>
              <w:fldChar w:fldCharType="separate"/>
            </w:r>
            <w:r w:rsidR="00CE6CC7" w:rsidRPr="00CE6CC7">
              <w:rPr>
                <w:sz w:val="18"/>
                <w:szCs w:val="18"/>
              </w:rPr>
              <w:t>Aktører</w:t>
            </w:r>
            <w:r w:rsidRPr="0044410A">
              <w:rPr>
                <w:rFonts w:cs="Arial"/>
                <w:sz w:val="18"/>
                <w:szCs w:val="18"/>
              </w:rPr>
              <w:fldChar w:fldCharType="end"/>
            </w:r>
            <w:r w:rsidRPr="0044410A">
              <w:rPr>
                <w:rFonts w:cs="Arial"/>
                <w:sz w:val="18"/>
                <w:szCs w:val="18"/>
              </w:rPr>
              <w:t xml:space="preserve">, side </w:t>
            </w:r>
            <w:r w:rsidRPr="0044410A">
              <w:rPr>
                <w:rFonts w:cs="Arial"/>
                <w:sz w:val="18"/>
                <w:szCs w:val="18"/>
              </w:rPr>
              <w:fldChar w:fldCharType="begin"/>
            </w:r>
            <w:r w:rsidRPr="0044410A">
              <w:rPr>
                <w:rFonts w:cs="Arial"/>
                <w:sz w:val="18"/>
                <w:szCs w:val="18"/>
              </w:rPr>
              <w:instrText xml:space="preserve"> PAGEREF _Ref479599514 \h </w:instrText>
            </w:r>
            <w:r w:rsidRPr="0044410A">
              <w:rPr>
                <w:rFonts w:cs="Arial"/>
                <w:sz w:val="18"/>
                <w:szCs w:val="18"/>
              </w:rPr>
            </w:r>
            <w:r w:rsidRPr="0044410A">
              <w:rPr>
                <w:rFonts w:cs="Arial"/>
                <w:sz w:val="18"/>
                <w:szCs w:val="18"/>
              </w:rPr>
              <w:fldChar w:fldCharType="separate"/>
            </w:r>
            <w:r w:rsidR="00CE6CC7">
              <w:rPr>
                <w:rFonts w:cs="Arial"/>
                <w:noProof/>
                <w:sz w:val="18"/>
                <w:szCs w:val="18"/>
              </w:rPr>
              <w:t>8</w:t>
            </w:r>
            <w:r w:rsidRPr="0044410A">
              <w:rPr>
                <w:rFonts w:cs="Arial"/>
                <w:sz w:val="18"/>
                <w:szCs w:val="18"/>
              </w:rPr>
              <w:fldChar w:fldCharType="end"/>
            </w:r>
            <w:r w:rsidRPr="0044410A">
              <w:rPr>
                <w:rFonts w:cs="Arial"/>
                <w:sz w:val="18"/>
                <w:szCs w:val="18"/>
              </w:rPr>
              <w:t xml:space="preserve">) anfører hvilken metode der benyttes til beregning af konfidensintervaller for hver indikator. Det er datamodtagers ansvar at benytte den korrekte metode, hvis resultater genberegnes i modtagesystemet. </w:t>
            </w:r>
          </w:p>
          <w:p w14:paraId="350FECC7" w14:textId="77777777" w:rsidR="000D6771" w:rsidRPr="00D65A0A" w:rsidRDefault="000D6771" w:rsidP="000D6771">
            <w:pPr>
              <w:rPr>
                <w:rFonts w:cs="Arial"/>
                <w:sz w:val="18"/>
                <w:szCs w:val="18"/>
                <w:lang w:val="en-US"/>
              </w:rPr>
            </w:pPr>
            <w:r w:rsidRPr="00D65A0A">
              <w:rPr>
                <w:rFonts w:cs="Arial"/>
                <w:sz w:val="18"/>
                <w:szCs w:val="18"/>
                <w:lang w:val="en-US"/>
              </w:rPr>
              <w:t xml:space="preserve">1 = Wald (standard / traditional method) </w:t>
            </w:r>
          </w:p>
          <w:p w14:paraId="3EFB5939" w14:textId="6AA16BA3" w:rsidR="000D6771" w:rsidRPr="00D3113D" w:rsidRDefault="000D6771" w:rsidP="000D6771">
            <w:pPr>
              <w:rPr>
                <w:rFonts w:cs="Arial"/>
                <w:sz w:val="18"/>
                <w:szCs w:val="18"/>
                <w:lang w:val="en-US"/>
              </w:rPr>
            </w:pPr>
            <w:r w:rsidRPr="00D3113D">
              <w:rPr>
                <w:rFonts w:cs="Arial"/>
                <w:sz w:val="18"/>
                <w:szCs w:val="18"/>
                <w:lang w:val="en-US"/>
              </w:rPr>
              <w:t>2 = Agresti-Coull (successes 2 failures method)</w:t>
            </w:r>
          </w:p>
          <w:p w14:paraId="4B9AABC2" w14:textId="77777777" w:rsidR="000D6771" w:rsidRPr="00D3113D" w:rsidRDefault="000D6771" w:rsidP="000D6771">
            <w:pPr>
              <w:rPr>
                <w:rFonts w:cs="Arial"/>
                <w:sz w:val="18"/>
                <w:szCs w:val="18"/>
                <w:lang w:val="en-US"/>
              </w:rPr>
            </w:pPr>
            <w:r w:rsidRPr="00D3113D">
              <w:rPr>
                <w:rFonts w:cs="Arial"/>
                <w:sz w:val="18"/>
                <w:szCs w:val="18"/>
                <w:lang w:val="en-US"/>
              </w:rPr>
              <w:t>3 = Clopper Pearson (Exact method)</w:t>
            </w:r>
          </w:p>
          <w:p w14:paraId="07BC1955" w14:textId="77777777" w:rsidR="000D6771" w:rsidRPr="00D3113D" w:rsidRDefault="000D6771" w:rsidP="000D6771">
            <w:pPr>
              <w:rPr>
                <w:rFonts w:cs="Arial"/>
                <w:sz w:val="18"/>
                <w:szCs w:val="18"/>
                <w:lang w:val="en-US"/>
              </w:rPr>
            </w:pPr>
            <w:r w:rsidRPr="00D3113D">
              <w:rPr>
                <w:rFonts w:cs="Arial"/>
                <w:sz w:val="18"/>
                <w:szCs w:val="18"/>
                <w:lang w:val="en-US"/>
              </w:rPr>
              <w:t xml:space="preserve">4 = Jeffreys method </w:t>
            </w:r>
          </w:p>
          <w:p w14:paraId="56247BEA" w14:textId="77777777" w:rsidR="000D6771" w:rsidRPr="0044410A" w:rsidRDefault="000D6771" w:rsidP="000D6771">
            <w:pPr>
              <w:rPr>
                <w:rFonts w:cs="Arial"/>
                <w:sz w:val="18"/>
                <w:szCs w:val="18"/>
              </w:rPr>
            </w:pPr>
            <w:r w:rsidRPr="0044410A">
              <w:rPr>
                <w:rFonts w:cs="Arial"/>
                <w:sz w:val="18"/>
                <w:szCs w:val="18"/>
              </w:rPr>
              <w:t>5 = Wilson (Score method)</w:t>
            </w:r>
          </w:p>
          <w:p w14:paraId="50B29606" w14:textId="77777777" w:rsidR="000D6771" w:rsidRPr="0044410A" w:rsidRDefault="000D6771" w:rsidP="000D6771">
            <w:pPr>
              <w:rPr>
                <w:rFonts w:cs="Arial"/>
                <w:sz w:val="18"/>
                <w:szCs w:val="18"/>
              </w:rPr>
            </w:pPr>
            <w:r w:rsidRPr="0044410A">
              <w:rPr>
                <w:rFonts w:cs="Arial"/>
                <w:sz w:val="18"/>
                <w:szCs w:val="18"/>
              </w:rPr>
              <w:t>6 = Mid-P</w:t>
            </w:r>
          </w:p>
          <w:p w14:paraId="6E325219" w14:textId="77777777" w:rsidR="000D6771" w:rsidRPr="0044410A" w:rsidRDefault="000D6771" w:rsidP="000D6771">
            <w:pPr>
              <w:rPr>
                <w:rFonts w:cs="Arial"/>
                <w:sz w:val="18"/>
                <w:szCs w:val="18"/>
              </w:rPr>
            </w:pPr>
            <w:r w:rsidRPr="0044410A">
              <w:rPr>
                <w:rFonts w:cs="Arial"/>
                <w:sz w:val="18"/>
                <w:szCs w:val="18"/>
              </w:rPr>
              <w:t>7 = InterQuartileRange [Gældende fra 6nov2015]</w:t>
            </w:r>
          </w:p>
          <w:p w14:paraId="1B8474D5" w14:textId="77777777" w:rsidR="000D6771" w:rsidRPr="0044410A" w:rsidRDefault="000D6771" w:rsidP="000D6771">
            <w:pPr>
              <w:rPr>
                <w:rFonts w:cs="Arial"/>
                <w:sz w:val="18"/>
                <w:szCs w:val="18"/>
              </w:rPr>
            </w:pPr>
            <w:r w:rsidRPr="0044410A">
              <w:rPr>
                <w:rFonts w:cs="Arial"/>
                <w:sz w:val="18"/>
                <w:szCs w:val="18"/>
              </w:rPr>
              <w:t>8 = Exact Poisson</w:t>
            </w:r>
          </w:p>
          <w:p w14:paraId="4382CAA6" w14:textId="77777777" w:rsidR="000D6771" w:rsidRPr="0044410A" w:rsidRDefault="000D6771" w:rsidP="000D6771">
            <w:pPr>
              <w:rPr>
                <w:rFonts w:cs="Arial"/>
                <w:sz w:val="18"/>
                <w:szCs w:val="18"/>
              </w:rPr>
            </w:pPr>
            <w:r w:rsidRPr="0044410A">
              <w:rPr>
                <w:rFonts w:cs="Arial"/>
                <w:sz w:val="18"/>
                <w:szCs w:val="18"/>
              </w:rPr>
              <w:t>99 = Beregningsmodel er ikke på listen</w:t>
            </w:r>
          </w:p>
        </w:tc>
        <w:tc>
          <w:tcPr>
            <w:tcW w:w="1256" w:type="dxa"/>
            <w:tcBorders>
              <w:top w:val="single" w:sz="4" w:space="0" w:color="auto"/>
              <w:left w:val="single" w:sz="4" w:space="0" w:color="auto"/>
              <w:bottom w:val="single" w:sz="4" w:space="0" w:color="auto"/>
              <w:right w:val="single" w:sz="4" w:space="0" w:color="auto"/>
            </w:tcBorders>
          </w:tcPr>
          <w:p w14:paraId="071F6E97" w14:textId="77777777" w:rsidR="000D6771" w:rsidRPr="0044410A" w:rsidRDefault="000D6771" w:rsidP="000D6771">
            <w:pPr>
              <w:rPr>
                <w:rFonts w:cs="Arial"/>
                <w:sz w:val="18"/>
                <w:szCs w:val="18"/>
              </w:rPr>
            </w:pPr>
          </w:p>
        </w:tc>
      </w:tr>
      <w:tr w:rsidR="000D6771" w:rsidRPr="0044410A" w14:paraId="60907321" w14:textId="5BE23FC4"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65B3E73"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7B6F8" w14:textId="77777777" w:rsidR="000D6771" w:rsidRPr="0044410A" w:rsidRDefault="000D6771" w:rsidP="000D6771">
            <w:pPr>
              <w:rPr>
                <w:rFonts w:cs="Arial"/>
                <w:sz w:val="18"/>
                <w:szCs w:val="18"/>
              </w:rPr>
            </w:pPr>
            <w:r w:rsidRPr="0044410A">
              <w:rPr>
                <w:color w:val="000000"/>
                <w:sz w:val="18"/>
                <w:szCs w:val="18"/>
              </w:rPr>
              <w:t>Aggregering_tid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2FEDD" w14:textId="745E51D3" w:rsidR="000D6771" w:rsidRPr="0044410A" w:rsidRDefault="000D6771" w:rsidP="000D6771">
            <w:pPr>
              <w:rPr>
                <w:rFonts w:cs="Arial"/>
                <w:sz w:val="18"/>
                <w:szCs w:val="18"/>
              </w:rPr>
            </w:pPr>
            <w:r>
              <w:rPr>
                <w:rFonts w:cs="Arial"/>
                <w:sz w:val="18"/>
                <w:szCs w:val="18"/>
              </w:rPr>
              <w:t>Å; K; M;</w:t>
            </w:r>
            <w:r w:rsidRPr="0044410A">
              <w:rPr>
                <w:rFonts w:cs="Arial"/>
                <w:sz w:val="18"/>
                <w:szCs w:val="18"/>
              </w:rPr>
              <w:t xml:space="preserve"> U</w:t>
            </w:r>
            <w:r>
              <w:rPr>
                <w:rFonts w:cs="Arial"/>
                <w:sz w:val="18"/>
                <w:szCs w:val="18"/>
              </w:rPr>
              <w:t>;</w:t>
            </w:r>
            <w:r w:rsidRPr="0044410A">
              <w:rPr>
                <w:rFonts w:cs="Arial"/>
                <w:sz w:val="18"/>
                <w:szCs w:val="18"/>
              </w:rPr>
              <w:t xml:space="preserve"> D</w:t>
            </w:r>
          </w:p>
        </w:tc>
        <w:tc>
          <w:tcPr>
            <w:tcW w:w="1274" w:type="dxa"/>
            <w:tcBorders>
              <w:top w:val="single" w:sz="4" w:space="0" w:color="auto"/>
              <w:left w:val="single" w:sz="4" w:space="0" w:color="auto"/>
              <w:bottom w:val="single" w:sz="4" w:space="0" w:color="auto"/>
              <w:right w:val="single" w:sz="4" w:space="0" w:color="auto"/>
            </w:tcBorders>
          </w:tcPr>
          <w:p w14:paraId="59E85C05"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421F0FB2" w14:textId="77777777" w:rsidR="000D6771" w:rsidRPr="0044410A" w:rsidRDefault="000D6771" w:rsidP="000D6771">
            <w:pPr>
              <w:rPr>
                <w:rFonts w:cs="Arial"/>
                <w:sz w:val="18"/>
                <w:szCs w:val="18"/>
              </w:rPr>
            </w:pPr>
            <w:r w:rsidRPr="0044410A">
              <w:rPr>
                <w:rFonts w:cs="Arial"/>
                <w:sz w:val="18"/>
                <w:szCs w:val="18"/>
              </w:rPr>
              <w:t>1</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9FE60" w14:textId="77777777" w:rsidR="000D6771" w:rsidRPr="0044410A" w:rsidRDefault="000D6771" w:rsidP="000D6771">
            <w:pPr>
              <w:rPr>
                <w:rFonts w:cs="Arial"/>
                <w:sz w:val="18"/>
                <w:szCs w:val="18"/>
              </w:rPr>
            </w:pPr>
            <w:r w:rsidRPr="0044410A">
              <w:rPr>
                <w:rFonts w:cs="Arial"/>
                <w:sz w:val="18"/>
                <w:szCs w:val="18"/>
              </w:rPr>
              <w:t>Angivelse af den mindste tidsenhed, som resultater ifølge dataleverandør bør aggregeres til (</w:t>
            </w:r>
            <w:r w:rsidRPr="0044410A">
              <w:rPr>
                <w:rFonts w:cs="Arial"/>
                <w:sz w:val="18"/>
                <w:szCs w:val="18"/>
                <w:u w:val="single"/>
              </w:rPr>
              <w:t>Å</w:t>
            </w:r>
            <w:r w:rsidRPr="0044410A">
              <w:rPr>
                <w:rFonts w:cs="Arial"/>
                <w:sz w:val="18"/>
                <w:szCs w:val="18"/>
              </w:rPr>
              <w:t xml:space="preserve">r, </w:t>
            </w:r>
            <w:r w:rsidRPr="0044410A">
              <w:rPr>
                <w:rFonts w:cs="Arial"/>
                <w:sz w:val="18"/>
                <w:szCs w:val="18"/>
                <w:u w:val="single"/>
              </w:rPr>
              <w:t>K</w:t>
            </w:r>
            <w:r w:rsidRPr="0044410A">
              <w:rPr>
                <w:rFonts w:cs="Arial"/>
                <w:sz w:val="18"/>
                <w:szCs w:val="18"/>
              </w:rPr>
              <w:t xml:space="preserve">vartal, </w:t>
            </w:r>
            <w:r w:rsidRPr="0044410A">
              <w:rPr>
                <w:rFonts w:cs="Arial"/>
                <w:sz w:val="18"/>
                <w:szCs w:val="18"/>
                <w:u w:val="single"/>
              </w:rPr>
              <w:t>M</w:t>
            </w:r>
            <w:r w:rsidRPr="0044410A">
              <w:rPr>
                <w:rFonts w:cs="Arial"/>
                <w:sz w:val="18"/>
                <w:szCs w:val="18"/>
              </w:rPr>
              <w:t xml:space="preserve">åned, </w:t>
            </w:r>
            <w:r w:rsidRPr="0044410A">
              <w:rPr>
                <w:rFonts w:cs="Arial"/>
                <w:sz w:val="18"/>
                <w:szCs w:val="18"/>
                <w:u w:val="single"/>
              </w:rPr>
              <w:t>U</w:t>
            </w:r>
            <w:r w:rsidRPr="0044410A">
              <w:rPr>
                <w:rFonts w:cs="Arial"/>
                <w:sz w:val="18"/>
                <w:szCs w:val="18"/>
              </w:rPr>
              <w:t xml:space="preserve">ge, </w:t>
            </w:r>
            <w:r w:rsidRPr="0044410A">
              <w:rPr>
                <w:rFonts w:cs="Arial"/>
                <w:sz w:val="18"/>
                <w:szCs w:val="18"/>
                <w:u w:val="single"/>
              </w:rPr>
              <w:t>D</w:t>
            </w:r>
            <w:r w:rsidRPr="0044410A">
              <w:rPr>
                <w:rFonts w:cs="Arial"/>
                <w:sz w:val="18"/>
                <w:szCs w:val="18"/>
              </w:rPr>
              <w:t>ag)</w:t>
            </w:r>
          </w:p>
        </w:tc>
        <w:tc>
          <w:tcPr>
            <w:tcW w:w="1256" w:type="dxa"/>
            <w:tcBorders>
              <w:top w:val="single" w:sz="4" w:space="0" w:color="auto"/>
              <w:left w:val="single" w:sz="4" w:space="0" w:color="auto"/>
              <w:bottom w:val="single" w:sz="4" w:space="0" w:color="auto"/>
              <w:right w:val="single" w:sz="4" w:space="0" w:color="auto"/>
            </w:tcBorders>
          </w:tcPr>
          <w:p w14:paraId="11B522CA" w14:textId="77777777" w:rsidR="000D6771" w:rsidRPr="0044410A" w:rsidRDefault="000D6771" w:rsidP="000D6771">
            <w:pPr>
              <w:rPr>
                <w:rFonts w:cs="Arial"/>
                <w:sz w:val="18"/>
                <w:szCs w:val="18"/>
              </w:rPr>
            </w:pPr>
          </w:p>
        </w:tc>
      </w:tr>
      <w:tr w:rsidR="000D6771" w:rsidRPr="0044410A" w14:paraId="1D5A37D1" w14:textId="6D045807"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09D930E" w14:textId="77777777" w:rsidR="000D6771" w:rsidRPr="0044410A" w:rsidRDefault="000D6771" w:rsidP="000D6771">
            <w:pPr>
              <w:jc w:val="center"/>
              <w:rPr>
                <w:rFonts w:cs="Arial"/>
                <w:b/>
                <w:color w:val="000000"/>
                <w:sz w:val="18"/>
                <w:szCs w:val="18"/>
              </w:rPr>
            </w:pPr>
            <w:r w:rsidRPr="0044410A">
              <w:rPr>
                <w:rFonts w:cs="Arial"/>
                <w:b/>
                <w:color w:val="000000"/>
                <w:sz w:val="18"/>
                <w:szCs w:val="18"/>
              </w:rPr>
              <w:lastRenderedPageBreak/>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F404C" w14:textId="77777777" w:rsidR="000D6771" w:rsidRPr="00D2613B" w:rsidRDefault="000D6771" w:rsidP="000D6771">
            <w:pPr>
              <w:rPr>
                <w:rFonts w:cs="Arial"/>
                <w:sz w:val="18"/>
                <w:szCs w:val="18"/>
              </w:rPr>
            </w:pPr>
            <w:r w:rsidRPr="00D2613B">
              <w:rPr>
                <w:rFonts w:cs="Arial"/>
                <w:sz w:val="18"/>
                <w:szCs w:val="18"/>
              </w:rPr>
              <w:t>Aggregering_org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29700" w14:textId="77777777" w:rsidR="000D6771" w:rsidRPr="0021010A" w:rsidRDefault="000D6771" w:rsidP="000D6771">
            <w:pPr>
              <w:rPr>
                <w:sz w:val="18"/>
                <w:szCs w:val="18"/>
              </w:rPr>
            </w:pPr>
            <w:r w:rsidRPr="0021010A">
              <w:rPr>
                <w:sz w:val="18"/>
                <w:szCs w:val="18"/>
              </w:rPr>
              <w:t>DK;</w:t>
            </w:r>
          </w:p>
          <w:p w14:paraId="68FD51DE" w14:textId="5F903CA4" w:rsidR="000D6771" w:rsidRPr="0021010A" w:rsidRDefault="000D6771" w:rsidP="000D6771">
            <w:pPr>
              <w:rPr>
                <w:sz w:val="18"/>
                <w:szCs w:val="18"/>
              </w:rPr>
            </w:pPr>
            <w:r w:rsidRPr="0021010A">
              <w:rPr>
                <w:sz w:val="18"/>
                <w:szCs w:val="18"/>
              </w:rPr>
              <w:t xml:space="preserve">REG; </w:t>
            </w:r>
          </w:p>
          <w:p w14:paraId="665BAB90" w14:textId="3CD337E8" w:rsidR="000D6771" w:rsidRPr="0021010A" w:rsidRDefault="000D6771" w:rsidP="000D6771">
            <w:pPr>
              <w:rPr>
                <w:sz w:val="18"/>
                <w:szCs w:val="18"/>
              </w:rPr>
            </w:pPr>
            <w:r w:rsidRPr="0021010A">
              <w:rPr>
                <w:sz w:val="18"/>
                <w:szCs w:val="18"/>
              </w:rPr>
              <w:t>KOM;</w:t>
            </w:r>
          </w:p>
          <w:p w14:paraId="37EC4B9E" w14:textId="33E2210A" w:rsidR="000D6771" w:rsidRPr="0021010A" w:rsidRDefault="000D6771" w:rsidP="000D6771">
            <w:pPr>
              <w:rPr>
                <w:sz w:val="18"/>
                <w:szCs w:val="18"/>
              </w:rPr>
            </w:pPr>
            <w:r w:rsidRPr="0021010A">
              <w:rPr>
                <w:sz w:val="18"/>
                <w:szCs w:val="18"/>
              </w:rPr>
              <w:t>YDERNR;</w:t>
            </w:r>
          </w:p>
          <w:p w14:paraId="051A4218" w14:textId="4E8AA689" w:rsidR="000D6771" w:rsidRPr="0021010A" w:rsidRDefault="000D6771" w:rsidP="000D6771">
            <w:pPr>
              <w:rPr>
                <w:sz w:val="18"/>
                <w:szCs w:val="18"/>
              </w:rPr>
            </w:pPr>
            <w:r w:rsidRPr="0021010A">
              <w:rPr>
                <w:sz w:val="18"/>
                <w:szCs w:val="18"/>
              </w:rPr>
              <w:t>SOR</w:t>
            </w:r>
          </w:p>
          <w:p w14:paraId="7F1DCACE" w14:textId="77777777" w:rsidR="000D6771" w:rsidRPr="0021010A" w:rsidRDefault="000D6771" w:rsidP="000D6771">
            <w:pPr>
              <w:rPr>
                <w:rFonts w:cs="Arial"/>
                <w:sz w:val="18"/>
                <w:szCs w:val="18"/>
              </w:rPr>
            </w:pPr>
          </w:p>
          <w:p w14:paraId="34FA3BF2" w14:textId="77777777" w:rsidR="000D6771" w:rsidRPr="00210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7EDA772C" w14:textId="77777777" w:rsidR="000D6771" w:rsidRPr="0021010A" w:rsidRDefault="000D6771" w:rsidP="000D6771">
            <w:pPr>
              <w:rPr>
                <w:rFonts w:cs="Arial"/>
                <w:sz w:val="18"/>
                <w:szCs w:val="18"/>
              </w:rPr>
            </w:pPr>
            <w:r w:rsidRPr="00210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E1ABF09" w14:textId="77777777" w:rsidR="000D6771" w:rsidRPr="0021010A" w:rsidRDefault="000D6771" w:rsidP="000D6771">
            <w:pPr>
              <w:rPr>
                <w:rFonts w:cs="Arial"/>
                <w:sz w:val="18"/>
                <w:szCs w:val="18"/>
              </w:rPr>
            </w:pPr>
            <w:r w:rsidRPr="0021010A">
              <w:rPr>
                <w:rFonts w:cs="Arial"/>
                <w:sz w:val="18"/>
                <w:szCs w:val="18"/>
              </w:rPr>
              <w:t>8</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F6D0D" w14:textId="3DB8796B" w:rsidR="000D6771" w:rsidRPr="0021010A" w:rsidRDefault="000D6771" w:rsidP="000D6771">
            <w:pPr>
              <w:rPr>
                <w:rFonts w:cs="Arial"/>
                <w:sz w:val="18"/>
                <w:szCs w:val="18"/>
              </w:rPr>
            </w:pPr>
            <w:r w:rsidRPr="0021010A">
              <w:rPr>
                <w:rFonts w:cs="Arial"/>
                <w:sz w:val="18"/>
                <w:szCs w:val="18"/>
              </w:rPr>
              <w:t xml:space="preserve">Angivelse af den mindste organisatoriske enhed, som resultater ifølge dataleverandør (se definition i afsnittet </w:t>
            </w:r>
            <w:r w:rsidRPr="0021010A">
              <w:rPr>
                <w:rFonts w:cs="Arial"/>
                <w:sz w:val="18"/>
                <w:szCs w:val="18"/>
              </w:rPr>
              <w:fldChar w:fldCharType="begin"/>
            </w:r>
            <w:r w:rsidRPr="0021010A">
              <w:rPr>
                <w:rFonts w:cs="Arial"/>
                <w:sz w:val="18"/>
                <w:szCs w:val="18"/>
              </w:rPr>
              <w:instrText xml:space="preserve"> REF _Ref479599505 \h  \* MERGEFORMAT </w:instrText>
            </w:r>
            <w:r w:rsidRPr="0021010A">
              <w:rPr>
                <w:rFonts w:cs="Arial"/>
                <w:sz w:val="18"/>
                <w:szCs w:val="18"/>
              </w:rPr>
            </w:r>
            <w:r w:rsidRPr="0021010A">
              <w:rPr>
                <w:rFonts w:cs="Arial"/>
                <w:sz w:val="18"/>
                <w:szCs w:val="18"/>
              </w:rPr>
              <w:fldChar w:fldCharType="separate"/>
            </w:r>
            <w:r w:rsidR="00CE6CC7" w:rsidRPr="00CE6CC7">
              <w:rPr>
                <w:sz w:val="18"/>
                <w:szCs w:val="18"/>
              </w:rPr>
              <w:t>Aktører</w:t>
            </w:r>
            <w:r w:rsidRPr="0021010A">
              <w:rPr>
                <w:rFonts w:cs="Arial"/>
                <w:sz w:val="18"/>
                <w:szCs w:val="18"/>
              </w:rPr>
              <w:fldChar w:fldCharType="end"/>
            </w:r>
            <w:r w:rsidRPr="0021010A">
              <w:rPr>
                <w:rFonts w:cs="Arial"/>
                <w:sz w:val="18"/>
                <w:szCs w:val="18"/>
              </w:rPr>
              <w:t xml:space="preserve">, side </w:t>
            </w:r>
            <w:r w:rsidRPr="0021010A">
              <w:rPr>
                <w:rFonts w:cs="Arial"/>
                <w:sz w:val="18"/>
                <w:szCs w:val="18"/>
              </w:rPr>
              <w:fldChar w:fldCharType="begin"/>
            </w:r>
            <w:r w:rsidRPr="0021010A">
              <w:rPr>
                <w:rFonts w:cs="Arial"/>
                <w:sz w:val="18"/>
                <w:szCs w:val="18"/>
              </w:rPr>
              <w:instrText xml:space="preserve"> PAGEREF _Ref479599514 \h </w:instrText>
            </w:r>
            <w:r w:rsidRPr="0021010A">
              <w:rPr>
                <w:rFonts w:cs="Arial"/>
                <w:sz w:val="18"/>
                <w:szCs w:val="18"/>
              </w:rPr>
            </w:r>
            <w:r w:rsidRPr="0021010A">
              <w:rPr>
                <w:rFonts w:cs="Arial"/>
                <w:sz w:val="18"/>
                <w:szCs w:val="18"/>
              </w:rPr>
              <w:fldChar w:fldCharType="separate"/>
            </w:r>
            <w:r w:rsidR="00CE6CC7">
              <w:rPr>
                <w:rFonts w:cs="Arial"/>
                <w:noProof/>
                <w:sz w:val="18"/>
                <w:szCs w:val="18"/>
              </w:rPr>
              <w:t>8</w:t>
            </w:r>
            <w:r w:rsidRPr="0021010A">
              <w:rPr>
                <w:rFonts w:cs="Arial"/>
                <w:sz w:val="18"/>
                <w:szCs w:val="18"/>
              </w:rPr>
              <w:fldChar w:fldCharType="end"/>
            </w:r>
            <w:r w:rsidRPr="0021010A">
              <w:rPr>
                <w:rFonts w:cs="Arial"/>
                <w:sz w:val="18"/>
                <w:szCs w:val="18"/>
              </w:rPr>
              <w:t>) bør aggregeres til.</w:t>
            </w:r>
          </w:p>
          <w:p w14:paraId="179D68C8" w14:textId="2E3A5CDE" w:rsidR="000D6771" w:rsidRPr="0021010A" w:rsidRDefault="000D6771" w:rsidP="000D6771">
            <w:pPr>
              <w:rPr>
                <w:rFonts w:cs="Arial"/>
                <w:sz w:val="18"/>
                <w:szCs w:val="18"/>
              </w:rPr>
            </w:pPr>
            <w:r w:rsidRPr="0021010A">
              <w:rPr>
                <w:rFonts w:cs="Arial"/>
                <w:sz w:val="18"/>
                <w:szCs w:val="18"/>
              </w:rPr>
              <w:t>Listen er udtømmende.</w:t>
            </w:r>
          </w:p>
          <w:p w14:paraId="0CC9720A" w14:textId="77777777" w:rsidR="000D6771" w:rsidRPr="0021010A" w:rsidRDefault="000D6771" w:rsidP="000D6771">
            <w:pPr>
              <w:rPr>
                <w:rFonts w:cs="Arial"/>
                <w:sz w:val="18"/>
                <w:szCs w:val="18"/>
              </w:rPr>
            </w:pPr>
          </w:p>
          <w:p w14:paraId="272891A5" w14:textId="77777777" w:rsidR="000D6771" w:rsidRPr="0021010A" w:rsidRDefault="000D6771" w:rsidP="000D6771">
            <w:pPr>
              <w:rPr>
                <w:rFonts w:cs="Arial"/>
                <w:sz w:val="18"/>
                <w:szCs w:val="18"/>
              </w:rPr>
            </w:pPr>
            <w:r w:rsidRPr="0021010A">
              <w:rPr>
                <w:rFonts w:cs="Arial"/>
                <w:sz w:val="18"/>
                <w:szCs w:val="18"/>
              </w:rPr>
              <w:t>DK: kan afrapporteres på landsniveau</w:t>
            </w:r>
          </w:p>
          <w:p w14:paraId="68163922" w14:textId="77777777" w:rsidR="00102A86" w:rsidRDefault="00102A86" w:rsidP="000D6771">
            <w:pPr>
              <w:rPr>
                <w:rFonts w:cs="Arial"/>
                <w:sz w:val="18"/>
                <w:szCs w:val="18"/>
              </w:rPr>
            </w:pPr>
          </w:p>
          <w:p w14:paraId="5A6840A1" w14:textId="01E277B0" w:rsidR="000D6771" w:rsidRPr="0021010A" w:rsidRDefault="000D6771" w:rsidP="000D6771">
            <w:pPr>
              <w:rPr>
                <w:rFonts w:cs="Arial"/>
                <w:sz w:val="18"/>
                <w:szCs w:val="18"/>
              </w:rPr>
            </w:pPr>
            <w:r w:rsidRPr="0021010A">
              <w:rPr>
                <w:rFonts w:cs="Arial"/>
                <w:sz w:val="18"/>
                <w:szCs w:val="18"/>
              </w:rPr>
              <w:t>REG: kan afrapporteres på regionsniveau og landsniveau</w:t>
            </w:r>
          </w:p>
          <w:p w14:paraId="68E826A6" w14:textId="77777777" w:rsidR="00102A86" w:rsidRDefault="00102A86" w:rsidP="000D6771">
            <w:pPr>
              <w:rPr>
                <w:rFonts w:cs="Arial"/>
                <w:sz w:val="18"/>
                <w:szCs w:val="18"/>
              </w:rPr>
            </w:pPr>
          </w:p>
          <w:p w14:paraId="4CFCB356" w14:textId="29B6E7D2" w:rsidR="000D6771" w:rsidRPr="0021010A" w:rsidRDefault="000D6771" w:rsidP="000D6771">
            <w:pPr>
              <w:rPr>
                <w:rFonts w:cs="Arial"/>
                <w:sz w:val="18"/>
                <w:szCs w:val="18"/>
              </w:rPr>
            </w:pPr>
            <w:r w:rsidRPr="0021010A">
              <w:rPr>
                <w:rFonts w:cs="Arial"/>
                <w:sz w:val="18"/>
                <w:szCs w:val="18"/>
              </w:rPr>
              <w:t>KOM: afrapporteres på kommuneniveau, hvor der skal angives gyldig/tidl. gyldig kommunekode samt landsniveau og evt. regionsniveau.</w:t>
            </w:r>
          </w:p>
          <w:p w14:paraId="1578B985" w14:textId="77777777" w:rsidR="000D6771" w:rsidRPr="0021010A" w:rsidRDefault="000D6771" w:rsidP="000D6771">
            <w:pPr>
              <w:rPr>
                <w:rFonts w:cs="Arial"/>
                <w:sz w:val="18"/>
                <w:szCs w:val="18"/>
              </w:rPr>
            </w:pPr>
          </w:p>
          <w:p w14:paraId="777D6C7A" w14:textId="77777777" w:rsidR="000D6771" w:rsidRPr="0021010A" w:rsidRDefault="000D6771" w:rsidP="000D6771">
            <w:pPr>
              <w:rPr>
                <w:rFonts w:cs="Arial"/>
                <w:sz w:val="18"/>
                <w:szCs w:val="18"/>
              </w:rPr>
            </w:pPr>
            <w:r w:rsidRPr="0021010A">
              <w:rPr>
                <w:rFonts w:cs="Arial"/>
                <w:sz w:val="18"/>
                <w:szCs w:val="18"/>
              </w:rPr>
              <w:t>YDERNR: afrapporteres efter gyldigt ydernummer for praktiserende læge/specialpraktiserende læge/speciallægepraksis samt landsniveau.</w:t>
            </w:r>
          </w:p>
          <w:p w14:paraId="4C46A5B2" w14:textId="77777777" w:rsidR="000D6771" w:rsidRPr="0021010A" w:rsidRDefault="000D6771" w:rsidP="000D6771">
            <w:pPr>
              <w:rPr>
                <w:rFonts w:cs="Arial"/>
                <w:sz w:val="18"/>
                <w:szCs w:val="18"/>
              </w:rPr>
            </w:pPr>
          </w:p>
          <w:p w14:paraId="63004B6B" w14:textId="476D7EC2" w:rsidR="000D6771" w:rsidRPr="0021010A" w:rsidRDefault="000D6771" w:rsidP="000D6771">
            <w:pPr>
              <w:rPr>
                <w:rFonts w:cs="Arial"/>
                <w:sz w:val="18"/>
                <w:szCs w:val="18"/>
              </w:rPr>
            </w:pPr>
            <w:r w:rsidRPr="0021010A">
              <w:rPr>
                <w:rFonts w:cs="Arial"/>
                <w:sz w:val="18"/>
                <w:szCs w:val="18"/>
              </w:rPr>
              <w:t>SOR: afrapporteres efter gyldig SOR-kode</w:t>
            </w:r>
          </w:p>
        </w:tc>
        <w:tc>
          <w:tcPr>
            <w:tcW w:w="1256" w:type="dxa"/>
            <w:tcBorders>
              <w:top w:val="single" w:sz="4" w:space="0" w:color="auto"/>
              <w:left w:val="single" w:sz="4" w:space="0" w:color="auto"/>
              <w:bottom w:val="single" w:sz="4" w:space="0" w:color="auto"/>
              <w:right w:val="single" w:sz="4" w:space="0" w:color="auto"/>
            </w:tcBorders>
          </w:tcPr>
          <w:p w14:paraId="5BC87F73" w14:textId="77777777" w:rsidR="000D6771" w:rsidRPr="0021010A" w:rsidRDefault="000D6771" w:rsidP="000D6771">
            <w:pPr>
              <w:rPr>
                <w:rFonts w:cs="Arial"/>
                <w:sz w:val="18"/>
                <w:szCs w:val="18"/>
              </w:rPr>
            </w:pPr>
            <w:r w:rsidRPr="0021010A">
              <w:rPr>
                <w:rFonts w:cs="Arial"/>
                <w:sz w:val="18"/>
                <w:szCs w:val="18"/>
              </w:rPr>
              <w:t>V. 3.10:</w:t>
            </w:r>
          </w:p>
          <w:p w14:paraId="2D468F38" w14:textId="77777777" w:rsidR="000D6771" w:rsidRDefault="000D6771" w:rsidP="000D6771">
            <w:pPr>
              <w:rPr>
                <w:rFonts w:cs="Arial"/>
                <w:sz w:val="18"/>
                <w:szCs w:val="18"/>
              </w:rPr>
            </w:pPr>
            <w:r w:rsidRPr="0021010A">
              <w:rPr>
                <w:rFonts w:cs="Arial"/>
                <w:sz w:val="18"/>
                <w:szCs w:val="18"/>
              </w:rPr>
              <w:t>Ændret udfaldsrum</w:t>
            </w:r>
          </w:p>
          <w:p w14:paraId="1304FBDF" w14:textId="77777777" w:rsidR="00102A86" w:rsidRDefault="00102A86" w:rsidP="000D6771">
            <w:pPr>
              <w:rPr>
                <w:rFonts w:cs="Arial"/>
                <w:sz w:val="18"/>
                <w:szCs w:val="18"/>
              </w:rPr>
            </w:pPr>
          </w:p>
          <w:p w14:paraId="5AB1EAAB" w14:textId="438093DA" w:rsidR="00102A86" w:rsidRPr="0021010A" w:rsidRDefault="00102A86" w:rsidP="000D6771">
            <w:pPr>
              <w:rPr>
                <w:rFonts w:cs="Arial"/>
                <w:sz w:val="18"/>
                <w:szCs w:val="18"/>
              </w:rPr>
            </w:pPr>
            <w:r>
              <w:rPr>
                <w:rFonts w:cs="Arial"/>
                <w:sz w:val="18"/>
                <w:szCs w:val="18"/>
              </w:rPr>
              <w:t>V. 3.12.3: Ændret udfaldsrum</w:t>
            </w:r>
          </w:p>
        </w:tc>
      </w:tr>
      <w:tr w:rsidR="000D6771" w:rsidRPr="0044410A" w14:paraId="1EED1D8E" w14:textId="7684922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C16F6A6" w14:textId="77777777" w:rsidR="000D6771" w:rsidRPr="0044410A" w:rsidRDefault="000D6771" w:rsidP="000D6771">
            <w:pPr>
              <w:jc w:val="center"/>
              <w:rPr>
                <w:rFonts w:cs="Arial"/>
                <w:b/>
                <w:color w:val="000000"/>
                <w:sz w:val="18"/>
                <w:szCs w:val="18"/>
              </w:rPr>
            </w:pPr>
            <w:r w:rsidRPr="0044410A">
              <w:rPr>
                <w:rFonts w:cs="Arial"/>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12987" w14:textId="77777777" w:rsidR="000D6771" w:rsidRPr="0044410A" w:rsidRDefault="000D6771" w:rsidP="000D6771">
            <w:pPr>
              <w:rPr>
                <w:rFonts w:cs="Arial"/>
                <w:sz w:val="18"/>
                <w:szCs w:val="18"/>
              </w:rPr>
            </w:pPr>
            <w:r w:rsidRPr="0044410A">
              <w:rPr>
                <w:rFonts w:cs="Arial"/>
                <w:sz w:val="18"/>
                <w:szCs w:val="18"/>
              </w:rPr>
              <w:t>Kommentar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2F71C" w14:textId="77777777" w:rsidR="000D6771" w:rsidRPr="0044410A" w:rsidRDefault="000D6771" w:rsidP="000D6771">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39EEC98F"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8B74B5E" w14:textId="77777777" w:rsidR="000D6771" w:rsidRPr="0044410A" w:rsidRDefault="000D6771" w:rsidP="000D6771">
            <w:pPr>
              <w:rPr>
                <w:rFonts w:cs="Arial"/>
                <w:sz w:val="18"/>
                <w:szCs w:val="18"/>
              </w:rPr>
            </w:pPr>
            <w:r w:rsidRPr="0044410A">
              <w:rPr>
                <w:rFonts w:cs="Arial"/>
                <w:sz w:val="18"/>
                <w:szCs w:val="18"/>
              </w:rPr>
              <w:t>150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31583" w14:textId="1250B67A" w:rsidR="000D6771" w:rsidRPr="0021010A" w:rsidRDefault="000D6771" w:rsidP="000D6771">
            <w:pPr>
              <w:rPr>
                <w:rFonts w:cs="Arial"/>
                <w:sz w:val="18"/>
                <w:szCs w:val="18"/>
              </w:rPr>
            </w:pPr>
            <w:r w:rsidRPr="0021010A">
              <w:rPr>
                <w:rFonts w:cs="Arial"/>
                <w:sz w:val="18"/>
                <w:szCs w:val="18"/>
              </w:rPr>
              <w:t>Angiver generelle kommentarer til indikatoren relevant ift. f.eks. offentliggørelse på sundhedskvalitet.dk eller hvis der sker afrapportering i forhold til alternative opgørelsesniveauer. I nogle systemer vises denne kommentar til slutbrugeren. Vær derfor ekstra opmærksom på, at kommentaren er forståelig – også for brugere af LIS.</w:t>
            </w:r>
          </w:p>
        </w:tc>
        <w:tc>
          <w:tcPr>
            <w:tcW w:w="1256" w:type="dxa"/>
            <w:tcBorders>
              <w:top w:val="single" w:sz="4" w:space="0" w:color="auto"/>
              <w:left w:val="single" w:sz="4" w:space="0" w:color="auto"/>
              <w:bottom w:val="single" w:sz="4" w:space="0" w:color="auto"/>
              <w:right w:val="single" w:sz="4" w:space="0" w:color="auto"/>
            </w:tcBorders>
          </w:tcPr>
          <w:p w14:paraId="56763DAD" w14:textId="77777777" w:rsidR="000D6771" w:rsidRDefault="000D6771" w:rsidP="000D6771">
            <w:pPr>
              <w:rPr>
                <w:rFonts w:cs="Arial"/>
                <w:sz w:val="18"/>
                <w:szCs w:val="18"/>
              </w:rPr>
            </w:pPr>
            <w:r w:rsidRPr="0021010A">
              <w:rPr>
                <w:rFonts w:cs="Arial"/>
                <w:sz w:val="18"/>
                <w:szCs w:val="18"/>
              </w:rPr>
              <w:t>V. 3.11b: Angivelse af opdateringsfrekvens</w:t>
            </w:r>
          </w:p>
          <w:p w14:paraId="3EF7DFF2" w14:textId="77777777" w:rsidR="002D4A68" w:rsidRDefault="002D4A68" w:rsidP="000D6771">
            <w:pPr>
              <w:rPr>
                <w:rFonts w:cs="Arial"/>
                <w:sz w:val="18"/>
                <w:szCs w:val="18"/>
              </w:rPr>
            </w:pPr>
          </w:p>
          <w:p w14:paraId="56E737C2" w14:textId="6AC55B47" w:rsidR="002D4A68" w:rsidRPr="0021010A" w:rsidRDefault="002D4A68" w:rsidP="000D6771">
            <w:pPr>
              <w:rPr>
                <w:rFonts w:cs="Arial"/>
                <w:sz w:val="18"/>
                <w:szCs w:val="18"/>
              </w:rPr>
            </w:pPr>
            <w:r>
              <w:rPr>
                <w:rFonts w:cs="Arial"/>
                <w:sz w:val="18"/>
                <w:szCs w:val="18"/>
              </w:rPr>
              <w:t>V. 3.12.3: opdateringsfrekvens er taget ud</w:t>
            </w:r>
          </w:p>
        </w:tc>
      </w:tr>
      <w:tr w:rsidR="000D6771" w:rsidRPr="0044410A" w14:paraId="3B1FF870" w14:textId="7F52EECE"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99397B2" w14:textId="77777777" w:rsidR="000D6771" w:rsidRPr="0044410A" w:rsidRDefault="000D6771" w:rsidP="000D6771">
            <w:pPr>
              <w:jc w:val="center"/>
              <w:rPr>
                <w:b/>
                <w:color w:val="000000"/>
                <w:sz w:val="18"/>
                <w:szCs w:val="18"/>
              </w:rPr>
            </w:pPr>
            <w:r w:rsidRPr="0044410A">
              <w:rPr>
                <w:b/>
                <w:color w:val="000000"/>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F4999" w14:textId="77777777" w:rsidR="000D6771" w:rsidRPr="0044410A" w:rsidRDefault="000D6771" w:rsidP="000D6771">
            <w:pPr>
              <w:rPr>
                <w:rFonts w:cs="Arial"/>
                <w:color w:val="000000"/>
                <w:sz w:val="18"/>
                <w:szCs w:val="18"/>
              </w:rPr>
            </w:pPr>
            <w:r w:rsidRPr="0044410A">
              <w:rPr>
                <w:rFonts w:cs="Arial"/>
                <w:color w:val="000000"/>
                <w:sz w:val="18"/>
                <w:szCs w:val="18"/>
              </w:rPr>
              <w:t>Leveret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76CC9" w14:textId="77777777" w:rsidR="000D6771" w:rsidRPr="0044410A" w:rsidRDefault="000D6771" w:rsidP="000D6771">
            <w:pPr>
              <w:rPr>
                <w:rFonts w:cs="Arial"/>
                <w:sz w:val="18"/>
                <w:szCs w:val="18"/>
              </w:rPr>
            </w:pPr>
            <w:r w:rsidRPr="0044410A">
              <w:rPr>
                <w:rFonts w:cs="Arial"/>
                <w:sz w:val="18"/>
                <w:szCs w:val="18"/>
              </w:rPr>
              <w:t xml:space="preserve">1; </w:t>
            </w:r>
          </w:p>
          <w:p w14:paraId="3E85651D" w14:textId="77777777" w:rsidR="000D6771" w:rsidRPr="0044410A" w:rsidRDefault="000D6771" w:rsidP="000D6771">
            <w:pPr>
              <w:rPr>
                <w:rFonts w:cs="Arial"/>
                <w:sz w:val="18"/>
                <w:szCs w:val="18"/>
              </w:rPr>
            </w:pPr>
            <w:r w:rsidRPr="0044410A">
              <w:rPr>
                <w:rFonts w:cs="Arial"/>
                <w:sz w:val="18"/>
                <w:szCs w:val="18"/>
              </w:rPr>
              <w:t>2;</w:t>
            </w:r>
          </w:p>
          <w:p w14:paraId="1E84DA63" w14:textId="77777777" w:rsidR="000D6771" w:rsidRPr="0044410A" w:rsidRDefault="000D6771" w:rsidP="000D6771">
            <w:pPr>
              <w:rPr>
                <w:rFonts w:cs="Arial"/>
                <w:sz w:val="18"/>
                <w:szCs w:val="18"/>
              </w:rPr>
            </w:pPr>
            <w:r w:rsidRPr="0044410A">
              <w:rPr>
                <w:rFonts w:cs="Arial"/>
                <w:sz w:val="18"/>
                <w:szCs w:val="18"/>
              </w:rPr>
              <w:t>3;</w:t>
            </w:r>
          </w:p>
          <w:p w14:paraId="69BABB10" w14:textId="77777777" w:rsidR="000D6771" w:rsidRPr="0044410A" w:rsidRDefault="000D6771" w:rsidP="000D6771">
            <w:pPr>
              <w:rPr>
                <w:rFonts w:cs="Arial"/>
                <w:sz w:val="18"/>
                <w:szCs w:val="18"/>
              </w:rPr>
            </w:pPr>
            <w:r w:rsidRPr="0044410A">
              <w:rPr>
                <w:rFonts w:cs="Arial"/>
                <w:sz w:val="18"/>
                <w:szCs w:val="18"/>
              </w:rPr>
              <w:t>4;</w:t>
            </w:r>
          </w:p>
          <w:p w14:paraId="3BA7505F" w14:textId="10AC67B0" w:rsidR="000D6771" w:rsidRPr="0044410A" w:rsidRDefault="000D6771" w:rsidP="000D6771">
            <w:pPr>
              <w:rPr>
                <w:rFonts w:cs="Arial"/>
                <w:sz w:val="18"/>
                <w:szCs w:val="18"/>
              </w:rPr>
            </w:pPr>
            <w:r w:rsidRPr="0044410A">
              <w:rPr>
                <w:rFonts w:cs="Arial"/>
                <w:sz w:val="18"/>
                <w:szCs w:val="18"/>
              </w:rPr>
              <w:t>5</w:t>
            </w:r>
          </w:p>
        </w:tc>
        <w:tc>
          <w:tcPr>
            <w:tcW w:w="1274" w:type="dxa"/>
            <w:tcBorders>
              <w:top w:val="single" w:sz="4" w:space="0" w:color="auto"/>
              <w:left w:val="single" w:sz="4" w:space="0" w:color="auto"/>
              <w:bottom w:val="single" w:sz="4" w:space="0" w:color="auto"/>
              <w:right w:val="single" w:sz="4" w:space="0" w:color="auto"/>
            </w:tcBorders>
          </w:tcPr>
          <w:p w14:paraId="1CC31425"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02E89BCC"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B412A" w14:textId="77777777" w:rsidR="00E65C86" w:rsidRDefault="000D6771" w:rsidP="000D6771">
            <w:pPr>
              <w:rPr>
                <w:rFonts w:cs="Arial"/>
                <w:sz w:val="18"/>
                <w:szCs w:val="18"/>
              </w:rPr>
            </w:pPr>
            <w:r w:rsidRPr="0044410A">
              <w:rPr>
                <w:rFonts w:cs="Arial"/>
                <w:sz w:val="18"/>
                <w:szCs w:val="18"/>
              </w:rPr>
              <w:t xml:space="preserve">Markerer, om der er resultater for den givne indikator i aktuel levering. Der henvises til appendiks for dokumentationen på RKKP.dk, der redegør for udeladelser på mere detaljeret vis for de enkelte sygdomsområder. </w:t>
            </w:r>
          </w:p>
          <w:p w14:paraId="47D70762" w14:textId="77777777" w:rsidR="00E65C86" w:rsidRDefault="00E65C86" w:rsidP="00E65C86">
            <w:pPr>
              <w:rPr>
                <w:rFonts w:cs="Arial"/>
                <w:sz w:val="18"/>
                <w:szCs w:val="18"/>
              </w:rPr>
            </w:pPr>
          </w:p>
          <w:p w14:paraId="696D0EF8" w14:textId="7C7E1068" w:rsidR="00E65C86" w:rsidRDefault="00E65C86" w:rsidP="00E65C86">
            <w:pPr>
              <w:rPr>
                <w:rFonts w:cs="Arial"/>
                <w:sz w:val="18"/>
                <w:szCs w:val="18"/>
              </w:rPr>
            </w:pPr>
            <w:r>
              <w:rPr>
                <w:rFonts w:cs="Arial"/>
                <w:b/>
                <w:sz w:val="18"/>
                <w:szCs w:val="18"/>
              </w:rPr>
              <w:lastRenderedPageBreak/>
              <w:t>Bemærk</w:t>
            </w:r>
            <w:r>
              <w:rPr>
                <w:rFonts w:cs="Arial"/>
                <w:sz w:val="18"/>
                <w:szCs w:val="18"/>
              </w:rPr>
              <w:t xml:space="preserve"> at når Leveret=2, er en række af de andre variable </w:t>
            </w:r>
            <w:r w:rsidR="00B564A2">
              <w:rPr>
                <w:rFonts w:cs="Arial"/>
                <w:sz w:val="18"/>
                <w:szCs w:val="18"/>
              </w:rPr>
              <w:t xml:space="preserve">i datasæt 1 </w:t>
            </w:r>
            <w:r>
              <w:rPr>
                <w:rFonts w:cs="Arial"/>
                <w:sz w:val="18"/>
                <w:szCs w:val="18"/>
              </w:rPr>
              <w:t>ikke udfyldt, jf. appendiks.</w:t>
            </w:r>
          </w:p>
          <w:p w14:paraId="30AD981C" w14:textId="20545B9E" w:rsidR="000D6771" w:rsidRPr="0044410A" w:rsidRDefault="000D6771" w:rsidP="00E65C86">
            <w:pPr>
              <w:rPr>
                <w:rFonts w:cs="Arial"/>
                <w:sz w:val="18"/>
                <w:szCs w:val="18"/>
              </w:rPr>
            </w:pPr>
            <w:r w:rsidRPr="0044410A">
              <w:rPr>
                <w:rFonts w:cs="Arial"/>
                <w:sz w:val="18"/>
                <w:szCs w:val="18"/>
              </w:rPr>
              <w:t xml:space="preserve">For alle andre udfald end </w:t>
            </w:r>
            <w:r w:rsidRPr="0044410A">
              <w:rPr>
                <w:rFonts w:cs="Arial"/>
                <w:b/>
                <w:sz w:val="18"/>
                <w:szCs w:val="18"/>
              </w:rPr>
              <w:t>Leveret</w:t>
            </w:r>
            <w:r w:rsidRPr="0044410A">
              <w:rPr>
                <w:rFonts w:cs="Arial"/>
                <w:sz w:val="18"/>
                <w:szCs w:val="18"/>
              </w:rPr>
              <w:t xml:space="preserve">=1 skal udfyldes med supplerende information i kommentarfeltet: </w:t>
            </w:r>
            <w:r w:rsidRPr="0044410A">
              <w:rPr>
                <w:rFonts w:cs="Arial"/>
                <w:b/>
                <w:color w:val="000000"/>
                <w:sz w:val="18"/>
                <w:szCs w:val="18"/>
              </w:rPr>
              <w:t>Leveret_kommentar.</w:t>
            </w:r>
          </w:p>
          <w:p w14:paraId="0EB12A17" w14:textId="77777777" w:rsidR="000D6771" w:rsidRPr="0044410A" w:rsidRDefault="000D6771" w:rsidP="000D6771">
            <w:pPr>
              <w:rPr>
                <w:rFonts w:cs="Arial"/>
                <w:sz w:val="18"/>
                <w:szCs w:val="18"/>
              </w:rPr>
            </w:pPr>
            <w:r w:rsidRPr="0044410A">
              <w:rPr>
                <w:rFonts w:cs="Arial"/>
                <w:sz w:val="18"/>
                <w:szCs w:val="18"/>
              </w:rPr>
              <w:t xml:space="preserve">1 = Leveret </w:t>
            </w:r>
          </w:p>
          <w:p w14:paraId="3DA87C83" w14:textId="77777777" w:rsidR="000D6771" w:rsidRPr="0044410A" w:rsidRDefault="000D6771" w:rsidP="000D6771">
            <w:pPr>
              <w:rPr>
                <w:rFonts w:cs="Arial"/>
                <w:sz w:val="18"/>
                <w:szCs w:val="18"/>
              </w:rPr>
            </w:pPr>
            <w:r w:rsidRPr="0044410A">
              <w:rPr>
                <w:rFonts w:cs="Arial"/>
                <w:sz w:val="18"/>
                <w:szCs w:val="18"/>
              </w:rPr>
              <w:t xml:space="preserve">2 = Ikke leveret af anden grund </w:t>
            </w:r>
          </w:p>
          <w:p w14:paraId="03BD845C" w14:textId="77777777" w:rsidR="000D6771" w:rsidRPr="0044410A" w:rsidRDefault="000D6771" w:rsidP="000D6771">
            <w:pPr>
              <w:rPr>
                <w:rFonts w:cs="Arial"/>
                <w:sz w:val="18"/>
                <w:szCs w:val="18"/>
              </w:rPr>
            </w:pPr>
            <w:r w:rsidRPr="0044410A">
              <w:rPr>
                <w:rFonts w:cs="Arial"/>
                <w:sz w:val="18"/>
                <w:szCs w:val="18"/>
              </w:rPr>
              <w:t>3 = Leveret, vurderes med forsigtighed [Gældende fra 10nov2014]</w:t>
            </w:r>
          </w:p>
          <w:p w14:paraId="188B7DF0" w14:textId="49455116" w:rsidR="000D6771" w:rsidRPr="0044410A" w:rsidRDefault="000D6771" w:rsidP="000D6771">
            <w:pPr>
              <w:rPr>
                <w:rFonts w:cs="Arial"/>
                <w:sz w:val="18"/>
                <w:szCs w:val="18"/>
              </w:rPr>
            </w:pPr>
            <w:r w:rsidRPr="0044410A">
              <w:rPr>
                <w:rFonts w:cs="Arial"/>
                <w:sz w:val="18"/>
                <w:szCs w:val="18"/>
              </w:rPr>
              <w:t>4 = Leveret, men ingen eller kun delvise CPR-oplysninger tilgængelige på opgørelsen</w:t>
            </w:r>
            <w:r>
              <w:rPr>
                <w:rFonts w:cs="Arial"/>
                <w:sz w:val="18"/>
                <w:szCs w:val="18"/>
              </w:rPr>
              <w:t>, som desuden bør</w:t>
            </w:r>
            <w:r w:rsidRPr="0044410A">
              <w:rPr>
                <w:rFonts w:cs="Arial"/>
                <w:sz w:val="18"/>
                <w:szCs w:val="18"/>
              </w:rPr>
              <w:t xml:space="preserve"> vurderes med forsigtighed [Gældende fra d. 25mar2015]</w:t>
            </w:r>
          </w:p>
          <w:p w14:paraId="26314B89" w14:textId="77777777" w:rsidR="000D6771" w:rsidRDefault="000D6771" w:rsidP="000D6771">
            <w:pPr>
              <w:rPr>
                <w:rFonts w:cs="Arial"/>
                <w:sz w:val="18"/>
                <w:szCs w:val="18"/>
              </w:rPr>
            </w:pPr>
            <w:r w:rsidRPr="0044410A">
              <w:rPr>
                <w:rFonts w:cs="Arial"/>
                <w:sz w:val="18"/>
                <w:szCs w:val="18"/>
              </w:rPr>
              <w:t>5 = Leveret, men ingen eller kun delvise CPR-oplysninger tilgængelige på opgørelsen [Gældende fra d. 25mar2015]</w:t>
            </w:r>
          </w:p>
          <w:p w14:paraId="3A6B22B9" w14:textId="0C3BF775" w:rsidR="00E65C86" w:rsidRPr="00E65C86" w:rsidRDefault="00E65C86" w:rsidP="00E65C86">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2BA0532B" w14:textId="1243833F" w:rsidR="000D6771" w:rsidRPr="0044410A" w:rsidRDefault="00B31207" w:rsidP="00B31207">
            <w:pPr>
              <w:rPr>
                <w:rFonts w:cs="Arial"/>
                <w:sz w:val="18"/>
                <w:szCs w:val="18"/>
              </w:rPr>
            </w:pPr>
            <w:r>
              <w:rPr>
                <w:rFonts w:cs="Arial"/>
                <w:sz w:val="18"/>
                <w:szCs w:val="18"/>
              </w:rPr>
              <w:lastRenderedPageBreak/>
              <w:t>V. 3.12.3: udfald 6 slettet</w:t>
            </w:r>
            <w:r w:rsidR="00B564A2">
              <w:rPr>
                <w:rFonts w:cs="Arial"/>
                <w:sz w:val="18"/>
                <w:szCs w:val="18"/>
              </w:rPr>
              <w:t>, i</w:t>
            </w:r>
            <w:r w:rsidR="00E65C86">
              <w:rPr>
                <w:rFonts w:cs="Arial"/>
                <w:sz w:val="18"/>
                <w:szCs w:val="18"/>
              </w:rPr>
              <w:t>bemærk</w:t>
            </w:r>
            <w:r w:rsidR="00E65C86">
              <w:rPr>
                <w:rFonts w:cs="Arial"/>
                <w:sz w:val="18"/>
                <w:szCs w:val="18"/>
              </w:rPr>
              <w:softHyphen/>
              <w:t xml:space="preserve">ning vedr. </w:t>
            </w:r>
            <w:r w:rsidR="00E65C86">
              <w:rPr>
                <w:rFonts w:cs="Arial"/>
                <w:sz w:val="18"/>
                <w:szCs w:val="18"/>
              </w:rPr>
              <w:lastRenderedPageBreak/>
              <w:t>Leveret=2</w:t>
            </w:r>
            <w:r w:rsidR="00B564A2">
              <w:rPr>
                <w:rFonts w:cs="Arial"/>
                <w:sz w:val="18"/>
                <w:szCs w:val="18"/>
              </w:rPr>
              <w:t xml:space="preserve"> indføjet</w:t>
            </w:r>
          </w:p>
        </w:tc>
      </w:tr>
      <w:tr w:rsidR="000D6771" w:rsidRPr="0044410A" w14:paraId="3E023E06" w14:textId="40A355B0"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48AA35F" w14:textId="77777777" w:rsidR="000D6771" w:rsidRPr="0044410A" w:rsidRDefault="000D6771" w:rsidP="000D6771">
            <w:pPr>
              <w:jc w:val="center"/>
              <w:rPr>
                <w:b/>
                <w:color w:val="000000"/>
                <w:sz w:val="18"/>
                <w:szCs w:val="18"/>
              </w:rPr>
            </w:pPr>
            <w:r w:rsidRPr="0044410A">
              <w:rPr>
                <w:b/>
                <w:color w:val="000000"/>
                <w:sz w:val="18"/>
                <w:szCs w:val="18"/>
              </w:rPr>
              <w:lastRenderedPageBreak/>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A66AD" w14:textId="77777777" w:rsidR="000D6771" w:rsidRPr="0044410A" w:rsidRDefault="000D6771" w:rsidP="000D6771">
            <w:pPr>
              <w:rPr>
                <w:rFonts w:cs="Arial"/>
                <w:color w:val="000000"/>
                <w:sz w:val="18"/>
                <w:szCs w:val="18"/>
              </w:rPr>
            </w:pPr>
            <w:r w:rsidRPr="0044410A">
              <w:rPr>
                <w:rFonts w:cs="Arial"/>
                <w:color w:val="000000"/>
                <w:sz w:val="18"/>
                <w:szCs w:val="18"/>
              </w:rPr>
              <w:t>Leveret_kommentar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1DBA7" w14:textId="77777777" w:rsidR="000D6771" w:rsidRPr="0044410A" w:rsidRDefault="000D6771" w:rsidP="000D6771">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74C48994"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32DEF2E5" w14:textId="77777777" w:rsidR="000D6771" w:rsidRPr="0044410A" w:rsidRDefault="000D6771" w:rsidP="000D6771">
            <w:pPr>
              <w:rPr>
                <w:rFonts w:cs="Arial"/>
                <w:sz w:val="18"/>
                <w:szCs w:val="18"/>
              </w:rPr>
            </w:pPr>
            <w:r w:rsidRPr="0044410A">
              <w:rPr>
                <w:rFonts w:cs="Arial"/>
                <w:sz w:val="18"/>
                <w:szCs w:val="18"/>
              </w:rPr>
              <w:t>150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9060C" w14:textId="77777777" w:rsidR="000D6771" w:rsidRPr="0044410A" w:rsidRDefault="000D6771" w:rsidP="000D6771">
            <w:pPr>
              <w:rPr>
                <w:rFonts w:cs="Arial"/>
                <w:sz w:val="18"/>
                <w:szCs w:val="18"/>
              </w:rPr>
            </w:pPr>
            <w:r w:rsidRPr="0044410A">
              <w:rPr>
                <w:rFonts w:cs="Arial"/>
                <w:sz w:val="18"/>
                <w:szCs w:val="18"/>
              </w:rPr>
              <w:t xml:space="preserve">Obligatorisk udfyldelse hvis </w:t>
            </w:r>
            <w:r w:rsidRPr="0044410A">
              <w:rPr>
                <w:rFonts w:cs="Arial"/>
                <w:b/>
                <w:sz w:val="18"/>
                <w:szCs w:val="18"/>
              </w:rPr>
              <w:t>Leveret</w:t>
            </w:r>
            <w:r w:rsidRPr="0044410A">
              <w:rPr>
                <w:rFonts w:cs="Arial"/>
                <w:sz w:val="18"/>
                <w:szCs w:val="18"/>
              </w:rPr>
              <w:t>^=1. Feltet angiver baggrunden for at en indikator ikke leveres, at resultater skal vurderes med forsigtighed eller at det ikke leveres CPR oplysninger tilhørende de aggregerede resultater.</w:t>
            </w:r>
          </w:p>
          <w:p w14:paraId="1109BF72" w14:textId="77777777" w:rsidR="000D6771" w:rsidRPr="0044410A" w:rsidRDefault="000D6771" w:rsidP="000D6771">
            <w:pPr>
              <w:rPr>
                <w:rFonts w:cs="Arial"/>
                <w:sz w:val="18"/>
                <w:szCs w:val="18"/>
              </w:rPr>
            </w:pPr>
            <w:r w:rsidRPr="0044410A">
              <w:rPr>
                <w:rFonts w:cs="Arial"/>
                <w:sz w:val="18"/>
                <w:szCs w:val="18"/>
              </w:rPr>
              <w:t>[Ny variabel gældende fra 31maj2015]. I nogle systemer vises denne kommentar til slutbrugeren. Vær derfor ekstra opmærksom på, at kommentaren er forståelig – også for brugere af LIS.</w:t>
            </w:r>
          </w:p>
        </w:tc>
        <w:tc>
          <w:tcPr>
            <w:tcW w:w="1256" w:type="dxa"/>
            <w:tcBorders>
              <w:top w:val="single" w:sz="4" w:space="0" w:color="auto"/>
              <w:left w:val="single" w:sz="4" w:space="0" w:color="auto"/>
              <w:bottom w:val="single" w:sz="4" w:space="0" w:color="auto"/>
              <w:right w:val="single" w:sz="4" w:space="0" w:color="auto"/>
            </w:tcBorders>
          </w:tcPr>
          <w:p w14:paraId="551B1C33" w14:textId="77777777" w:rsidR="000D6771" w:rsidRPr="0044410A" w:rsidRDefault="000D6771" w:rsidP="000D6771">
            <w:pPr>
              <w:rPr>
                <w:rFonts w:cs="Arial"/>
                <w:sz w:val="18"/>
                <w:szCs w:val="18"/>
              </w:rPr>
            </w:pPr>
          </w:p>
        </w:tc>
      </w:tr>
      <w:tr w:rsidR="000D6771" w:rsidRPr="0044410A" w14:paraId="58A70FCC" w14:textId="0C15B38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7123C33" w14:textId="77777777" w:rsidR="000D6771" w:rsidRPr="0044410A" w:rsidRDefault="000D6771" w:rsidP="000D6771">
            <w:pPr>
              <w:jc w:val="center"/>
              <w:rPr>
                <w:b/>
                <w:sz w:val="18"/>
                <w:szCs w:val="18"/>
              </w:rPr>
            </w:pPr>
            <w:r w:rsidRPr="0044410A">
              <w:rPr>
                <w:b/>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706F" w14:textId="77777777" w:rsidR="000D6771" w:rsidRPr="0044410A" w:rsidRDefault="000D6771" w:rsidP="000D6771">
            <w:pPr>
              <w:rPr>
                <w:rFonts w:cs="Arial"/>
                <w:sz w:val="18"/>
                <w:szCs w:val="18"/>
              </w:rPr>
            </w:pPr>
            <w:r w:rsidRPr="0044410A">
              <w:rPr>
                <w:rFonts w:cs="Arial"/>
                <w:sz w:val="18"/>
                <w:szCs w:val="18"/>
              </w:rPr>
              <w:t>Tidsreference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0833" w14:textId="0444C7AA" w:rsidR="000D6771" w:rsidRPr="0044410A" w:rsidRDefault="000D6771" w:rsidP="000D6771">
            <w:pPr>
              <w:rPr>
                <w:rFonts w:cs="Arial"/>
                <w:sz w:val="18"/>
                <w:szCs w:val="18"/>
              </w:rPr>
            </w:pPr>
            <w:r w:rsidRPr="0044410A">
              <w:rPr>
                <w:rFonts w:cs="Arial"/>
                <w:sz w:val="18"/>
                <w:szCs w:val="18"/>
              </w:rPr>
              <w:t>1</w:t>
            </w:r>
            <w:r w:rsidR="005845AC">
              <w:rPr>
                <w:rFonts w:cs="Arial"/>
                <w:sz w:val="18"/>
                <w:szCs w:val="18"/>
              </w:rPr>
              <w:t xml:space="preserve"> til 26</w:t>
            </w:r>
            <w:r w:rsidRPr="0044410A">
              <w:rPr>
                <w:rFonts w:cs="Arial"/>
                <w:sz w:val="18"/>
                <w:szCs w:val="18"/>
              </w:rPr>
              <w:t>;</w:t>
            </w:r>
          </w:p>
          <w:p w14:paraId="66BE18A7" w14:textId="77777777" w:rsidR="000D6771" w:rsidRPr="0044410A" w:rsidRDefault="000D6771" w:rsidP="000D6771">
            <w:pPr>
              <w:rPr>
                <w:rFonts w:cs="Arial"/>
                <w:sz w:val="18"/>
                <w:szCs w:val="18"/>
              </w:rPr>
            </w:pPr>
            <w:r w:rsidRPr="0044410A">
              <w:rPr>
                <w:rFonts w:cs="Arial"/>
                <w:sz w:val="18"/>
                <w:szCs w:val="18"/>
              </w:rPr>
              <w:t>99</w:t>
            </w:r>
          </w:p>
        </w:tc>
        <w:tc>
          <w:tcPr>
            <w:tcW w:w="1274" w:type="dxa"/>
            <w:tcBorders>
              <w:top w:val="single" w:sz="4" w:space="0" w:color="auto"/>
              <w:left w:val="single" w:sz="4" w:space="0" w:color="auto"/>
              <w:bottom w:val="single" w:sz="4" w:space="0" w:color="auto"/>
              <w:right w:val="single" w:sz="4" w:space="0" w:color="auto"/>
            </w:tcBorders>
          </w:tcPr>
          <w:p w14:paraId="25C4A04D"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03467774"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14993" w14:textId="77777777" w:rsidR="000D6771" w:rsidRPr="0044410A" w:rsidRDefault="000D6771" w:rsidP="000D6771">
            <w:pPr>
              <w:rPr>
                <w:rFonts w:cs="Arial"/>
                <w:b/>
                <w:iCs/>
                <w:sz w:val="18"/>
                <w:szCs w:val="18"/>
              </w:rPr>
            </w:pPr>
            <w:r w:rsidRPr="0044410A">
              <w:rPr>
                <w:rFonts w:cs="Arial"/>
                <w:iCs/>
                <w:sz w:val="18"/>
                <w:szCs w:val="18"/>
              </w:rPr>
              <w:t xml:space="preserve">Datotype i feltet </w:t>
            </w:r>
            <w:r w:rsidRPr="0044410A">
              <w:rPr>
                <w:rFonts w:cs="Arial"/>
                <w:b/>
                <w:iCs/>
                <w:sz w:val="18"/>
                <w:szCs w:val="18"/>
              </w:rPr>
              <w:t>Dato_skaering</w:t>
            </w:r>
          </w:p>
          <w:p w14:paraId="4C505B3B" w14:textId="77777777" w:rsidR="000D6771" w:rsidRPr="0044410A" w:rsidRDefault="000D6771" w:rsidP="000D6771">
            <w:pPr>
              <w:rPr>
                <w:rFonts w:cs="Arial"/>
                <w:sz w:val="18"/>
                <w:szCs w:val="18"/>
              </w:rPr>
            </w:pPr>
            <w:r w:rsidRPr="0044410A">
              <w:rPr>
                <w:rFonts w:cs="Arial"/>
                <w:sz w:val="18"/>
                <w:szCs w:val="18"/>
              </w:rPr>
              <w:t>1 = Udskrivningsdato</w:t>
            </w:r>
          </w:p>
          <w:p w14:paraId="41C8B436" w14:textId="77777777" w:rsidR="000D6771" w:rsidRPr="0044410A" w:rsidRDefault="000D6771" w:rsidP="000D6771">
            <w:pPr>
              <w:rPr>
                <w:rFonts w:cs="Arial"/>
                <w:sz w:val="18"/>
                <w:szCs w:val="18"/>
              </w:rPr>
            </w:pPr>
            <w:r w:rsidRPr="0044410A">
              <w:rPr>
                <w:rFonts w:cs="Arial"/>
                <w:sz w:val="18"/>
                <w:szCs w:val="18"/>
              </w:rPr>
              <w:t>2 = Dato for henvisning</w:t>
            </w:r>
          </w:p>
          <w:p w14:paraId="4BB643EC" w14:textId="77777777" w:rsidR="000D6771" w:rsidRPr="0044410A" w:rsidRDefault="000D6771" w:rsidP="000D6771">
            <w:pPr>
              <w:rPr>
                <w:rFonts w:cs="Arial"/>
                <w:sz w:val="18"/>
                <w:szCs w:val="18"/>
              </w:rPr>
            </w:pPr>
            <w:r w:rsidRPr="0044410A">
              <w:rPr>
                <w:rFonts w:cs="Arial"/>
                <w:sz w:val="18"/>
                <w:szCs w:val="18"/>
              </w:rPr>
              <w:t>3 = Dato for indlæggelse</w:t>
            </w:r>
          </w:p>
          <w:p w14:paraId="2A589971" w14:textId="77777777" w:rsidR="000D6771" w:rsidRPr="0044410A" w:rsidRDefault="000D6771" w:rsidP="000D6771">
            <w:pPr>
              <w:rPr>
                <w:rFonts w:cs="Arial"/>
                <w:sz w:val="18"/>
                <w:szCs w:val="18"/>
              </w:rPr>
            </w:pPr>
            <w:r w:rsidRPr="0044410A">
              <w:rPr>
                <w:rFonts w:cs="Arial"/>
                <w:sz w:val="18"/>
                <w:szCs w:val="18"/>
              </w:rPr>
              <w:t>4 = Dato for 1. ambulant kontakt</w:t>
            </w:r>
          </w:p>
          <w:p w14:paraId="24033C53" w14:textId="77777777" w:rsidR="000D6771" w:rsidRPr="0044410A" w:rsidRDefault="000D6771" w:rsidP="000D6771">
            <w:pPr>
              <w:rPr>
                <w:rFonts w:cs="Arial"/>
                <w:sz w:val="18"/>
                <w:szCs w:val="18"/>
              </w:rPr>
            </w:pPr>
            <w:r w:rsidRPr="0044410A">
              <w:rPr>
                <w:rFonts w:cs="Arial"/>
                <w:sz w:val="18"/>
                <w:szCs w:val="18"/>
              </w:rPr>
              <w:t>5 = Dato for ambulant besøg</w:t>
            </w:r>
          </w:p>
          <w:p w14:paraId="2B2DFF71" w14:textId="77777777" w:rsidR="000D6771" w:rsidRPr="0044410A" w:rsidRDefault="000D6771" w:rsidP="000D6771">
            <w:pPr>
              <w:rPr>
                <w:rFonts w:cs="Arial"/>
                <w:sz w:val="18"/>
                <w:szCs w:val="18"/>
              </w:rPr>
            </w:pPr>
            <w:r w:rsidRPr="0044410A">
              <w:rPr>
                <w:rFonts w:cs="Arial"/>
                <w:sz w:val="18"/>
                <w:szCs w:val="18"/>
              </w:rPr>
              <w:t>6 = Dato for dødsfald</w:t>
            </w:r>
          </w:p>
          <w:p w14:paraId="1EAD49E0" w14:textId="77777777" w:rsidR="000D6771" w:rsidRPr="0044410A" w:rsidRDefault="000D6771" w:rsidP="000D6771">
            <w:pPr>
              <w:rPr>
                <w:rFonts w:cs="Arial"/>
                <w:sz w:val="18"/>
                <w:szCs w:val="18"/>
              </w:rPr>
            </w:pPr>
            <w:r w:rsidRPr="0044410A">
              <w:rPr>
                <w:rFonts w:cs="Arial"/>
                <w:sz w:val="18"/>
                <w:szCs w:val="18"/>
              </w:rPr>
              <w:t>7 = Dato for behandlingsstart</w:t>
            </w:r>
          </w:p>
          <w:p w14:paraId="78F7D636" w14:textId="77777777" w:rsidR="000D6771" w:rsidRPr="0044410A" w:rsidRDefault="000D6771" w:rsidP="000D6771">
            <w:pPr>
              <w:rPr>
                <w:rFonts w:cs="Arial"/>
                <w:sz w:val="18"/>
                <w:szCs w:val="18"/>
              </w:rPr>
            </w:pPr>
            <w:r w:rsidRPr="0044410A">
              <w:rPr>
                <w:rFonts w:cs="Arial"/>
                <w:sz w:val="18"/>
                <w:szCs w:val="18"/>
              </w:rPr>
              <w:t>8 = Dato for 1. operation</w:t>
            </w:r>
          </w:p>
          <w:p w14:paraId="56E1CC87" w14:textId="77777777" w:rsidR="000D6771" w:rsidRPr="0044410A" w:rsidRDefault="000D6771" w:rsidP="000D6771">
            <w:pPr>
              <w:rPr>
                <w:rFonts w:cs="Arial"/>
                <w:sz w:val="18"/>
                <w:szCs w:val="18"/>
              </w:rPr>
            </w:pPr>
            <w:r w:rsidRPr="0044410A">
              <w:rPr>
                <w:rFonts w:cs="Arial"/>
                <w:sz w:val="18"/>
                <w:szCs w:val="18"/>
              </w:rPr>
              <w:t>9 = Dato for seneste operation</w:t>
            </w:r>
          </w:p>
          <w:p w14:paraId="2F703B13" w14:textId="77777777" w:rsidR="000D6771" w:rsidRPr="0044410A" w:rsidRDefault="000D6771" w:rsidP="000D6771">
            <w:pPr>
              <w:rPr>
                <w:rFonts w:cs="Arial"/>
                <w:sz w:val="18"/>
                <w:szCs w:val="18"/>
              </w:rPr>
            </w:pPr>
            <w:r w:rsidRPr="0044410A">
              <w:rPr>
                <w:rFonts w:cs="Arial"/>
                <w:sz w:val="18"/>
                <w:szCs w:val="18"/>
              </w:rPr>
              <w:t>10 = Dato for fødsel</w:t>
            </w:r>
          </w:p>
          <w:p w14:paraId="7F970E2E" w14:textId="77777777" w:rsidR="000D6771" w:rsidRPr="0044410A" w:rsidRDefault="000D6771" w:rsidP="000D6771">
            <w:pPr>
              <w:rPr>
                <w:rFonts w:cs="Arial"/>
                <w:sz w:val="18"/>
                <w:szCs w:val="18"/>
              </w:rPr>
            </w:pPr>
            <w:r w:rsidRPr="0044410A">
              <w:rPr>
                <w:rFonts w:cs="Arial"/>
                <w:sz w:val="18"/>
                <w:szCs w:val="18"/>
              </w:rPr>
              <w:lastRenderedPageBreak/>
              <w:t>11= Dato for indlæggelse/ Dato for 1. ambulant kontakt</w:t>
            </w:r>
          </w:p>
          <w:p w14:paraId="61080973" w14:textId="77777777" w:rsidR="000D6771" w:rsidRPr="0044410A" w:rsidRDefault="000D6771" w:rsidP="000D6771">
            <w:pPr>
              <w:rPr>
                <w:rFonts w:cs="Arial"/>
                <w:sz w:val="18"/>
                <w:szCs w:val="18"/>
              </w:rPr>
            </w:pPr>
            <w:r w:rsidRPr="0044410A">
              <w:rPr>
                <w:rFonts w:cs="Arial"/>
                <w:sz w:val="18"/>
                <w:szCs w:val="18"/>
              </w:rPr>
              <w:t>12 = Operationsdato</w:t>
            </w:r>
          </w:p>
          <w:p w14:paraId="0C5F5BAB" w14:textId="77777777" w:rsidR="000D6771" w:rsidRPr="0044410A" w:rsidRDefault="000D6771" w:rsidP="000D6771">
            <w:pPr>
              <w:rPr>
                <w:rFonts w:cs="Arial"/>
                <w:sz w:val="18"/>
                <w:szCs w:val="18"/>
              </w:rPr>
            </w:pPr>
            <w:r w:rsidRPr="0044410A">
              <w:rPr>
                <w:rFonts w:cs="Arial"/>
                <w:sz w:val="18"/>
                <w:szCs w:val="18"/>
              </w:rPr>
              <w:t>13 = Proceduredato</w:t>
            </w:r>
          </w:p>
          <w:p w14:paraId="414C6F43" w14:textId="77777777" w:rsidR="000D6771" w:rsidRPr="0044410A" w:rsidRDefault="000D6771" w:rsidP="000D6771">
            <w:pPr>
              <w:rPr>
                <w:rFonts w:cs="Arial"/>
                <w:sz w:val="18"/>
                <w:szCs w:val="18"/>
              </w:rPr>
            </w:pPr>
            <w:r w:rsidRPr="0044410A">
              <w:rPr>
                <w:rFonts w:cs="Arial"/>
                <w:sz w:val="18"/>
                <w:szCs w:val="18"/>
              </w:rPr>
              <w:t xml:space="preserve">14 = </w:t>
            </w:r>
            <w:r w:rsidRPr="0044410A">
              <w:rPr>
                <w:color w:val="000000"/>
                <w:sz w:val="18"/>
                <w:szCs w:val="18"/>
              </w:rPr>
              <w:t>Dato for start på ambulant forløb (=inddto i LPR)</w:t>
            </w:r>
          </w:p>
          <w:p w14:paraId="2C552366" w14:textId="77777777" w:rsidR="000D6771" w:rsidRPr="0044410A" w:rsidRDefault="000D6771" w:rsidP="000D6771">
            <w:pPr>
              <w:rPr>
                <w:rFonts w:cs="Arial"/>
                <w:sz w:val="18"/>
                <w:szCs w:val="18"/>
              </w:rPr>
            </w:pPr>
            <w:r w:rsidRPr="0044410A">
              <w:rPr>
                <w:rFonts w:cs="Arial"/>
                <w:sz w:val="18"/>
                <w:szCs w:val="18"/>
              </w:rPr>
              <w:t xml:space="preserve">15 = </w:t>
            </w:r>
            <w:r w:rsidRPr="0044410A">
              <w:rPr>
                <w:color w:val="000000"/>
                <w:sz w:val="18"/>
                <w:szCs w:val="18"/>
              </w:rPr>
              <w:t>Dato for afslutning på ambulant forløb</w:t>
            </w:r>
          </w:p>
          <w:p w14:paraId="593BD386" w14:textId="6F032ED9" w:rsidR="000D6771" w:rsidRPr="0044410A" w:rsidRDefault="000D6771" w:rsidP="000D6771">
            <w:pPr>
              <w:rPr>
                <w:rFonts w:cs="Arial"/>
                <w:sz w:val="18"/>
                <w:szCs w:val="18"/>
              </w:rPr>
            </w:pPr>
            <w:r w:rsidRPr="0044410A">
              <w:rPr>
                <w:rFonts w:cs="Arial"/>
                <w:sz w:val="18"/>
                <w:szCs w:val="18"/>
              </w:rPr>
              <w:t>16 = Opstart udredning</w:t>
            </w:r>
          </w:p>
          <w:p w14:paraId="672EA2DB" w14:textId="0F657937" w:rsidR="000D6771" w:rsidRPr="0044410A" w:rsidRDefault="000D6771" w:rsidP="000D6771">
            <w:pPr>
              <w:rPr>
                <w:rFonts w:cs="Arial"/>
                <w:sz w:val="18"/>
                <w:szCs w:val="18"/>
              </w:rPr>
            </w:pPr>
            <w:r w:rsidRPr="0044410A">
              <w:rPr>
                <w:rFonts w:cs="Arial"/>
                <w:sz w:val="18"/>
                <w:szCs w:val="18"/>
              </w:rPr>
              <w:t>17 = Rekvisitionsdato, patologiregistret</w:t>
            </w:r>
          </w:p>
          <w:p w14:paraId="032A89F9" w14:textId="6E6808EB" w:rsidR="000D6771" w:rsidRDefault="000D6771" w:rsidP="000D6771">
            <w:pPr>
              <w:rPr>
                <w:rFonts w:cs="Arial"/>
                <w:sz w:val="18"/>
                <w:szCs w:val="18"/>
              </w:rPr>
            </w:pPr>
            <w:r w:rsidRPr="0044410A">
              <w:rPr>
                <w:rFonts w:cs="Arial"/>
                <w:sz w:val="18"/>
                <w:szCs w:val="18"/>
              </w:rPr>
              <w:t>18 = Diagnosedato</w:t>
            </w:r>
          </w:p>
          <w:p w14:paraId="11FBC3D7" w14:textId="5DC88B7E" w:rsidR="000D6771" w:rsidRDefault="000D6771" w:rsidP="000D6771">
            <w:pPr>
              <w:rPr>
                <w:rFonts w:cstheme="minorBidi"/>
                <w:szCs w:val="22"/>
              </w:rPr>
            </w:pPr>
            <w:r>
              <w:rPr>
                <w:rFonts w:cstheme="minorBidi"/>
                <w:szCs w:val="22"/>
              </w:rPr>
              <w:t>19=Anamnesedato</w:t>
            </w:r>
          </w:p>
          <w:p w14:paraId="0294D34C" w14:textId="4B49DAB5" w:rsidR="000D6771" w:rsidRDefault="000D6771" w:rsidP="000D6771">
            <w:pPr>
              <w:rPr>
                <w:rFonts w:cstheme="minorBidi"/>
                <w:szCs w:val="22"/>
              </w:rPr>
            </w:pPr>
            <w:r>
              <w:rPr>
                <w:rFonts w:cstheme="minorBidi"/>
                <w:szCs w:val="22"/>
              </w:rPr>
              <w:t>20=DiagnosesamtaleDato</w:t>
            </w:r>
          </w:p>
          <w:p w14:paraId="227AB9F7" w14:textId="773C9C13" w:rsidR="000D6771" w:rsidRDefault="000D6771" w:rsidP="000D6771">
            <w:pPr>
              <w:rPr>
                <w:rFonts w:cstheme="minorBidi"/>
                <w:szCs w:val="22"/>
              </w:rPr>
            </w:pPr>
            <w:r>
              <w:rPr>
                <w:rFonts w:cstheme="minorBidi"/>
                <w:szCs w:val="22"/>
              </w:rPr>
              <w:t>21=Invitationsdato</w:t>
            </w:r>
          </w:p>
          <w:p w14:paraId="593D0AC7" w14:textId="06B2F57B" w:rsidR="000D6771" w:rsidRDefault="000D6771" w:rsidP="000D6771">
            <w:pPr>
              <w:rPr>
                <w:rFonts w:cstheme="minorBidi"/>
                <w:szCs w:val="22"/>
              </w:rPr>
            </w:pPr>
            <w:r>
              <w:rPr>
                <w:rFonts w:cstheme="minorBidi"/>
                <w:szCs w:val="22"/>
              </w:rPr>
              <w:t>22=Laboratoriesvar</w:t>
            </w:r>
          </w:p>
          <w:p w14:paraId="15D3612B" w14:textId="330F2F54" w:rsidR="000D6771" w:rsidRDefault="000D6771" w:rsidP="000D6771">
            <w:pPr>
              <w:rPr>
                <w:rFonts w:cstheme="minorBidi"/>
                <w:szCs w:val="22"/>
              </w:rPr>
            </w:pPr>
            <w:r>
              <w:rPr>
                <w:rFonts w:cstheme="minorBidi"/>
                <w:szCs w:val="22"/>
              </w:rPr>
              <w:t>23=Undersøgelsesdato</w:t>
            </w:r>
          </w:p>
          <w:p w14:paraId="021E8406" w14:textId="77777777" w:rsidR="005845AC" w:rsidRDefault="005845AC" w:rsidP="005845AC">
            <w:pPr>
              <w:rPr>
                <w:szCs w:val="20"/>
              </w:rPr>
            </w:pPr>
            <w:r>
              <w:t>24 = Postmenstruel alder 43+6 dage</w:t>
            </w:r>
          </w:p>
          <w:p w14:paraId="67BB9047" w14:textId="77777777" w:rsidR="005845AC" w:rsidRDefault="005845AC" w:rsidP="005845AC">
            <w:r>
              <w:t>25 = Dato for forventet termin</w:t>
            </w:r>
          </w:p>
          <w:p w14:paraId="219AD32E" w14:textId="77777777" w:rsidR="005845AC" w:rsidRDefault="005845AC" w:rsidP="005845AC">
            <w:r>
              <w:t>26 = Sidste dato i opgørelsesperioden</w:t>
            </w:r>
          </w:p>
          <w:p w14:paraId="69435F2C" w14:textId="77777777" w:rsidR="000D6771" w:rsidRPr="0044410A" w:rsidRDefault="000D6771" w:rsidP="000D6771">
            <w:pPr>
              <w:rPr>
                <w:rFonts w:cs="Arial"/>
                <w:sz w:val="18"/>
                <w:szCs w:val="18"/>
              </w:rPr>
            </w:pPr>
            <w:r w:rsidRPr="0044410A">
              <w:rPr>
                <w:rFonts w:cs="Arial"/>
                <w:sz w:val="18"/>
                <w:szCs w:val="18"/>
              </w:rPr>
              <w:t>99 = Andet</w:t>
            </w:r>
          </w:p>
        </w:tc>
        <w:tc>
          <w:tcPr>
            <w:tcW w:w="1256" w:type="dxa"/>
            <w:tcBorders>
              <w:top w:val="single" w:sz="4" w:space="0" w:color="auto"/>
              <w:left w:val="single" w:sz="4" w:space="0" w:color="auto"/>
              <w:bottom w:val="single" w:sz="4" w:space="0" w:color="auto"/>
              <w:right w:val="single" w:sz="4" w:space="0" w:color="auto"/>
            </w:tcBorders>
          </w:tcPr>
          <w:p w14:paraId="37945A0B" w14:textId="48D400DA" w:rsidR="000D6771" w:rsidRPr="0044410A" w:rsidRDefault="005845AC" w:rsidP="005845AC">
            <w:pPr>
              <w:rPr>
                <w:rFonts w:cs="Arial"/>
                <w:iCs/>
                <w:sz w:val="18"/>
                <w:szCs w:val="18"/>
              </w:rPr>
            </w:pPr>
            <w:r>
              <w:rPr>
                <w:rFonts w:cs="Arial"/>
                <w:iCs/>
                <w:sz w:val="18"/>
                <w:szCs w:val="18"/>
              </w:rPr>
              <w:lastRenderedPageBreak/>
              <w:t xml:space="preserve">V. </w:t>
            </w:r>
            <w:r w:rsidR="00031BEB">
              <w:rPr>
                <w:rFonts w:cs="Arial"/>
                <w:iCs/>
                <w:sz w:val="18"/>
                <w:szCs w:val="18"/>
              </w:rPr>
              <w:t>3.12.3</w:t>
            </w:r>
            <w:r>
              <w:rPr>
                <w:rFonts w:cs="Arial"/>
                <w:iCs/>
                <w:sz w:val="18"/>
                <w:szCs w:val="18"/>
              </w:rPr>
              <w:t>: Udvidet med 24-26</w:t>
            </w:r>
          </w:p>
        </w:tc>
      </w:tr>
      <w:tr w:rsidR="000D6771" w:rsidRPr="0044410A" w14:paraId="05FF28BF" w14:textId="514F2D57" w:rsidTr="00B03DBA">
        <w:trPr>
          <w:trHeight w:val="58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C15E5C5" w14:textId="77777777" w:rsidR="000D6771" w:rsidRPr="0044410A" w:rsidRDefault="000D6771" w:rsidP="000D6771">
            <w:pPr>
              <w:jc w:val="center"/>
              <w:rPr>
                <w:rFonts w:cs="Arial"/>
                <w:b/>
                <w:sz w:val="18"/>
                <w:szCs w:val="18"/>
              </w:rPr>
            </w:pPr>
            <w:r w:rsidRPr="0044410A">
              <w:rPr>
                <w:b/>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762F" w14:textId="77777777" w:rsidR="000D6771" w:rsidRPr="0044410A" w:rsidRDefault="000D6771" w:rsidP="000D6771">
            <w:pPr>
              <w:ind w:left="38"/>
              <w:rPr>
                <w:sz w:val="18"/>
                <w:szCs w:val="18"/>
              </w:rPr>
            </w:pPr>
            <w:r w:rsidRPr="0044410A">
              <w:rPr>
                <w:sz w:val="18"/>
                <w:szCs w:val="18"/>
              </w:rPr>
              <w:t>Enhed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EA4B7" w14:textId="77777777" w:rsidR="000D6771" w:rsidRPr="0044410A" w:rsidRDefault="000D6771" w:rsidP="000D6771">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4B31F0CC"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55EFA6AA" w14:textId="77777777" w:rsidR="000D6771" w:rsidRPr="0044410A" w:rsidRDefault="000D6771" w:rsidP="000D6771">
            <w:pPr>
              <w:rPr>
                <w:rFonts w:cs="Arial"/>
                <w:sz w:val="18"/>
                <w:szCs w:val="18"/>
              </w:rPr>
            </w:pPr>
            <w:r w:rsidRPr="0044410A">
              <w:rPr>
                <w:rFonts w:cs="Arial"/>
                <w:sz w:val="18"/>
                <w:szCs w:val="18"/>
              </w:rPr>
              <w:t>25</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99874" w14:textId="77777777" w:rsidR="000D6771" w:rsidRPr="0044410A" w:rsidRDefault="000D6771" w:rsidP="000D6771">
            <w:pPr>
              <w:rPr>
                <w:rFonts w:cs="Arial"/>
                <w:sz w:val="18"/>
                <w:szCs w:val="18"/>
              </w:rPr>
            </w:pPr>
            <w:r w:rsidRPr="0044410A">
              <w:rPr>
                <w:rFonts w:cs="Arial"/>
                <w:sz w:val="18"/>
                <w:szCs w:val="18"/>
              </w:rPr>
              <w:t xml:space="preserve">Angivelse af hvilken enhed </w:t>
            </w:r>
            <w:r w:rsidRPr="0044410A">
              <w:rPr>
                <w:rFonts w:cs="Arial"/>
                <w:b/>
                <w:sz w:val="18"/>
                <w:szCs w:val="18"/>
              </w:rPr>
              <w:t>Vaerdi</w:t>
            </w:r>
            <w:r w:rsidRPr="0044410A">
              <w:rPr>
                <w:rFonts w:cs="Arial"/>
                <w:sz w:val="18"/>
                <w:szCs w:val="18"/>
              </w:rPr>
              <w:t xml:space="preserve"> i 2a/2b er angivet i. </w:t>
            </w:r>
          </w:p>
          <w:p w14:paraId="67BA8C08" w14:textId="77777777" w:rsidR="000D6771" w:rsidRPr="0044410A" w:rsidRDefault="000D6771" w:rsidP="000D6771">
            <w:pPr>
              <w:rPr>
                <w:rFonts w:cs="Arial"/>
                <w:sz w:val="18"/>
                <w:szCs w:val="18"/>
              </w:rPr>
            </w:pPr>
            <w:r w:rsidRPr="0044410A">
              <w:rPr>
                <w:rFonts w:cs="Arial"/>
                <w:sz w:val="18"/>
                <w:szCs w:val="18"/>
              </w:rPr>
              <w:t xml:space="preserve">Hvis </w:t>
            </w:r>
            <w:r w:rsidRPr="0044410A">
              <w:rPr>
                <w:rFonts w:cs="Arial"/>
                <w:b/>
                <w:sz w:val="18"/>
                <w:szCs w:val="18"/>
              </w:rPr>
              <w:t>Indikatorformat</w:t>
            </w:r>
            <w:r w:rsidRPr="0044410A">
              <w:rPr>
                <w:rFonts w:cs="Arial"/>
                <w:sz w:val="18"/>
                <w:szCs w:val="18"/>
              </w:rPr>
              <w:t>=”Andel”’, er feltet blank.</w:t>
            </w:r>
          </w:p>
          <w:p w14:paraId="7A9AEC57" w14:textId="77777777" w:rsidR="000D6771" w:rsidRPr="0044410A" w:rsidRDefault="000D6771" w:rsidP="000D6771">
            <w:pPr>
              <w:rPr>
                <w:rFonts w:cs="Arial"/>
                <w:sz w:val="18"/>
                <w:szCs w:val="18"/>
              </w:rPr>
            </w:pPr>
            <w:r w:rsidRPr="0044410A">
              <w:rPr>
                <w:rFonts w:cs="Arial"/>
                <w:sz w:val="18"/>
                <w:szCs w:val="18"/>
              </w:rPr>
              <w:t>Eksempler på udfald: Dage; Hba1c, cm, kg, /100p.år…</w:t>
            </w:r>
          </w:p>
          <w:p w14:paraId="2469B2DA" w14:textId="77777777" w:rsidR="000D6771" w:rsidRPr="0044410A" w:rsidRDefault="000D6771" w:rsidP="000D6771">
            <w:pPr>
              <w:rPr>
                <w:rFonts w:cs="Arial"/>
                <w:sz w:val="18"/>
                <w:szCs w:val="18"/>
              </w:rPr>
            </w:pPr>
            <w:r w:rsidRPr="0044410A">
              <w:rPr>
                <w:rFonts w:cs="Arial"/>
                <w:sz w:val="18"/>
                <w:szCs w:val="18"/>
              </w:rPr>
              <w:t>[Udvidet antal tegn fra 10 til 25, gældende fra 31maj2015]</w:t>
            </w:r>
          </w:p>
        </w:tc>
        <w:tc>
          <w:tcPr>
            <w:tcW w:w="1256" w:type="dxa"/>
            <w:tcBorders>
              <w:top w:val="single" w:sz="4" w:space="0" w:color="auto"/>
              <w:left w:val="single" w:sz="4" w:space="0" w:color="auto"/>
              <w:bottom w:val="single" w:sz="4" w:space="0" w:color="auto"/>
              <w:right w:val="single" w:sz="4" w:space="0" w:color="auto"/>
            </w:tcBorders>
          </w:tcPr>
          <w:p w14:paraId="658B382C" w14:textId="77777777" w:rsidR="000D6771" w:rsidRPr="0044410A" w:rsidRDefault="000D6771" w:rsidP="000D6771">
            <w:pPr>
              <w:rPr>
                <w:rFonts w:cs="Arial"/>
                <w:sz w:val="18"/>
                <w:szCs w:val="18"/>
              </w:rPr>
            </w:pPr>
          </w:p>
        </w:tc>
      </w:tr>
      <w:tr w:rsidR="000D6771" w:rsidRPr="0044410A" w14:paraId="5A047C7E" w14:textId="28F6DA76"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8CAC8CE" w14:textId="77777777" w:rsidR="000D6771" w:rsidRPr="0044410A" w:rsidRDefault="000D6771" w:rsidP="000D6771">
            <w:pPr>
              <w:jc w:val="center"/>
              <w:rPr>
                <w:b/>
                <w:sz w:val="18"/>
                <w:szCs w:val="18"/>
              </w:rPr>
            </w:pPr>
            <w:r w:rsidRPr="0044410A">
              <w:rPr>
                <w:b/>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66121" w14:textId="77777777" w:rsidR="000D6771" w:rsidRPr="0044410A" w:rsidRDefault="000D6771" w:rsidP="000D6771">
            <w:pPr>
              <w:spacing w:line="240" w:lineRule="auto"/>
              <w:rPr>
                <w:color w:val="000000"/>
                <w:sz w:val="18"/>
                <w:szCs w:val="18"/>
              </w:rPr>
            </w:pPr>
            <w:r w:rsidRPr="0044410A">
              <w:rPr>
                <w:color w:val="000000"/>
                <w:sz w:val="18"/>
                <w:szCs w:val="18"/>
              </w:rPr>
              <w:t>Tidsforskydning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8DDBE" w14:textId="77777777" w:rsidR="000D6771" w:rsidRPr="0044410A" w:rsidRDefault="000D6771" w:rsidP="000D6771">
            <w:pPr>
              <w:rPr>
                <w:rFonts w:cs="Arial"/>
                <w:sz w:val="18"/>
                <w:szCs w:val="18"/>
              </w:rPr>
            </w:pPr>
            <w:r w:rsidRPr="0044410A">
              <w:rPr>
                <w:rFonts w:cs="Arial"/>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426FA90D"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50B52845"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6C305" w14:textId="77777777" w:rsidR="000D6771" w:rsidRPr="0044410A" w:rsidRDefault="000D6771" w:rsidP="000D6771">
            <w:pPr>
              <w:rPr>
                <w:rFonts w:cs="Arial"/>
                <w:sz w:val="18"/>
                <w:szCs w:val="18"/>
              </w:rPr>
            </w:pPr>
            <w:r w:rsidRPr="0044410A">
              <w:rPr>
                <w:rFonts w:cs="Arial"/>
                <w:sz w:val="18"/>
                <w:szCs w:val="18"/>
              </w:rPr>
              <w:t xml:space="preserve">Hvor mange hele tidsenheder der er i opgørelse på indikatoren. </w:t>
            </w:r>
            <w:r w:rsidRPr="0044410A">
              <w:rPr>
                <w:sz w:val="18"/>
                <w:szCs w:val="18"/>
              </w:rPr>
              <w:t xml:space="preserve">Antal dage, måneder eller år (se </w:t>
            </w:r>
            <w:r w:rsidRPr="0044410A">
              <w:rPr>
                <w:b/>
                <w:sz w:val="18"/>
                <w:szCs w:val="18"/>
              </w:rPr>
              <w:t>Tidsfors_enhed</w:t>
            </w:r>
            <w:r w:rsidRPr="0044410A">
              <w:rPr>
                <w:sz w:val="18"/>
                <w:szCs w:val="18"/>
              </w:rPr>
              <w:t>). Indikatoren kan dermed kun opgøres forskudt i forhold til de øvrige indikatorers opgørelsesperiode med tidsforskydningen angivet her. (f.eks. 5 års mortalitet)</w:t>
            </w:r>
          </w:p>
        </w:tc>
        <w:tc>
          <w:tcPr>
            <w:tcW w:w="1256" w:type="dxa"/>
            <w:tcBorders>
              <w:top w:val="single" w:sz="4" w:space="0" w:color="auto"/>
              <w:left w:val="single" w:sz="4" w:space="0" w:color="auto"/>
              <w:bottom w:val="single" w:sz="4" w:space="0" w:color="auto"/>
              <w:right w:val="single" w:sz="4" w:space="0" w:color="auto"/>
            </w:tcBorders>
          </w:tcPr>
          <w:p w14:paraId="2127989E" w14:textId="77777777" w:rsidR="000D6771" w:rsidRPr="0044410A" w:rsidRDefault="000D6771" w:rsidP="000D6771">
            <w:pPr>
              <w:rPr>
                <w:rFonts w:cs="Arial"/>
                <w:sz w:val="18"/>
                <w:szCs w:val="18"/>
              </w:rPr>
            </w:pPr>
          </w:p>
        </w:tc>
      </w:tr>
      <w:tr w:rsidR="000D6771" w:rsidRPr="0044410A" w14:paraId="53DF7FE3" w14:textId="07169E46" w:rsidTr="00B03DBA">
        <w:trPr>
          <w:trHeight w:val="709"/>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928DA44" w14:textId="77777777" w:rsidR="000D6771" w:rsidRPr="0044410A" w:rsidRDefault="000D6771" w:rsidP="000D6771">
            <w:pPr>
              <w:jc w:val="center"/>
              <w:rPr>
                <w:b/>
                <w:sz w:val="18"/>
                <w:szCs w:val="18"/>
              </w:rPr>
            </w:pPr>
            <w:r w:rsidRPr="0044410A">
              <w:rPr>
                <w:b/>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A6382" w14:textId="77777777" w:rsidR="000D6771" w:rsidRPr="0044410A" w:rsidRDefault="000D6771" w:rsidP="000D6771">
            <w:pPr>
              <w:spacing w:line="240" w:lineRule="auto"/>
              <w:rPr>
                <w:color w:val="000000"/>
                <w:sz w:val="18"/>
                <w:szCs w:val="18"/>
              </w:rPr>
            </w:pPr>
            <w:r w:rsidRPr="0044410A">
              <w:rPr>
                <w:color w:val="000000"/>
                <w:sz w:val="18"/>
                <w:szCs w:val="18"/>
              </w:rPr>
              <w:t>Tidsfors_enhed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82EFE" w14:textId="77777777" w:rsidR="000D6771" w:rsidRPr="0044410A" w:rsidRDefault="000D6771" w:rsidP="000D6771">
            <w:pPr>
              <w:rPr>
                <w:rFonts w:cs="Arial"/>
                <w:sz w:val="18"/>
                <w:szCs w:val="18"/>
              </w:rPr>
            </w:pPr>
            <w:r w:rsidRPr="0044410A">
              <w:rPr>
                <w:rFonts w:cs="Arial"/>
                <w:sz w:val="18"/>
                <w:szCs w:val="18"/>
              </w:rPr>
              <w:t>D;</w:t>
            </w:r>
          </w:p>
          <w:p w14:paraId="278FAC07" w14:textId="77777777" w:rsidR="000D6771" w:rsidRPr="0044410A" w:rsidRDefault="000D6771" w:rsidP="000D6771">
            <w:pPr>
              <w:rPr>
                <w:rFonts w:cs="Arial"/>
                <w:sz w:val="18"/>
                <w:szCs w:val="18"/>
              </w:rPr>
            </w:pPr>
            <w:r w:rsidRPr="0044410A">
              <w:rPr>
                <w:rFonts w:cs="Arial"/>
                <w:sz w:val="18"/>
                <w:szCs w:val="18"/>
              </w:rPr>
              <w:t>M;</w:t>
            </w:r>
          </w:p>
          <w:p w14:paraId="4DC755A5" w14:textId="77777777" w:rsidR="000D6771" w:rsidRPr="0044410A" w:rsidRDefault="000D6771" w:rsidP="000D6771">
            <w:pPr>
              <w:rPr>
                <w:rFonts w:cs="Arial"/>
                <w:sz w:val="18"/>
                <w:szCs w:val="18"/>
              </w:rPr>
            </w:pPr>
            <w:r w:rsidRPr="0044410A">
              <w:rPr>
                <w:rFonts w:cs="Arial"/>
                <w:sz w:val="18"/>
                <w:szCs w:val="18"/>
              </w:rPr>
              <w:t>Å</w:t>
            </w:r>
          </w:p>
        </w:tc>
        <w:tc>
          <w:tcPr>
            <w:tcW w:w="1274" w:type="dxa"/>
            <w:tcBorders>
              <w:top w:val="single" w:sz="4" w:space="0" w:color="auto"/>
              <w:left w:val="single" w:sz="4" w:space="0" w:color="auto"/>
              <w:bottom w:val="single" w:sz="4" w:space="0" w:color="auto"/>
              <w:right w:val="single" w:sz="4" w:space="0" w:color="auto"/>
            </w:tcBorders>
          </w:tcPr>
          <w:p w14:paraId="732D7142"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315ED468" w14:textId="77777777" w:rsidR="000D6771" w:rsidRPr="0044410A" w:rsidRDefault="000D6771" w:rsidP="000D6771">
            <w:pPr>
              <w:rPr>
                <w:rFonts w:cs="Arial"/>
                <w:sz w:val="18"/>
                <w:szCs w:val="18"/>
              </w:rPr>
            </w:pPr>
            <w:r w:rsidRPr="0044410A">
              <w:rPr>
                <w:rFonts w:cs="Arial"/>
                <w:sz w:val="18"/>
                <w:szCs w:val="18"/>
              </w:rPr>
              <w:t>1</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7751F" w14:textId="77777777" w:rsidR="000D6771" w:rsidRPr="0044410A" w:rsidRDefault="000D6771" w:rsidP="000D6771">
            <w:pPr>
              <w:rPr>
                <w:rFonts w:cs="Arial"/>
                <w:sz w:val="18"/>
                <w:szCs w:val="18"/>
              </w:rPr>
            </w:pPr>
            <w:r w:rsidRPr="0044410A">
              <w:rPr>
                <w:rFonts w:cs="Arial"/>
                <w:sz w:val="18"/>
                <w:szCs w:val="18"/>
              </w:rPr>
              <w:t xml:space="preserve">Enhed, som </w:t>
            </w:r>
            <w:r w:rsidRPr="0044410A">
              <w:rPr>
                <w:b/>
                <w:color w:val="000000"/>
                <w:sz w:val="18"/>
                <w:szCs w:val="18"/>
              </w:rPr>
              <w:t>Tidsforskydning</w:t>
            </w:r>
            <w:r w:rsidRPr="0044410A" w:rsidDel="007E6EC7">
              <w:rPr>
                <w:rFonts w:cs="Arial"/>
                <w:sz w:val="18"/>
                <w:szCs w:val="18"/>
              </w:rPr>
              <w:t xml:space="preserve"> </w:t>
            </w:r>
            <w:r w:rsidRPr="0044410A">
              <w:rPr>
                <w:rFonts w:cs="Arial"/>
                <w:sz w:val="18"/>
                <w:szCs w:val="18"/>
              </w:rPr>
              <w:t xml:space="preserve">er angivet i. Kun udfyldt hvis </w:t>
            </w:r>
            <w:r w:rsidRPr="0044410A">
              <w:rPr>
                <w:b/>
                <w:color w:val="000000"/>
                <w:sz w:val="18"/>
                <w:szCs w:val="18"/>
              </w:rPr>
              <w:t>Tidsforskydning</w:t>
            </w:r>
            <w:r w:rsidRPr="0044410A">
              <w:rPr>
                <w:color w:val="000000"/>
                <w:sz w:val="18"/>
                <w:szCs w:val="18"/>
              </w:rPr>
              <w:t xml:space="preserve"> er udfyldt, ellers blank.</w:t>
            </w:r>
          </w:p>
          <w:p w14:paraId="1F24E9D9" w14:textId="77777777" w:rsidR="000D6771" w:rsidRPr="0044410A" w:rsidRDefault="000D6771" w:rsidP="000D6771">
            <w:pPr>
              <w:rPr>
                <w:rFonts w:cs="Arial"/>
                <w:sz w:val="18"/>
                <w:szCs w:val="18"/>
              </w:rPr>
            </w:pPr>
            <w:r w:rsidRPr="0044410A">
              <w:rPr>
                <w:rFonts w:cs="Arial"/>
                <w:sz w:val="18"/>
                <w:szCs w:val="18"/>
              </w:rPr>
              <w:t>D = Dage</w:t>
            </w:r>
          </w:p>
          <w:p w14:paraId="662BFD86" w14:textId="77777777" w:rsidR="000D6771" w:rsidRPr="0044410A" w:rsidRDefault="000D6771" w:rsidP="000D6771">
            <w:pPr>
              <w:rPr>
                <w:rFonts w:cs="Arial"/>
                <w:sz w:val="18"/>
                <w:szCs w:val="18"/>
              </w:rPr>
            </w:pPr>
            <w:r w:rsidRPr="0044410A">
              <w:rPr>
                <w:rFonts w:cs="Arial"/>
                <w:sz w:val="18"/>
                <w:szCs w:val="18"/>
              </w:rPr>
              <w:t>M = Måneder</w:t>
            </w:r>
          </w:p>
          <w:p w14:paraId="40A9F9C3" w14:textId="77777777" w:rsidR="000D6771" w:rsidRPr="0044410A" w:rsidRDefault="000D6771" w:rsidP="000D6771">
            <w:pPr>
              <w:rPr>
                <w:rFonts w:cs="Arial"/>
                <w:sz w:val="18"/>
                <w:szCs w:val="18"/>
              </w:rPr>
            </w:pPr>
            <w:r w:rsidRPr="0044410A">
              <w:rPr>
                <w:rFonts w:cs="Arial"/>
                <w:sz w:val="18"/>
                <w:szCs w:val="18"/>
              </w:rPr>
              <w:t>Å = År</w:t>
            </w:r>
          </w:p>
        </w:tc>
        <w:tc>
          <w:tcPr>
            <w:tcW w:w="1256" w:type="dxa"/>
            <w:tcBorders>
              <w:top w:val="single" w:sz="4" w:space="0" w:color="auto"/>
              <w:left w:val="single" w:sz="4" w:space="0" w:color="auto"/>
              <w:bottom w:val="single" w:sz="4" w:space="0" w:color="auto"/>
              <w:right w:val="single" w:sz="4" w:space="0" w:color="auto"/>
            </w:tcBorders>
          </w:tcPr>
          <w:p w14:paraId="09C291BD" w14:textId="77777777" w:rsidR="000D6771" w:rsidRPr="0044410A" w:rsidRDefault="000D6771" w:rsidP="000D6771">
            <w:pPr>
              <w:rPr>
                <w:rFonts w:cs="Arial"/>
                <w:sz w:val="18"/>
                <w:szCs w:val="18"/>
              </w:rPr>
            </w:pPr>
          </w:p>
        </w:tc>
      </w:tr>
      <w:tr w:rsidR="000D6771" w:rsidRPr="0044410A" w14:paraId="6CCC806A" w14:textId="085DBCE1"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039FD55" w14:textId="77777777" w:rsidR="000D6771" w:rsidRPr="0044410A" w:rsidRDefault="000D6771" w:rsidP="000D6771">
            <w:pPr>
              <w:jc w:val="center"/>
              <w:rPr>
                <w:b/>
                <w:sz w:val="18"/>
                <w:szCs w:val="18"/>
              </w:rPr>
            </w:pPr>
            <w:r w:rsidRPr="0044410A">
              <w:rPr>
                <w:b/>
                <w:sz w:val="18"/>
                <w:szCs w:val="18"/>
              </w:rPr>
              <w:lastRenderedPageBreak/>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885DE" w14:textId="77777777" w:rsidR="000D6771" w:rsidRPr="0044410A" w:rsidRDefault="000D6771" w:rsidP="000D6771">
            <w:pPr>
              <w:spacing w:line="240" w:lineRule="auto"/>
              <w:rPr>
                <w:color w:val="000000"/>
                <w:sz w:val="18"/>
                <w:szCs w:val="18"/>
              </w:rPr>
            </w:pPr>
            <w:r w:rsidRPr="0044410A">
              <w:rPr>
                <w:color w:val="000000"/>
                <w:sz w:val="18"/>
                <w:szCs w:val="18"/>
              </w:rPr>
              <w:t>Datakilde_opdateret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43CE9" w14:textId="77777777" w:rsidR="000D6771" w:rsidRPr="0044410A" w:rsidRDefault="000D6771" w:rsidP="000D6771">
            <w:pPr>
              <w:rPr>
                <w:rFonts w:cs="Arial"/>
                <w:sz w:val="18"/>
                <w:szCs w:val="18"/>
              </w:rPr>
            </w:pPr>
            <w:r w:rsidRPr="0044410A">
              <w:rPr>
                <w:rFonts w:cs="Arial"/>
                <w:sz w:val="18"/>
                <w:szCs w:val="18"/>
              </w:rPr>
              <w:t xml:space="preserve">Dato </w:t>
            </w:r>
          </w:p>
        </w:tc>
        <w:tc>
          <w:tcPr>
            <w:tcW w:w="1274" w:type="dxa"/>
            <w:tcBorders>
              <w:top w:val="single" w:sz="4" w:space="0" w:color="auto"/>
              <w:left w:val="single" w:sz="4" w:space="0" w:color="auto"/>
              <w:bottom w:val="single" w:sz="4" w:space="0" w:color="auto"/>
              <w:right w:val="single" w:sz="4" w:space="0" w:color="auto"/>
            </w:tcBorders>
          </w:tcPr>
          <w:p w14:paraId="74D19760"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27A92AD3"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tcPr>
          <w:p w14:paraId="1FDC9854" w14:textId="77777777" w:rsidR="000D6771" w:rsidRPr="0044410A" w:rsidRDefault="000D6771" w:rsidP="000D6771">
            <w:pPr>
              <w:rPr>
                <w:rFonts w:cs="Arial"/>
                <w:sz w:val="18"/>
                <w:szCs w:val="18"/>
              </w:rPr>
            </w:pPr>
            <w:r w:rsidRPr="0044410A">
              <w:rPr>
                <w:rFonts w:cs="Arial"/>
                <w:sz w:val="18"/>
                <w:szCs w:val="18"/>
              </w:rPr>
              <w:t>Dato, der angiver, hvornår data sidst er opdateret fra datakilden. Hvis der er flere datakilder, der anvendes til indikatoropgørelsen, angives den dato, der bedst beskriver datagrundlaget, denne vurderes af dataleverandøren.</w:t>
            </w:r>
          </w:p>
        </w:tc>
        <w:tc>
          <w:tcPr>
            <w:tcW w:w="1256" w:type="dxa"/>
            <w:tcBorders>
              <w:top w:val="single" w:sz="4" w:space="0" w:color="auto"/>
              <w:left w:val="single" w:sz="4" w:space="0" w:color="auto"/>
              <w:bottom w:val="single" w:sz="4" w:space="0" w:color="auto"/>
              <w:right w:val="single" w:sz="4" w:space="0" w:color="auto"/>
            </w:tcBorders>
          </w:tcPr>
          <w:p w14:paraId="0F23C694" w14:textId="77777777" w:rsidR="000D6771" w:rsidRPr="0044410A" w:rsidRDefault="000D6771" w:rsidP="000D6771">
            <w:pPr>
              <w:rPr>
                <w:rFonts w:cs="Arial"/>
                <w:sz w:val="18"/>
                <w:szCs w:val="18"/>
              </w:rPr>
            </w:pPr>
          </w:p>
        </w:tc>
      </w:tr>
      <w:tr w:rsidR="000D6771" w:rsidRPr="0044410A" w14:paraId="2733730B" w14:textId="6A85D02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C6761A8" w14:textId="77777777" w:rsidR="000D6771" w:rsidRPr="0044410A" w:rsidRDefault="000D6771" w:rsidP="000D6771">
            <w:pPr>
              <w:jc w:val="center"/>
              <w:rPr>
                <w:b/>
                <w:sz w:val="18"/>
                <w:szCs w:val="18"/>
              </w:rPr>
            </w:pPr>
            <w:r w:rsidRPr="0044410A">
              <w:rPr>
                <w:b/>
                <w:sz w:val="18"/>
                <w:szCs w:val="18"/>
              </w:rPr>
              <w:t>1</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A73AD" w14:textId="77777777" w:rsidR="000D6771" w:rsidRPr="0044410A" w:rsidRDefault="000D6771" w:rsidP="000D6771">
            <w:pPr>
              <w:rPr>
                <w:rFonts w:cs="Arial"/>
                <w:sz w:val="18"/>
                <w:szCs w:val="18"/>
              </w:rPr>
            </w:pPr>
            <w:r w:rsidRPr="0044410A">
              <w:rPr>
                <w:rFonts w:cs="Arial"/>
                <w:sz w:val="18"/>
                <w:szCs w:val="18"/>
              </w:rPr>
              <w:t xml:space="preserve">Opgoer_start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48141" w14:textId="77777777"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2D6F4014"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1FFA1237"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99561" w14:textId="77777777" w:rsidR="000D6771" w:rsidRPr="0044410A" w:rsidRDefault="000D6771" w:rsidP="000D6771">
            <w:pPr>
              <w:rPr>
                <w:rFonts w:cs="Arial"/>
                <w:sz w:val="18"/>
                <w:szCs w:val="18"/>
              </w:rPr>
            </w:pPr>
            <w:r w:rsidRPr="0044410A">
              <w:rPr>
                <w:rFonts w:cs="Arial"/>
                <w:sz w:val="18"/>
                <w:szCs w:val="18"/>
              </w:rPr>
              <w:t>Markerer den første dato hvor der kan forventes at opgøres retvisende resultater.</w:t>
            </w:r>
          </w:p>
          <w:p w14:paraId="3A049C6E" w14:textId="77777777" w:rsidR="000D6771" w:rsidRPr="0044410A" w:rsidRDefault="000D6771" w:rsidP="000D6771">
            <w:pPr>
              <w:rPr>
                <w:rFonts w:cs="Arial"/>
                <w:sz w:val="18"/>
                <w:szCs w:val="18"/>
              </w:rPr>
            </w:pPr>
            <w:r w:rsidRPr="0044410A">
              <w:rPr>
                <w:rFonts w:cs="Arial"/>
                <w:sz w:val="18"/>
                <w:szCs w:val="18"/>
              </w:rPr>
              <w:t xml:space="preserve">Hvis der kan opgøres valide resultater fra før </w:t>
            </w:r>
            <w:r w:rsidRPr="0044410A">
              <w:rPr>
                <w:rFonts w:cs="Arial"/>
                <w:b/>
                <w:sz w:val="18"/>
                <w:szCs w:val="18"/>
              </w:rPr>
              <w:t>Gyldighed_start</w:t>
            </w:r>
            <w:r w:rsidRPr="0044410A">
              <w:rPr>
                <w:rFonts w:cs="Arial"/>
                <w:sz w:val="18"/>
                <w:szCs w:val="18"/>
              </w:rPr>
              <w:t xml:space="preserve"> sættes </w:t>
            </w:r>
            <w:r w:rsidRPr="0044410A">
              <w:rPr>
                <w:rFonts w:cs="Arial"/>
                <w:b/>
                <w:sz w:val="18"/>
                <w:szCs w:val="18"/>
              </w:rPr>
              <w:t>Opgoer_start</w:t>
            </w:r>
            <w:r w:rsidRPr="0044410A">
              <w:rPr>
                <w:rFonts w:cs="Arial"/>
                <w:sz w:val="18"/>
                <w:szCs w:val="18"/>
              </w:rPr>
              <w:t xml:space="preserve"> til dato, hvorfra valide resultater haves. Dvs. </w:t>
            </w:r>
            <w:r w:rsidRPr="0044410A">
              <w:rPr>
                <w:rFonts w:cs="Arial"/>
                <w:b/>
                <w:sz w:val="18"/>
                <w:szCs w:val="18"/>
              </w:rPr>
              <w:t>Opgoer_start</w:t>
            </w:r>
            <w:r w:rsidRPr="0044410A">
              <w:rPr>
                <w:rFonts w:cs="Arial"/>
                <w:sz w:val="18"/>
                <w:szCs w:val="18"/>
              </w:rPr>
              <w:t xml:space="preserve"> kan ligge før </w:t>
            </w:r>
            <w:r w:rsidRPr="0044410A">
              <w:rPr>
                <w:rFonts w:cs="Arial"/>
                <w:b/>
                <w:sz w:val="18"/>
                <w:szCs w:val="18"/>
              </w:rPr>
              <w:t>Gyldighed_start</w:t>
            </w:r>
            <w:r w:rsidRPr="0044410A">
              <w:rPr>
                <w:rFonts w:cs="Arial"/>
                <w:sz w:val="18"/>
                <w:szCs w:val="18"/>
              </w:rPr>
              <w:t>.</w:t>
            </w:r>
          </w:p>
          <w:p w14:paraId="5DF1FAE8" w14:textId="77777777" w:rsidR="000D6771" w:rsidRPr="00444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2A8ECDA5" w14:textId="77777777" w:rsidR="000D6771" w:rsidRPr="0044410A" w:rsidRDefault="000D6771" w:rsidP="000D6771">
            <w:pPr>
              <w:rPr>
                <w:rFonts w:cs="Arial"/>
                <w:sz w:val="18"/>
                <w:szCs w:val="18"/>
              </w:rPr>
            </w:pPr>
          </w:p>
        </w:tc>
      </w:tr>
      <w:tr w:rsidR="000D6771" w:rsidRPr="0044410A" w14:paraId="6DEC721C" w14:textId="4374013E" w:rsidTr="00B03DBA">
        <w:trPr>
          <w:trHeight w:val="255"/>
        </w:trPr>
        <w:tc>
          <w:tcPr>
            <w:tcW w:w="922" w:type="dxa"/>
            <w:tcBorders>
              <w:top w:val="single" w:sz="4" w:space="0" w:color="auto"/>
              <w:left w:val="single" w:sz="4" w:space="0" w:color="auto"/>
              <w:bottom w:val="single" w:sz="8" w:space="0" w:color="000000"/>
              <w:right w:val="single" w:sz="4" w:space="0" w:color="auto"/>
            </w:tcBorders>
            <w:shd w:val="clear" w:color="auto" w:fill="E0E0E0"/>
            <w:vAlign w:val="center"/>
          </w:tcPr>
          <w:p w14:paraId="7BD141E3" w14:textId="77777777" w:rsidR="000D6771" w:rsidRPr="0044410A" w:rsidRDefault="000D6771" w:rsidP="000D6771">
            <w:pPr>
              <w:jc w:val="center"/>
              <w:rPr>
                <w:b/>
                <w:sz w:val="18"/>
                <w:szCs w:val="18"/>
              </w:rPr>
            </w:pPr>
            <w:r w:rsidRPr="0044410A">
              <w:rPr>
                <w:b/>
                <w:sz w:val="18"/>
                <w:szCs w:val="18"/>
              </w:rPr>
              <w:t>1</w:t>
            </w:r>
          </w:p>
        </w:tc>
        <w:tc>
          <w:tcPr>
            <w:tcW w:w="2185" w:type="dxa"/>
            <w:tcBorders>
              <w:top w:val="single" w:sz="4" w:space="0" w:color="auto"/>
              <w:left w:val="single" w:sz="4" w:space="0" w:color="auto"/>
              <w:bottom w:val="single" w:sz="8" w:space="0" w:color="000000"/>
              <w:right w:val="single" w:sz="4" w:space="0" w:color="auto"/>
            </w:tcBorders>
            <w:shd w:val="clear" w:color="auto" w:fill="auto"/>
            <w:noWrap/>
            <w:vAlign w:val="center"/>
          </w:tcPr>
          <w:p w14:paraId="25D999F4" w14:textId="77777777" w:rsidR="000D6771" w:rsidRPr="0044410A" w:rsidRDefault="000D6771" w:rsidP="000D6771">
            <w:pPr>
              <w:rPr>
                <w:rFonts w:cs="Arial"/>
                <w:sz w:val="18"/>
                <w:szCs w:val="18"/>
              </w:rPr>
            </w:pPr>
            <w:r w:rsidRPr="0044410A">
              <w:rPr>
                <w:rFonts w:cs="Arial"/>
                <w:sz w:val="18"/>
                <w:szCs w:val="18"/>
              </w:rPr>
              <w:t xml:space="preserve">Opgoer_slut </w:t>
            </w:r>
          </w:p>
        </w:tc>
        <w:tc>
          <w:tcPr>
            <w:tcW w:w="1256" w:type="dxa"/>
            <w:tcBorders>
              <w:top w:val="single" w:sz="4" w:space="0" w:color="auto"/>
              <w:left w:val="single" w:sz="4" w:space="0" w:color="auto"/>
              <w:bottom w:val="single" w:sz="8" w:space="0" w:color="000000"/>
              <w:right w:val="single" w:sz="4" w:space="0" w:color="auto"/>
            </w:tcBorders>
            <w:shd w:val="clear" w:color="auto" w:fill="auto"/>
            <w:noWrap/>
            <w:vAlign w:val="center"/>
          </w:tcPr>
          <w:p w14:paraId="27F3DC1E" w14:textId="77777777"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8" w:space="0" w:color="000000"/>
              <w:right w:val="single" w:sz="4" w:space="0" w:color="auto"/>
            </w:tcBorders>
          </w:tcPr>
          <w:p w14:paraId="51502066"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8" w:space="0" w:color="000000"/>
              <w:right w:val="single" w:sz="4" w:space="0" w:color="auto"/>
            </w:tcBorders>
          </w:tcPr>
          <w:p w14:paraId="09F7B70F"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8" w:space="0" w:color="000000"/>
              <w:right w:val="single" w:sz="4" w:space="0" w:color="auto"/>
            </w:tcBorders>
            <w:shd w:val="clear" w:color="auto" w:fill="auto"/>
            <w:noWrap/>
            <w:vAlign w:val="center"/>
          </w:tcPr>
          <w:p w14:paraId="7F36714B" w14:textId="77777777" w:rsidR="000D6771" w:rsidRPr="0044410A" w:rsidRDefault="000D6771" w:rsidP="000D6771">
            <w:pPr>
              <w:rPr>
                <w:rFonts w:cs="Arial"/>
                <w:sz w:val="18"/>
                <w:szCs w:val="18"/>
              </w:rPr>
            </w:pPr>
            <w:r w:rsidRPr="0044410A">
              <w:rPr>
                <w:rFonts w:cs="Arial"/>
                <w:sz w:val="18"/>
                <w:szCs w:val="18"/>
              </w:rPr>
              <w:t>Markerer den sidste dato hvor der kan forventes at opgøres retvisende resultater.</w:t>
            </w:r>
          </w:p>
          <w:p w14:paraId="66A548F3" w14:textId="4F6DD78D" w:rsidR="000D6771" w:rsidRPr="0044410A" w:rsidRDefault="000D6771" w:rsidP="007D55C2">
            <w:pPr>
              <w:rPr>
                <w:rFonts w:cs="Arial"/>
                <w:sz w:val="18"/>
                <w:szCs w:val="18"/>
              </w:rPr>
            </w:pPr>
            <w:r w:rsidRPr="0044410A">
              <w:rPr>
                <w:sz w:val="18"/>
                <w:szCs w:val="18"/>
              </w:rPr>
              <w:t xml:space="preserve">Der må kun afleveres data for patientforløb, der ligger i perioden </w:t>
            </w:r>
            <w:r w:rsidRPr="0044410A">
              <w:rPr>
                <w:b/>
                <w:sz w:val="18"/>
                <w:szCs w:val="18"/>
              </w:rPr>
              <w:t xml:space="preserve">Opgoer_start </w:t>
            </w:r>
            <w:r w:rsidRPr="0044410A">
              <w:rPr>
                <w:sz w:val="18"/>
                <w:szCs w:val="18"/>
              </w:rPr>
              <w:t xml:space="preserve">&lt;= </w:t>
            </w:r>
            <w:r w:rsidRPr="0044410A">
              <w:rPr>
                <w:b/>
                <w:sz w:val="18"/>
                <w:szCs w:val="18"/>
              </w:rPr>
              <w:t>Dato_skaering</w:t>
            </w:r>
            <w:r w:rsidRPr="0044410A">
              <w:rPr>
                <w:sz w:val="18"/>
                <w:szCs w:val="18"/>
              </w:rPr>
              <w:t>&lt;=</w:t>
            </w:r>
            <w:r w:rsidRPr="0044410A">
              <w:rPr>
                <w:b/>
                <w:sz w:val="18"/>
                <w:szCs w:val="18"/>
              </w:rPr>
              <w:t>Opgoer_slut.</w:t>
            </w:r>
            <w:r w:rsidRPr="0044410A">
              <w:rPr>
                <w:sz w:val="18"/>
                <w:szCs w:val="18"/>
              </w:rPr>
              <w:t xml:space="preserve"> Opgørelsesperiode vil være forskellig for indikator til indikator.</w:t>
            </w:r>
          </w:p>
        </w:tc>
        <w:tc>
          <w:tcPr>
            <w:tcW w:w="1256" w:type="dxa"/>
            <w:tcBorders>
              <w:top w:val="single" w:sz="4" w:space="0" w:color="auto"/>
              <w:left w:val="single" w:sz="4" w:space="0" w:color="auto"/>
              <w:bottom w:val="single" w:sz="8" w:space="0" w:color="000000"/>
              <w:right w:val="single" w:sz="4" w:space="0" w:color="auto"/>
            </w:tcBorders>
          </w:tcPr>
          <w:p w14:paraId="54607A3E" w14:textId="77777777" w:rsidR="000D6771" w:rsidRPr="0044410A" w:rsidRDefault="000D6771" w:rsidP="000D6771">
            <w:pPr>
              <w:rPr>
                <w:rFonts w:cs="Arial"/>
                <w:sz w:val="18"/>
                <w:szCs w:val="18"/>
              </w:rPr>
            </w:pPr>
          </w:p>
        </w:tc>
      </w:tr>
      <w:tr w:rsidR="009B0AD7" w:rsidRPr="0044410A" w14:paraId="28613677" w14:textId="77777777" w:rsidTr="00B03DBA">
        <w:trPr>
          <w:trHeight w:val="255"/>
        </w:trPr>
        <w:tc>
          <w:tcPr>
            <w:tcW w:w="922" w:type="dxa"/>
            <w:tcBorders>
              <w:top w:val="single" w:sz="4" w:space="0" w:color="auto"/>
              <w:left w:val="single" w:sz="4" w:space="0" w:color="auto"/>
              <w:bottom w:val="single" w:sz="8" w:space="0" w:color="000000"/>
              <w:right w:val="single" w:sz="4" w:space="0" w:color="auto"/>
            </w:tcBorders>
            <w:shd w:val="clear" w:color="auto" w:fill="E0E0E0"/>
            <w:vAlign w:val="center"/>
          </w:tcPr>
          <w:p w14:paraId="7FC63C18" w14:textId="71D8AD84" w:rsidR="009B0AD7" w:rsidRDefault="009B0AD7" w:rsidP="009B0AD7">
            <w:pPr>
              <w:jc w:val="center"/>
              <w:rPr>
                <w:b/>
                <w:sz w:val="18"/>
                <w:szCs w:val="18"/>
              </w:rPr>
            </w:pPr>
            <w:r>
              <w:rPr>
                <w:b/>
                <w:sz w:val="18"/>
                <w:szCs w:val="18"/>
              </w:rPr>
              <w:t>1</w:t>
            </w:r>
          </w:p>
        </w:tc>
        <w:tc>
          <w:tcPr>
            <w:tcW w:w="2185" w:type="dxa"/>
            <w:tcBorders>
              <w:top w:val="single" w:sz="4" w:space="0" w:color="auto"/>
              <w:left w:val="single" w:sz="4" w:space="0" w:color="auto"/>
              <w:bottom w:val="single" w:sz="8" w:space="0" w:color="000000"/>
              <w:right w:val="single" w:sz="4" w:space="0" w:color="auto"/>
            </w:tcBorders>
            <w:shd w:val="clear" w:color="auto" w:fill="auto"/>
            <w:noWrap/>
            <w:vAlign w:val="center"/>
          </w:tcPr>
          <w:p w14:paraId="72FC6179" w14:textId="20858A28" w:rsidR="009B0AD7" w:rsidRDefault="009B0AD7" w:rsidP="009B0AD7">
            <w:pPr>
              <w:rPr>
                <w:rFonts w:cs="Arial"/>
                <w:sz w:val="18"/>
                <w:szCs w:val="18"/>
              </w:rPr>
            </w:pPr>
            <w:r>
              <w:rPr>
                <w:rFonts w:cs="Arial"/>
                <w:sz w:val="18"/>
                <w:szCs w:val="18"/>
              </w:rPr>
              <w:t>Opdateringsfrekvens</w:t>
            </w:r>
          </w:p>
        </w:tc>
        <w:tc>
          <w:tcPr>
            <w:tcW w:w="1256" w:type="dxa"/>
            <w:tcBorders>
              <w:top w:val="single" w:sz="4" w:space="0" w:color="auto"/>
              <w:left w:val="single" w:sz="4" w:space="0" w:color="auto"/>
              <w:bottom w:val="single" w:sz="8" w:space="0" w:color="000000"/>
              <w:right w:val="single" w:sz="4" w:space="0" w:color="auto"/>
            </w:tcBorders>
            <w:shd w:val="clear" w:color="auto" w:fill="auto"/>
            <w:noWrap/>
            <w:vAlign w:val="center"/>
          </w:tcPr>
          <w:p w14:paraId="3E11D4E8" w14:textId="77777777" w:rsidR="009B0AD7" w:rsidRDefault="009B0AD7" w:rsidP="009B0AD7">
            <w:pPr>
              <w:rPr>
                <w:rFonts w:cs="Arial"/>
                <w:sz w:val="18"/>
                <w:szCs w:val="18"/>
              </w:rPr>
            </w:pPr>
            <w:r>
              <w:rPr>
                <w:rFonts w:cs="Arial"/>
                <w:sz w:val="18"/>
                <w:szCs w:val="18"/>
              </w:rPr>
              <w:t>D;</w:t>
            </w:r>
          </w:p>
          <w:p w14:paraId="4D21A0D9" w14:textId="77777777" w:rsidR="009B0AD7" w:rsidRDefault="009B0AD7" w:rsidP="009B0AD7">
            <w:pPr>
              <w:rPr>
                <w:rFonts w:cs="Arial"/>
                <w:sz w:val="18"/>
                <w:szCs w:val="18"/>
              </w:rPr>
            </w:pPr>
            <w:r>
              <w:rPr>
                <w:rFonts w:cs="Arial"/>
                <w:sz w:val="18"/>
                <w:szCs w:val="18"/>
              </w:rPr>
              <w:t>U;</w:t>
            </w:r>
          </w:p>
          <w:p w14:paraId="1E247322" w14:textId="4B4E74CF" w:rsidR="009B0AD7" w:rsidRDefault="009B0AD7" w:rsidP="009B0AD7">
            <w:pPr>
              <w:rPr>
                <w:rFonts w:cs="Arial"/>
                <w:sz w:val="18"/>
                <w:szCs w:val="18"/>
              </w:rPr>
            </w:pPr>
            <w:r>
              <w:rPr>
                <w:rFonts w:cs="Arial"/>
                <w:sz w:val="18"/>
                <w:szCs w:val="18"/>
              </w:rPr>
              <w:t>M;</w:t>
            </w:r>
          </w:p>
          <w:p w14:paraId="1BE40A3C" w14:textId="5589E126" w:rsidR="00DA6A71" w:rsidRDefault="00DA6A71" w:rsidP="009B0AD7">
            <w:pPr>
              <w:rPr>
                <w:rFonts w:cs="Arial"/>
                <w:sz w:val="18"/>
                <w:szCs w:val="18"/>
              </w:rPr>
            </w:pPr>
            <w:r>
              <w:rPr>
                <w:rFonts w:cs="Arial"/>
                <w:sz w:val="18"/>
                <w:szCs w:val="18"/>
              </w:rPr>
              <w:t>K;</w:t>
            </w:r>
          </w:p>
          <w:p w14:paraId="5734496E" w14:textId="7761B212" w:rsidR="009B0AD7" w:rsidRDefault="009B0AD7" w:rsidP="009B0AD7">
            <w:pPr>
              <w:rPr>
                <w:rFonts w:cs="Arial"/>
                <w:sz w:val="18"/>
                <w:szCs w:val="18"/>
              </w:rPr>
            </w:pPr>
            <w:r>
              <w:rPr>
                <w:rFonts w:cs="Arial"/>
                <w:sz w:val="18"/>
                <w:szCs w:val="18"/>
              </w:rPr>
              <w:t>Å</w:t>
            </w:r>
          </w:p>
        </w:tc>
        <w:tc>
          <w:tcPr>
            <w:tcW w:w="1274" w:type="dxa"/>
            <w:tcBorders>
              <w:top w:val="single" w:sz="4" w:space="0" w:color="auto"/>
              <w:left w:val="single" w:sz="4" w:space="0" w:color="auto"/>
              <w:bottom w:val="single" w:sz="8" w:space="0" w:color="000000"/>
              <w:right w:val="single" w:sz="4" w:space="0" w:color="auto"/>
            </w:tcBorders>
          </w:tcPr>
          <w:p w14:paraId="0BF1DF26" w14:textId="79F94AC1" w:rsidR="009B0AD7" w:rsidRDefault="009B0AD7" w:rsidP="009B0AD7">
            <w:pPr>
              <w:rPr>
                <w:rFonts w:cs="Arial"/>
                <w:sz w:val="18"/>
                <w:szCs w:val="18"/>
              </w:rPr>
            </w:pPr>
            <w:r>
              <w:rPr>
                <w:rFonts w:cs="Arial"/>
                <w:sz w:val="18"/>
                <w:szCs w:val="18"/>
              </w:rPr>
              <w:t>Char</w:t>
            </w:r>
          </w:p>
        </w:tc>
        <w:tc>
          <w:tcPr>
            <w:tcW w:w="1004" w:type="dxa"/>
            <w:tcBorders>
              <w:top w:val="single" w:sz="4" w:space="0" w:color="auto"/>
              <w:left w:val="single" w:sz="4" w:space="0" w:color="auto"/>
              <w:bottom w:val="single" w:sz="8" w:space="0" w:color="000000"/>
              <w:right w:val="single" w:sz="4" w:space="0" w:color="auto"/>
            </w:tcBorders>
          </w:tcPr>
          <w:p w14:paraId="590A74A4" w14:textId="6BB5D5CE" w:rsidR="009B0AD7" w:rsidRPr="0044410A" w:rsidRDefault="009B0AD7" w:rsidP="009B0AD7">
            <w:pPr>
              <w:rPr>
                <w:rFonts w:cs="Arial"/>
                <w:sz w:val="18"/>
                <w:szCs w:val="18"/>
              </w:rPr>
            </w:pPr>
            <w:r>
              <w:rPr>
                <w:rFonts w:cs="Arial"/>
                <w:sz w:val="18"/>
                <w:szCs w:val="18"/>
              </w:rPr>
              <w:t>1</w:t>
            </w:r>
          </w:p>
        </w:tc>
        <w:tc>
          <w:tcPr>
            <w:tcW w:w="6278" w:type="dxa"/>
            <w:tcBorders>
              <w:top w:val="single" w:sz="4" w:space="0" w:color="auto"/>
              <w:left w:val="single" w:sz="4" w:space="0" w:color="auto"/>
              <w:bottom w:val="single" w:sz="8" w:space="0" w:color="000000"/>
              <w:right w:val="single" w:sz="4" w:space="0" w:color="auto"/>
            </w:tcBorders>
            <w:shd w:val="clear" w:color="auto" w:fill="auto"/>
            <w:noWrap/>
            <w:vAlign w:val="center"/>
          </w:tcPr>
          <w:p w14:paraId="39D83E3E" w14:textId="72351FC3" w:rsidR="009B0AD7" w:rsidRDefault="009B0AD7" w:rsidP="009B0AD7">
            <w:pPr>
              <w:rPr>
                <w:rFonts w:cs="Arial"/>
                <w:sz w:val="18"/>
                <w:szCs w:val="18"/>
              </w:rPr>
            </w:pPr>
            <w:r>
              <w:rPr>
                <w:rFonts w:cs="Arial"/>
                <w:sz w:val="18"/>
                <w:szCs w:val="18"/>
              </w:rPr>
              <w:t>Sædvanlig opdateringsfrekvens for vigtigste datakilde.</w:t>
            </w:r>
          </w:p>
          <w:p w14:paraId="37D8947C" w14:textId="77777777" w:rsidR="009B0AD7" w:rsidRDefault="009B0AD7" w:rsidP="009B0AD7">
            <w:pPr>
              <w:rPr>
                <w:rFonts w:cs="Arial"/>
                <w:sz w:val="18"/>
                <w:szCs w:val="18"/>
              </w:rPr>
            </w:pPr>
            <w:r>
              <w:rPr>
                <w:rFonts w:cs="Arial"/>
                <w:sz w:val="18"/>
                <w:szCs w:val="18"/>
              </w:rPr>
              <w:t>D = Daglig</w:t>
            </w:r>
          </w:p>
          <w:p w14:paraId="0AC52939" w14:textId="77777777" w:rsidR="009B0AD7" w:rsidRPr="0044410A" w:rsidRDefault="009B0AD7" w:rsidP="009B0AD7">
            <w:pPr>
              <w:rPr>
                <w:rFonts w:cs="Arial"/>
                <w:sz w:val="18"/>
                <w:szCs w:val="18"/>
              </w:rPr>
            </w:pPr>
            <w:r>
              <w:rPr>
                <w:rFonts w:cs="Arial"/>
                <w:sz w:val="18"/>
                <w:szCs w:val="18"/>
              </w:rPr>
              <w:t>U = Ugentlig</w:t>
            </w:r>
          </w:p>
          <w:p w14:paraId="48CB30D2" w14:textId="0B6DF143" w:rsidR="009B0AD7" w:rsidRDefault="009B0AD7" w:rsidP="009B0AD7">
            <w:pPr>
              <w:rPr>
                <w:rFonts w:cs="Arial"/>
                <w:sz w:val="18"/>
                <w:szCs w:val="18"/>
              </w:rPr>
            </w:pPr>
            <w:r w:rsidRPr="0044410A">
              <w:rPr>
                <w:rFonts w:cs="Arial"/>
                <w:sz w:val="18"/>
                <w:szCs w:val="18"/>
              </w:rPr>
              <w:t>M = Måned</w:t>
            </w:r>
            <w:r>
              <w:rPr>
                <w:rFonts w:cs="Arial"/>
                <w:sz w:val="18"/>
                <w:szCs w:val="18"/>
              </w:rPr>
              <w:t>lig</w:t>
            </w:r>
          </w:p>
          <w:p w14:paraId="13CD4054" w14:textId="27CFC623" w:rsidR="00DA6A71" w:rsidRPr="0044410A" w:rsidRDefault="00DA6A71" w:rsidP="009B0AD7">
            <w:pPr>
              <w:rPr>
                <w:rFonts w:cs="Arial"/>
                <w:sz w:val="18"/>
                <w:szCs w:val="18"/>
              </w:rPr>
            </w:pPr>
            <w:r>
              <w:rPr>
                <w:rFonts w:cs="Arial"/>
                <w:sz w:val="18"/>
                <w:szCs w:val="18"/>
              </w:rPr>
              <w:t>K = Kvartalsvis</w:t>
            </w:r>
          </w:p>
          <w:p w14:paraId="0129AE7E" w14:textId="361CBC36" w:rsidR="009B0AD7" w:rsidRDefault="009B0AD7" w:rsidP="009B0AD7">
            <w:pPr>
              <w:rPr>
                <w:rFonts w:cs="Arial"/>
                <w:sz w:val="18"/>
                <w:szCs w:val="18"/>
              </w:rPr>
            </w:pPr>
            <w:r w:rsidRPr="0044410A">
              <w:rPr>
                <w:rFonts w:cs="Arial"/>
                <w:sz w:val="18"/>
                <w:szCs w:val="18"/>
              </w:rPr>
              <w:t>Å = År</w:t>
            </w:r>
            <w:r>
              <w:rPr>
                <w:rFonts w:cs="Arial"/>
                <w:sz w:val="18"/>
                <w:szCs w:val="18"/>
              </w:rPr>
              <w:t>lig</w:t>
            </w:r>
          </w:p>
        </w:tc>
        <w:tc>
          <w:tcPr>
            <w:tcW w:w="1256" w:type="dxa"/>
            <w:tcBorders>
              <w:top w:val="single" w:sz="4" w:space="0" w:color="auto"/>
              <w:left w:val="single" w:sz="4" w:space="0" w:color="auto"/>
              <w:bottom w:val="single" w:sz="8" w:space="0" w:color="000000"/>
              <w:right w:val="single" w:sz="4" w:space="0" w:color="auto"/>
            </w:tcBorders>
          </w:tcPr>
          <w:p w14:paraId="37BFBB2E" w14:textId="77777777" w:rsidR="009B0AD7" w:rsidRDefault="009B0AD7" w:rsidP="009B0AD7">
            <w:pPr>
              <w:rPr>
                <w:rFonts w:cs="Arial"/>
                <w:sz w:val="18"/>
                <w:szCs w:val="18"/>
              </w:rPr>
            </w:pPr>
            <w:r>
              <w:rPr>
                <w:rFonts w:cs="Arial"/>
                <w:sz w:val="18"/>
                <w:szCs w:val="18"/>
              </w:rPr>
              <w:t>V. 3.12.1: ny variabel</w:t>
            </w:r>
          </w:p>
          <w:p w14:paraId="1A90C614" w14:textId="77777777" w:rsidR="00DA6A71" w:rsidRDefault="00DA6A71" w:rsidP="009B0AD7">
            <w:pPr>
              <w:rPr>
                <w:rFonts w:cs="Arial"/>
                <w:sz w:val="18"/>
                <w:szCs w:val="18"/>
              </w:rPr>
            </w:pPr>
          </w:p>
          <w:p w14:paraId="3717D55E" w14:textId="7E633C8D" w:rsidR="00DA6A71" w:rsidRDefault="00DA6A71" w:rsidP="009B0AD7">
            <w:pPr>
              <w:rPr>
                <w:rFonts w:cs="Arial"/>
                <w:sz w:val="18"/>
                <w:szCs w:val="18"/>
              </w:rPr>
            </w:pPr>
            <w:r>
              <w:rPr>
                <w:rFonts w:cs="Arial"/>
                <w:sz w:val="18"/>
                <w:szCs w:val="18"/>
              </w:rPr>
              <w:t>V. 3.12.3: nyt udfald K</w:t>
            </w:r>
          </w:p>
        </w:tc>
      </w:tr>
      <w:tr w:rsidR="000D6771" w:rsidRPr="0044410A" w14:paraId="59F0390B" w14:textId="77777777" w:rsidTr="00B03DBA">
        <w:trPr>
          <w:trHeight w:val="255"/>
        </w:trPr>
        <w:tc>
          <w:tcPr>
            <w:tcW w:w="922" w:type="dxa"/>
            <w:tcBorders>
              <w:top w:val="single" w:sz="8" w:space="0" w:color="000000"/>
              <w:left w:val="single" w:sz="4" w:space="0" w:color="auto"/>
              <w:bottom w:val="single" w:sz="24" w:space="0" w:color="auto"/>
              <w:right w:val="single" w:sz="4" w:space="0" w:color="auto"/>
            </w:tcBorders>
            <w:shd w:val="clear" w:color="auto" w:fill="E0E0E0"/>
            <w:vAlign w:val="center"/>
          </w:tcPr>
          <w:p w14:paraId="7200102F" w14:textId="68D0A90D" w:rsidR="000D6771" w:rsidRPr="0044410A" w:rsidRDefault="009B0AD7" w:rsidP="000D6771">
            <w:pPr>
              <w:jc w:val="center"/>
              <w:rPr>
                <w:b/>
                <w:sz w:val="18"/>
                <w:szCs w:val="18"/>
              </w:rPr>
            </w:pPr>
            <w:r>
              <w:rPr>
                <w:b/>
                <w:sz w:val="18"/>
                <w:szCs w:val="18"/>
              </w:rPr>
              <w:t>1</w:t>
            </w:r>
          </w:p>
        </w:tc>
        <w:tc>
          <w:tcPr>
            <w:tcW w:w="2185" w:type="dxa"/>
            <w:tcBorders>
              <w:top w:val="single" w:sz="8" w:space="0" w:color="000000"/>
              <w:left w:val="single" w:sz="4" w:space="0" w:color="auto"/>
              <w:bottom w:val="single" w:sz="24" w:space="0" w:color="auto"/>
              <w:right w:val="single" w:sz="4" w:space="0" w:color="auto"/>
            </w:tcBorders>
            <w:shd w:val="clear" w:color="auto" w:fill="auto"/>
            <w:noWrap/>
            <w:vAlign w:val="center"/>
          </w:tcPr>
          <w:p w14:paraId="0779D0A4" w14:textId="458A58A8" w:rsidR="000D6771" w:rsidRPr="0044410A" w:rsidRDefault="007D55C2" w:rsidP="000D6771">
            <w:pPr>
              <w:rPr>
                <w:rFonts w:cs="Arial"/>
                <w:sz w:val="18"/>
                <w:szCs w:val="18"/>
              </w:rPr>
            </w:pPr>
            <w:r>
              <w:rPr>
                <w:rFonts w:cs="Arial"/>
                <w:sz w:val="18"/>
                <w:szCs w:val="18"/>
              </w:rPr>
              <w:t>Vi</w:t>
            </w:r>
            <w:r w:rsidR="00F17BBB">
              <w:rPr>
                <w:rFonts w:cs="Arial"/>
                <w:sz w:val="18"/>
                <w:szCs w:val="18"/>
              </w:rPr>
              <w:t>gtig</w:t>
            </w:r>
            <w:r w:rsidR="009B0AD7">
              <w:rPr>
                <w:rFonts w:cs="Arial"/>
                <w:sz w:val="18"/>
                <w:szCs w:val="18"/>
              </w:rPr>
              <w:t>_datakilde</w:t>
            </w:r>
          </w:p>
        </w:tc>
        <w:tc>
          <w:tcPr>
            <w:tcW w:w="1256" w:type="dxa"/>
            <w:tcBorders>
              <w:top w:val="single" w:sz="8" w:space="0" w:color="000000"/>
              <w:left w:val="single" w:sz="4" w:space="0" w:color="auto"/>
              <w:bottom w:val="single" w:sz="24" w:space="0" w:color="auto"/>
              <w:right w:val="single" w:sz="4" w:space="0" w:color="auto"/>
            </w:tcBorders>
            <w:shd w:val="clear" w:color="auto" w:fill="auto"/>
            <w:noWrap/>
            <w:vAlign w:val="center"/>
          </w:tcPr>
          <w:p w14:paraId="6745D6E7" w14:textId="5B33A6F5" w:rsidR="000D6771" w:rsidRPr="0044410A" w:rsidRDefault="00571B89" w:rsidP="000D6771">
            <w:pPr>
              <w:rPr>
                <w:rFonts w:cs="Arial"/>
                <w:sz w:val="18"/>
                <w:szCs w:val="18"/>
              </w:rPr>
            </w:pPr>
            <w:r>
              <w:rPr>
                <w:rFonts w:cs="Arial"/>
                <w:sz w:val="18"/>
                <w:szCs w:val="18"/>
              </w:rPr>
              <w:t>Se Datakilde i datasæt 4a</w:t>
            </w:r>
          </w:p>
        </w:tc>
        <w:tc>
          <w:tcPr>
            <w:tcW w:w="1274" w:type="dxa"/>
            <w:tcBorders>
              <w:top w:val="single" w:sz="8" w:space="0" w:color="000000"/>
              <w:left w:val="single" w:sz="4" w:space="0" w:color="auto"/>
              <w:bottom w:val="single" w:sz="24" w:space="0" w:color="auto"/>
              <w:right w:val="single" w:sz="4" w:space="0" w:color="auto"/>
            </w:tcBorders>
          </w:tcPr>
          <w:p w14:paraId="7D524603" w14:textId="758719CD" w:rsidR="000D6771" w:rsidRPr="0044410A" w:rsidRDefault="00571B89" w:rsidP="000D6771">
            <w:pPr>
              <w:rPr>
                <w:rFonts w:cs="Arial"/>
                <w:sz w:val="18"/>
                <w:szCs w:val="18"/>
              </w:rPr>
            </w:pPr>
            <w:r>
              <w:rPr>
                <w:rFonts w:cs="Arial"/>
                <w:sz w:val="18"/>
                <w:szCs w:val="18"/>
              </w:rPr>
              <w:t>Num</w:t>
            </w:r>
          </w:p>
        </w:tc>
        <w:tc>
          <w:tcPr>
            <w:tcW w:w="1004" w:type="dxa"/>
            <w:tcBorders>
              <w:top w:val="single" w:sz="8" w:space="0" w:color="000000"/>
              <w:left w:val="single" w:sz="4" w:space="0" w:color="auto"/>
              <w:bottom w:val="single" w:sz="24" w:space="0" w:color="auto"/>
              <w:right w:val="single" w:sz="4" w:space="0" w:color="auto"/>
            </w:tcBorders>
          </w:tcPr>
          <w:p w14:paraId="5854E915" w14:textId="3792A5DD" w:rsidR="000D6771" w:rsidRPr="0044410A" w:rsidRDefault="000D6771" w:rsidP="000D6771">
            <w:pPr>
              <w:rPr>
                <w:rFonts w:cs="Arial"/>
                <w:sz w:val="18"/>
                <w:szCs w:val="18"/>
              </w:rPr>
            </w:pPr>
          </w:p>
        </w:tc>
        <w:tc>
          <w:tcPr>
            <w:tcW w:w="6278" w:type="dxa"/>
            <w:tcBorders>
              <w:top w:val="single" w:sz="8" w:space="0" w:color="000000"/>
              <w:left w:val="single" w:sz="4" w:space="0" w:color="auto"/>
              <w:bottom w:val="single" w:sz="24" w:space="0" w:color="auto"/>
              <w:right w:val="single" w:sz="4" w:space="0" w:color="auto"/>
            </w:tcBorders>
            <w:shd w:val="clear" w:color="auto" w:fill="auto"/>
            <w:noWrap/>
            <w:vAlign w:val="center"/>
          </w:tcPr>
          <w:p w14:paraId="4336AA84" w14:textId="77777777" w:rsidR="000D6771" w:rsidRDefault="00571B89" w:rsidP="00571B89">
            <w:pPr>
              <w:rPr>
                <w:rFonts w:cs="Arial"/>
                <w:sz w:val="18"/>
                <w:szCs w:val="18"/>
              </w:rPr>
            </w:pPr>
            <w:r>
              <w:rPr>
                <w:rFonts w:cs="Arial"/>
                <w:sz w:val="18"/>
                <w:szCs w:val="18"/>
              </w:rPr>
              <w:t>Kode for den</w:t>
            </w:r>
            <w:r w:rsidR="009B0AD7">
              <w:rPr>
                <w:rFonts w:cs="Arial"/>
                <w:sz w:val="18"/>
                <w:szCs w:val="18"/>
              </w:rPr>
              <w:t xml:space="preserve"> datakilde der bruges ifm. Opdateringsfrekvens</w:t>
            </w:r>
            <w:r>
              <w:rPr>
                <w:rFonts w:cs="Arial"/>
                <w:sz w:val="18"/>
                <w:szCs w:val="18"/>
              </w:rPr>
              <w:t xml:space="preserve">. Udfald som for </w:t>
            </w:r>
            <w:r w:rsidRPr="00571B89">
              <w:rPr>
                <w:rFonts w:cs="Arial"/>
                <w:b/>
                <w:sz w:val="18"/>
                <w:szCs w:val="18"/>
              </w:rPr>
              <w:t>Datakilde</w:t>
            </w:r>
            <w:r>
              <w:rPr>
                <w:rFonts w:cs="Arial"/>
                <w:sz w:val="18"/>
                <w:szCs w:val="18"/>
              </w:rPr>
              <w:t xml:space="preserve"> i datasæt 4a – se dér.</w:t>
            </w:r>
          </w:p>
          <w:p w14:paraId="4C7EBE8B" w14:textId="445F56D4" w:rsidR="007D368B" w:rsidRPr="0044410A" w:rsidRDefault="007D368B" w:rsidP="00A85534">
            <w:pPr>
              <w:rPr>
                <w:rFonts w:cs="Arial"/>
                <w:sz w:val="18"/>
                <w:szCs w:val="18"/>
              </w:rPr>
            </w:pPr>
            <w:r>
              <w:rPr>
                <w:rFonts w:cs="Arial"/>
                <w:sz w:val="18"/>
                <w:szCs w:val="18"/>
              </w:rPr>
              <w:t>Den vigtigste datakilde er den der har størst betydning for opdatering af indikatoren ift. både kvalitet og kvantitet. Det er en vurdering, som foretages af database</w:t>
            </w:r>
            <w:r w:rsidR="00A85534">
              <w:rPr>
                <w:rFonts w:cs="Arial"/>
                <w:sz w:val="18"/>
                <w:szCs w:val="18"/>
              </w:rPr>
              <w:t>teamet</w:t>
            </w:r>
            <w:r>
              <w:rPr>
                <w:rFonts w:cs="Arial"/>
                <w:sz w:val="18"/>
                <w:szCs w:val="18"/>
              </w:rPr>
              <w:t>.</w:t>
            </w:r>
          </w:p>
        </w:tc>
        <w:tc>
          <w:tcPr>
            <w:tcW w:w="1256" w:type="dxa"/>
            <w:tcBorders>
              <w:top w:val="single" w:sz="8" w:space="0" w:color="000000"/>
              <w:left w:val="single" w:sz="4" w:space="0" w:color="auto"/>
              <w:bottom w:val="single" w:sz="24" w:space="0" w:color="auto"/>
              <w:right w:val="single" w:sz="4" w:space="0" w:color="auto"/>
            </w:tcBorders>
          </w:tcPr>
          <w:p w14:paraId="6200A949" w14:textId="77777777" w:rsidR="000D6771" w:rsidRDefault="009B0AD7" w:rsidP="000D6771">
            <w:pPr>
              <w:rPr>
                <w:rFonts w:cs="Arial"/>
                <w:sz w:val="18"/>
                <w:szCs w:val="18"/>
              </w:rPr>
            </w:pPr>
            <w:r>
              <w:rPr>
                <w:rFonts w:cs="Arial"/>
                <w:sz w:val="18"/>
                <w:szCs w:val="18"/>
              </w:rPr>
              <w:t>V. 3.12.2: ny variabel</w:t>
            </w:r>
          </w:p>
          <w:p w14:paraId="09780A58" w14:textId="77777777" w:rsidR="00571B89" w:rsidRDefault="00571B89" w:rsidP="000D6771">
            <w:pPr>
              <w:rPr>
                <w:rFonts w:cs="Arial"/>
                <w:sz w:val="18"/>
                <w:szCs w:val="18"/>
              </w:rPr>
            </w:pPr>
          </w:p>
          <w:p w14:paraId="3560B443" w14:textId="0EF5ED65" w:rsidR="00571B89" w:rsidRPr="0044410A" w:rsidRDefault="00571B89" w:rsidP="000D6771">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Ændret variabelformat og beskrivelse</w:t>
            </w:r>
          </w:p>
        </w:tc>
      </w:tr>
      <w:tr w:rsidR="000D6771" w:rsidRPr="0044410A" w14:paraId="3664DD88" w14:textId="143E8ABF" w:rsidTr="00B03DBA">
        <w:trPr>
          <w:trHeight w:val="255"/>
        </w:trPr>
        <w:tc>
          <w:tcPr>
            <w:tcW w:w="922" w:type="dxa"/>
            <w:tcBorders>
              <w:top w:val="single" w:sz="24" w:space="0" w:color="auto"/>
              <w:left w:val="single" w:sz="4" w:space="0" w:color="auto"/>
              <w:bottom w:val="single" w:sz="4" w:space="0" w:color="auto"/>
              <w:right w:val="single" w:sz="4" w:space="0" w:color="auto"/>
            </w:tcBorders>
            <w:shd w:val="clear" w:color="auto" w:fill="E0E0E0"/>
            <w:vAlign w:val="center"/>
          </w:tcPr>
          <w:p w14:paraId="22E2823A" w14:textId="77777777" w:rsidR="000D6771" w:rsidRPr="0044410A" w:rsidRDefault="000D6771" w:rsidP="000D6771">
            <w:pPr>
              <w:jc w:val="center"/>
              <w:rPr>
                <w:b/>
                <w:sz w:val="18"/>
                <w:szCs w:val="18"/>
              </w:rPr>
            </w:pPr>
            <w:r w:rsidRPr="0044410A">
              <w:rPr>
                <w:b/>
                <w:sz w:val="18"/>
                <w:szCs w:val="18"/>
              </w:rPr>
              <w:t>2a</w:t>
            </w:r>
          </w:p>
        </w:tc>
        <w:tc>
          <w:tcPr>
            <w:tcW w:w="2185"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66AAADD4" w14:textId="77777777" w:rsidR="000D6771" w:rsidRPr="0044410A" w:rsidRDefault="000D6771" w:rsidP="000D6771">
            <w:pPr>
              <w:rPr>
                <w:rFonts w:cs="Arial"/>
                <w:sz w:val="18"/>
                <w:szCs w:val="18"/>
              </w:rPr>
            </w:pPr>
            <w:r w:rsidRPr="0044410A">
              <w:rPr>
                <w:rFonts w:cs="Arial"/>
                <w:sz w:val="18"/>
                <w:szCs w:val="18"/>
              </w:rPr>
              <w:t>Database</w:t>
            </w:r>
          </w:p>
        </w:tc>
        <w:tc>
          <w:tcPr>
            <w:tcW w:w="1256"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3CDB9826" w14:textId="77777777" w:rsidR="000D6771" w:rsidRPr="0044410A" w:rsidRDefault="000D6771" w:rsidP="000D6771">
            <w:pPr>
              <w:rPr>
                <w:rFonts w:cs="Arial"/>
                <w:sz w:val="18"/>
                <w:szCs w:val="18"/>
              </w:rPr>
            </w:pPr>
            <w:r w:rsidRPr="0044410A">
              <w:rPr>
                <w:rFonts w:cs="Arial"/>
                <w:sz w:val="18"/>
                <w:szCs w:val="18"/>
              </w:rPr>
              <w:t xml:space="preserve">Se under datasæt 0 </w:t>
            </w:r>
          </w:p>
        </w:tc>
        <w:tc>
          <w:tcPr>
            <w:tcW w:w="1274" w:type="dxa"/>
            <w:tcBorders>
              <w:top w:val="single" w:sz="24" w:space="0" w:color="auto"/>
              <w:left w:val="single" w:sz="4" w:space="0" w:color="auto"/>
              <w:bottom w:val="single" w:sz="4" w:space="0" w:color="auto"/>
              <w:right w:val="single" w:sz="4" w:space="0" w:color="auto"/>
            </w:tcBorders>
          </w:tcPr>
          <w:p w14:paraId="4F68C67E"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24" w:space="0" w:color="auto"/>
              <w:left w:val="single" w:sz="4" w:space="0" w:color="auto"/>
              <w:bottom w:val="single" w:sz="4" w:space="0" w:color="auto"/>
              <w:right w:val="single" w:sz="4" w:space="0" w:color="auto"/>
            </w:tcBorders>
          </w:tcPr>
          <w:p w14:paraId="01939DB4"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1715B246" w14:textId="77777777" w:rsidR="000D6771" w:rsidRPr="0044410A" w:rsidRDefault="000D6771" w:rsidP="000D6771">
            <w:pPr>
              <w:rPr>
                <w:rFonts w:cs="Arial"/>
                <w:sz w:val="18"/>
                <w:szCs w:val="18"/>
              </w:rPr>
            </w:pPr>
            <w:r w:rsidRPr="0044410A">
              <w:rPr>
                <w:rFonts w:cs="Arial"/>
                <w:sz w:val="18"/>
                <w:szCs w:val="18"/>
              </w:rPr>
              <w:t>Se datasæt 0. Udfald skal koble med tilsvarende i alle andre datasæt</w:t>
            </w:r>
          </w:p>
        </w:tc>
        <w:tc>
          <w:tcPr>
            <w:tcW w:w="1256" w:type="dxa"/>
            <w:tcBorders>
              <w:top w:val="single" w:sz="24" w:space="0" w:color="auto"/>
              <w:left w:val="single" w:sz="4" w:space="0" w:color="auto"/>
              <w:bottom w:val="single" w:sz="4" w:space="0" w:color="auto"/>
              <w:right w:val="single" w:sz="4" w:space="0" w:color="auto"/>
            </w:tcBorders>
          </w:tcPr>
          <w:p w14:paraId="3E5D7C48" w14:textId="77777777" w:rsidR="000D6771" w:rsidRPr="0044410A" w:rsidRDefault="000D6771" w:rsidP="000D6771">
            <w:pPr>
              <w:rPr>
                <w:rFonts w:cs="Arial"/>
                <w:sz w:val="18"/>
                <w:szCs w:val="18"/>
              </w:rPr>
            </w:pPr>
          </w:p>
        </w:tc>
      </w:tr>
      <w:tr w:rsidR="000D6771" w:rsidRPr="0044410A" w14:paraId="4359081C" w14:textId="2375A728"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6936EED" w14:textId="77777777" w:rsidR="000D6771" w:rsidRPr="0044410A" w:rsidRDefault="000D6771" w:rsidP="000D6771">
            <w:pPr>
              <w:jc w:val="center"/>
              <w:rPr>
                <w:rFonts w:cs="Arial"/>
                <w:b/>
                <w:color w:val="000000"/>
                <w:sz w:val="18"/>
                <w:szCs w:val="18"/>
              </w:rPr>
            </w:pPr>
            <w:r w:rsidRPr="0044410A">
              <w:rPr>
                <w:b/>
                <w:sz w:val="18"/>
                <w:szCs w:val="18"/>
              </w:rPr>
              <w:lastRenderedPageBreak/>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36B63" w14:textId="77777777" w:rsidR="000D6771" w:rsidRPr="0044410A" w:rsidRDefault="000D6771" w:rsidP="000D6771">
            <w:pPr>
              <w:rPr>
                <w:rFonts w:cs="Arial"/>
                <w:color w:val="000000"/>
                <w:sz w:val="18"/>
                <w:szCs w:val="18"/>
              </w:rPr>
            </w:pPr>
            <w:r w:rsidRPr="0044410A">
              <w:rPr>
                <w:rFonts w:cs="Arial"/>
                <w:color w:val="000000"/>
                <w:sz w:val="18"/>
                <w:szCs w:val="18"/>
              </w:rPr>
              <w:t>Indikator_id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BA762" w14:textId="77777777" w:rsidR="000D6771" w:rsidRPr="0044410A" w:rsidRDefault="000D6771" w:rsidP="000D6771">
            <w:pPr>
              <w:rPr>
                <w:rFonts w:cs="Arial"/>
                <w:sz w:val="18"/>
                <w:szCs w:val="18"/>
              </w:rPr>
            </w:pPr>
            <w:r w:rsidRPr="0044410A">
              <w:rPr>
                <w:rFonts w:cs="Arial"/>
                <w:sz w:val="18"/>
                <w:szCs w:val="18"/>
              </w:rPr>
              <w:t xml:space="preserve">Se under datasæt 1 </w:t>
            </w:r>
          </w:p>
        </w:tc>
        <w:tc>
          <w:tcPr>
            <w:tcW w:w="1274" w:type="dxa"/>
            <w:tcBorders>
              <w:top w:val="single" w:sz="4" w:space="0" w:color="auto"/>
              <w:left w:val="single" w:sz="4" w:space="0" w:color="auto"/>
              <w:bottom w:val="single" w:sz="4" w:space="0" w:color="auto"/>
              <w:right w:val="single" w:sz="4" w:space="0" w:color="auto"/>
            </w:tcBorders>
          </w:tcPr>
          <w:p w14:paraId="07211C2B"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C424EA0" w14:textId="77777777" w:rsidR="000D6771" w:rsidRPr="0044410A" w:rsidRDefault="000D6771" w:rsidP="000D6771">
            <w:pPr>
              <w:rPr>
                <w:rFonts w:cs="Arial"/>
                <w:sz w:val="18"/>
                <w:szCs w:val="18"/>
              </w:rPr>
            </w:pPr>
            <w:r w:rsidRPr="0044410A">
              <w:rPr>
                <w:rFonts w:cs="Arial"/>
                <w:sz w:val="18"/>
                <w:szCs w:val="18"/>
              </w:rPr>
              <w:t>25</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F2206" w14:textId="77777777" w:rsidR="000D6771" w:rsidRPr="0044410A" w:rsidRDefault="000D6771" w:rsidP="000D6771">
            <w:pPr>
              <w:rPr>
                <w:rFonts w:cs="Arial"/>
                <w:sz w:val="18"/>
                <w:szCs w:val="18"/>
              </w:rPr>
            </w:pPr>
            <w:r w:rsidRPr="0044410A">
              <w:rPr>
                <w:rFonts w:cs="Arial"/>
                <w:sz w:val="18"/>
                <w:szCs w:val="18"/>
              </w:rPr>
              <w:t xml:space="preserve">I kombination med evt. </w:t>
            </w:r>
            <w:r w:rsidRPr="0044410A">
              <w:rPr>
                <w:rFonts w:cs="Arial"/>
                <w:b/>
                <w:sz w:val="18"/>
                <w:szCs w:val="18"/>
              </w:rPr>
              <w:t>Delindikator</w:t>
            </w:r>
            <w:r w:rsidRPr="0044410A">
              <w:rPr>
                <w:rFonts w:cs="Arial"/>
                <w:sz w:val="18"/>
                <w:szCs w:val="18"/>
              </w:rPr>
              <w:t xml:space="preserve"> er dette et unikt nummer. Skal koble med tilsvarende i datasæt 1; 2b; 5</w:t>
            </w:r>
          </w:p>
        </w:tc>
        <w:tc>
          <w:tcPr>
            <w:tcW w:w="1256" w:type="dxa"/>
            <w:tcBorders>
              <w:top w:val="single" w:sz="4" w:space="0" w:color="auto"/>
              <w:left w:val="single" w:sz="4" w:space="0" w:color="auto"/>
              <w:bottom w:val="single" w:sz="4" w:space="0" w:color="auto"/>
              <w:right w:val="single" w:sz="4" w:space="0" w:color="auto"/>
            </w:tcBorders>
          </w:tcPr>
          <w:p w14:paraId="739A6A91" w14:textId="77777777" w:rsidR="000D6771" w:rsidRPr="0044410A" w:rsidRDefault="000D6771" w:rsidP="000D6771">
            <w:pPr>
              <w:rPr>
                <w:rFonts w:cs="Arial"/>
                <w:sz w:val="18"/>
                <w:szCs w:val="18"/>
              </w:rPr>
            </w:pPr>
          </w:p>
        </w:tc>
      </w:tr>
      <w:tr w:rsidR="000D6771" w:rsidRPr="0044410A" w14:paraId="1B2475B2" w14:textId="05F72FFF"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9990266" w14:textId="77777777" w:rsidR="000D6771" w:rsidRPr="0044410A" w:rsidRDefault="000D6771" w:rsidP="000D6771">
            <w:pPr>
              <w:jc w:val="center"/>
              <w:rPr>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DCFEF" w14:textId="77777777" w:rsidR="000D6771" w:rsidRPr="0044410A" w:rsidRDefault="000D6771" w:rsidP="000D6771">
            <w:pPr>
              <w:rPr>
                <w:rFonts w:cs="Arial"/>
                <w:sz w:val="18"/>
                <w:szCs w:val="18"/>
              </w:rPr>
            </w:pPr>
            <w:r w:rsidRPr="0044410A">
              <w:rPr>
                <w:rFonts w:cs="Arial"/>
                <w:sz w:val="18"/>
                <w:szCs w:val="18"/>
              </w:rPr>
              <w:t>Delindikator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EC53C" w14:textId="77777777" w:rsidR="000D6771" w:rsidRPr="0021010A" w:rsidRDefault="000D6771" w:rsidP="000D6771">
            <w:pPr>
              <w:rPr>
                <w:rFonts w:cs="Arial"/>
                <w:sz w:val="18"/>
                <w:szCs w:val="18"/>
              </w:rPr>
            </w:pPr>
            <w:r w:rsidRPr="0021010A">
              <w:rPr>
                <w:rFonts w:cs="Arial"/>
                <w:sz w:val="18"/>
                <w:szCs w:val="18"/>
              </w:rPr>
              <w:t>Se under datasæt 1</w:t>
            </w:r>
          </w:p>
        </w:tc>
        <w:tc>
          <w:tcPr>
            <w:tcW w:w="1274" w:type="dxa"/>
            <w:tcBorders>
              <w:top w:val="single" w:sz="4" w:space="0" w:color="auto"/>
              <w:left w:val="single" w:sz="4" w:space="0" w:color="auto"/>
              <w:bottom w:val="single" w:sz="4" w:space="0" w:color="auto"/>
              <w:right w:val="single" w:sz="4" w:space="0" w:color="auto"/>
            </w:tcBorders>
          </w:tcPr>
          <w:p w14:paraId="00817E98" w14:textId="77777777" w:rsidR="000D6771" w:rsidRPr="0021010A" w:rsidRDefault="000D6771" w:rsidP="000D6771">
            <w:pPr>
              <w:rPr>
                <w:rFonts w:cs="Arial"/>
                <w:sz w:val="18"/>
                <w:szCs w:val="18"/>
              </w:rPr>
            </w:pPr>
            <w:r w:rsidRPr="00210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02E24100" w14:textId="77777777" w:rsidR="000D6771" w:rsidRPr="0021010A" w:rsidRDefault="000D6771" w:rsidP="000D6771">
            <w:pPr>
              <w:rPr>
                <w:rFonts w:cs="Arial"/>
                <w:sz w:val="18"/>
                <w:szCs w:val="18"/>
              </w:rPr>
            </w:pPr>
            <w:r w:rsidRPr="0021010A">
              <w:rPr>
                <w:rFonts w:cs="Arial"/>
                <w:sz w:val="18"/>
                <w:szCs w:val="18"/>
              </w:rPr>
              <w:t>6</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43DD2" w14:textId="3044BCC2" w:rsidR="000D6771" w:rsidRPr="0021010A" w:rsidRDefault="000D6771" w:rsidP="000D6771">
            <w:pPr>
              <w:rPr>
                <w:rFonts w:cs="Arial"/>
                <w:sz w:val="18"/>
                <w:szCs w:val="18"/>
              </w:rPr>
            </w:pPr>
            <w:r w:rsidRPr="0021010A">
              <w:rPr>
                <w:rFonts w:cs="Arial"/>
                <w:sz w:val="18"/>
                <w:szCs w:val="18"/>
              </w:rPr>
              <w:t xml:space="preserve">Angivelse hvilken af evt. </w:t>
            </w:r>
            <w:r w:rsidRPr="0021010A">
              <w:rPr>
                <w:rFonts w:cs="Arial"/>
                <w:b/>
                <w:sz w:val="18"/>
                <w:szCs w:val="18"/>
              </w:rPr>
              <w:t>Delindikatorer</w:t>
            </w:r>
            <w:r w:rsidRPr="0021010A">
              <w:rPr>
                <w:rFonts w:cs="Arial"/>
                <w:sz w:val="18"/>
                <w:szCs w:val="18"/>
              </w:rPr>
              <w:t xml:space="preserve"> resultatet dækker, hvis der ikke er delindikatorer, skal det udfyldes med "0". Skal koble med tilsvarende i datasæt 1</w:t>
            </w:r>
          </w:p>
        </w:tc>
        <w:tc>
          <w:tcPr>
            <w:tcW w:w="1256" w:type="dxa"/>
            <w:tcBorders>
              <w:top w:val="single" w:sz="4" w:space="0" w:color="auto"/>
              <w:left w:val="single" w:sz="4" w:space="0" w:color="auto"/>
              <w:bottom w:val="single" w:sz="4" w:space="0" w:color="auto"/>
              <w:right w:val="single" w:sz="4" w:space="0" w:color="auto"/>
            </w:tcBorders>
          </w:tcPr>
          <w:p w14:paraId="76F8EBBA" w14:textId="3B0AA624" w:rsidR="000D6771" w:rsidRPr="0021010A" w:rsidRDefault="000D6771" w:rsidP="000D6771">
            <w:pPr>
              <w:rPr>
                <w:rFonts w:cs="Arial"/>
                <w:sz w:val="18"/>
                <w:szCs w:val="18"/>
              </w:rPr>
            </w:pPr>
            <w:r w:rsidRPr="0021010A">
              <w:rPr>
                <w:rFonts w:cs="Arial"/>
                <w:sz w:val="18"/>
                <w:szCs w:val="18"/>
              </w:rPr>
              <w:t>V. 3.11e: Værdi hvis der ikke er del</w:t>
            </w:r>
            <w:r w:rsidRPr="0021010A">
              <w:rPr>
                <w:rFonts w:cs="Arial"/>
                <w:sz w:val="18"/>
                <w:szCs w:val="18"/>
              </w:rPr>
              <w:softHyphen/>
              <w:t>indikatorer, ændret fra blank til "0"</w:t>
            </w:r>
          </w:p>
        </w:tc>
      </w:tr>
      <w:tr w:rsidR="000D6771" w:rsidRPr="0044410A" w14:paraId="1DC8D305" w14:textId="46783136"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0C3F512" w14:textId="77777777" w:rsidR="000D6771" w:rsidRPr="0044410A" w:rsidRDefault="000D6771" w:rsidP="000D6771">
            <w:pPr>
              <w:jc w:val="center"/>
              <w:rPr>
                <w:rFonts w:cs="Arial"/>
                <w:b/>
                <w:color w:val="000000"/>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D9159" w14:textId="4E53F30C" w:rsidR="000D6771" w:rsidRPr="0044410A" w:rsidRDefault="000D6771" w:rsidP="000D6771">
            <w:pPr>
              <w:rPr>
                <w:rFonts w:cs="Arial"/>
                <w:sz w:val="18"/>
                <w:szCs w:val="18"/>
              </w:rPr>
            </w:pPr>
            <w:r>
              <w:rPr>
                <w:rFonts w:cs="Arial"/>
                <w:sz w:val="18"/>
                <w:szCs w:val="18"/>
              </w:rPr>
              <w:t>Organisation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C173D" w14:textId="2A393EAA" w:rsidR="000D6771" w:rsidRPr="0021010A" w:rsidRDefault="002512B9" w:rsidP="000D6771">
            <w:pPr>
              <w:rPr>
                <w:rFonts w:cs="Arial"/>
                <w:sz w:val="18"/>
                <w:szCs w:val="18"/>
              </w:rPr>
            </w:pPr>
            <w:r>
              <w:rPr>
                <w:rFonts w:cs="Arial"/>
                <w:sz w:val="18"/>
                <w:szCs w:val="18"/>
              </w:rPr>
              <w:t>SOR</w:t>
            </w:r>
            <w:r w:rsidR="000D6771" w:rsidRPr="0021010A">
              <w:rPr>
                <w:rFonts w:cs="Arial"/>
                <w:sz w:val="18"/>
                <w:szCs w:val="18"/>
              </w:rPr>
              <w:t>-kode/ydernr/kommune</w:t>
            </w:r>
            <w:r w:rsidR="000D6771" w:rsidRPr="0021010A">
              <w:rPr>
                <w:rFonts w:cs="Arial"/>
                <w:sz w:val="18"/>
                <w:szCs w:val="18"/>
              </w:rPr>
              <w:softHyphen/>
              <w:t>kode</w:t>
            </w:r>
            <w:r>
              <w:rPr>
                <w:rFonts w:cs="Arial"/>
                <w:sz w:val="18"/>
                <w:szCs w:val="18"/>
              </w:rPr>
              <w:t>, s</w:t>
            </w:r>
            <w:r w:rsidR="000D6771" w:rsidRPr="0021010A">
              <w:rPr>
                <w:rFonts w:cs="Arial"/>
                <w:sz w:val="18"/>
                <w:szCs w:val="18"/>
              </w:rPr>
              <w:t>amt flg. aggre</w:t>
            </w:r>
            <w:r w:rsidR="000D6771" w:rsidRPr="0021010A">
              <w:rPr>
                <w:rFonts w:cs="Arial"/>
                <w:sz w:val="18"/>
                <w:szCs w:val="18"/>
              </w:rPr>
              <w:softHyphen/>
              <w:t>gerede resultater:</w:t>
            </w:r>
          </w:p>
          <w:p w14:paraId="6974613D" w14:textId="77777777" w:rsidR="000D6771" w:rsidRPr="0021010A" w:rsidRDefault="000D6771" w:rsidP="000D6771">
            <w:pPr>
              <w:rPr>
                <w:rFonts w:cs="Arial"/>
                <w:sz w:val="18"/>
                <w:szCs w:val="18"/>
              </w:rPr>
            </w:pPr>
            <w:r w:rsidRPr="0021010A">
              <w:rPr>
                <w:rFonts w:cs="Arial"/>
                <w:sz w:val="18"/>
                <w:szCs w:val="18"/>
              </w:rPr>
              <w:t>1081;</w:t>
            </w:r>
          </w:p>
          <w:p w14:paraId="30C35886" w14:textId="77777777" w:rsidR="000D6771" w:rsidRPr="0021010A" w:rsidRDefault="000D6771" w:rsidP="000D6771">
            <w:pPr>
              <w:rPr>
                <w:rFonts w:cs="Arial"/>
                <w:sz w:val="18"/>
                <w:szCs w:val="18"/>
              </w:rPr>
            </w:pPr>
            <w:r w:rsidRPr="0021010A">
              <w:rPr>
                <w:rFonts w:cs="Arial"/>
                <w:sz w:val="18"/>
                <w:szCs w:val="18"/>
              </w:rPr>
              <w:t>1082;</w:t>
            </w:r>
          </w:p>
          <w:p w14:paraId="5127CDB7" w14:textId="77777777" w:rsidR="000D6771" w:rsidRPr="0021010A" w:rsidRDefault="000D6771" w:rsidP="000D6771">
            <w:pPr>
              <w:rPr>
                <w:rFonts w:cs="Arial"/>
                <w:sz w:val="18"/>
                <w:szCs w:val="18"/>
              </w:rPr>
            </w:pPr>
            <w:r w:rsidRPr="0021010A">
              <w:rPr>
                <w:rFonts w:cs="Arial"/>
                <w:sz w:val="18"/>
                <w:szCs w:val="18"/>
              </w:rPr>
              <w:t>1083;</w:t>
            </w:r>
          </w:p>
          <w:p w14:paraId="7F0BD8CB" w14:textId="77777777" w:rsidR="000D6771" w:rsidRPr="0021010A" w:rsidRDefault="000D6771" w:rsidP="000D6771">
            <w:pPr>
              <w:rPr>
                <w:rFonts w:cs="Arial"/>
                <w:sz w:val="18"/>
                <w:szCs w:val="18"/>
              </w:rPr>
            </w:pPr>
            <w:r w:rsidRPr="0021010A">
              <w:rPr>
                <w:rFonts w:cs="Arial"/>
                <w:sz w:val="18"/>
                <w:szCs w:val="18"/>
              </w:rPr>
              <w:t>1084;</w:t>
            </w:r>
          </w:p>
          <w:p w14:paraId="0488D27E" w14:textId="77777777" w:rsidR="000D6771" w:rsidRPr="0021010A" w:rsidRDefault="000D6771" w:rsidP="000D6771">
            <w:pPr>
              <w:rPr>
                <w:rFonts w:cs="Arial"/>
                <w:sz w:val="18"/>
                <w:szCs w:val="18"/>
              </w:rPr>
            </w:pPr>
            <w:r w:rsidRPr="0021010A">
              <w:rPr>
                <w:rFonts w:cs="Arial"/>
                <w:sz w:val="18"/>
                <w:szCs w:val="18"/>
              </w:rPr>
              <w:t>1085;</w:t>
            </w:r>
          </w:p>
          <w:p w14:paraId="0FFFF13C" w14:textId="77777777" w:rsidR="000D6771" w:rsidRPr="0021010A" w:rsidRDefault="000D6771" w:rsidP="000D6771">
            <w:pPr>
              <w:rPr>
                <w:rFonts w:cs="Arial"/>
                <w:sz w:val="18"/>
                <w:szCs w:val="18"/>
              </w:rPr>
            </w:pPr>
            <w:r w:rsidRPr="0021010A">
              <w:rPr>
                <w:rFonts w:cs="Arial"/>
                <w:sz w:val="18"/>
                <w:szCs w:val="18"/>
              </w:rPr>
              <w:t xml:space="preserve">1099; </w:t>
            </w:r>
          </w:p>
          <w:p w14:paraId="68D64CE2" w14:textId="77777777" w:rsidR="000D6771" w:rsidRPr="0021010A" w:rsidRDefault="000D6771" w:rsidP="000D6771">
            <w:pPr>
              <w:rPr>
                <w:rFonts w:cs="Arial"/>
                <w:sz w:val="18"/>
                <w:szCs w:val="18"/>
              </w:rPr>
            </w:pPr>
            <w:r w:rsidRPr="0021010A">
              <w:rPr>
                <w:rFonts w:cs="Arial"/>
                <w:sz w:val="18"/>
                <w:szCs w:val="18"/>
              </w:rPr>
              <w:t>9;</w:t>
            </w:r>
          </w:p>
          <w:p w14:paraId="00505BE3" w14:textId="77777777" w:rsidR="000D6771" w:rsidRPr="0021010A" w:rsidRDefault="000D6771" w:rsidP="000D6771">
            <w:pPr>
              <w:rPr>
                <w:rFonts w:cs="Arial"/>
                <w:sz w:val="18"/>
                <w:szCs w:val="18"/>
              </w:rPr>
            </w:pPr>
            <w:r w:rsidRPr="0021010A">
              <w:rPr>
                <w:rFonts w:cs="Arial"/>
                <w:sz w:val="18"/>
                <w:szCs w:val="18"/>
              </w:rPr>
              <w:t>9998;</w:t>
            </w:r>
          </w:p>
          <w:p w14:paraId="25E1C884" w14:textId="77777777" w:rsidR="000D6771" w:rsidRPr="0021010A" w:rsidRDefault="000D6771" w:rsidP="000D6771">
            <w:pPr>
              <w:rPr>
                <w:rFonts w:cs="Arial"/>
                <w:sz w:val="18"/>
                <w:szCs w:val="18"/>
              </w:rPr>
            </w:pPr>
            <w:r w:rsidRPr="0021010A">
              <w:rPr>
                <w:rFonts w:cs="Arial"/>
                <w:sz w:val="18"/>
                <w:szCs w:val="18"/>
              </w:rPr>
              <w:t>9999</w:t>
            </w:r>
          </w:p>
        </w:tc>
        <w:tc>
          <w:tcPr>
            <w:tcW w:w="1274" w:type="dxa"/>
            <w:tcBorders>
              <w:top w:val="single" w:sz="4" w:space="0" w:color="auto"/>
              <w:left w:val="single" w:sz="4" w:space="0" w:color="auto"/>
              <w:bottom w:val="single" w:sz="4" w:space="0" w:color="auto"/>
              <w:right w:val="single" w:sz="4" w:space="0" w:color="auto"/>
            </w:tcBorders>
          </w:tcPr>
          <w:p w14:paraId="61D63A82" w14:textId="77777777" w:rsidR="000D6771" w:rsidRPr="0021010A" w:rsidRDefault="000D6771" w:rsidP="000D6771">
            <w:pPr>
              <w:rPr>
                <w:rFonts w:cs="Arial"/>
                <w:sz w:val="18"/>
                <w:szCs w:val="18"/>
              </w:rPr>
            </w:pPr>
            <w:r w:rsidRPr="00210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728F6B2F" w14:textId="3D8F10CB" w:rsidR="000D6771" w:rsidRPr="0021010A" w:rsidRDefault="000D6771" w:rsidP="000D6771">
            <w:pPr>
              <w:rPr>
                <w:rFonts w:cs="Arial"/>
                <w:sz w:val="18"/>
                <w:szCs w:val="18"/>
              </w:rPr>
            </w:pPr>
            <w:r w:rsidRPr="0021010A">
              <w:rPr>
                <w:rFonts w:cs="Arial"/>
                <w:sz w:val="18"/>
                <w:szCs w:val="18"/>
              </w:rPr>
              <w:t>20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E1BD" w14:textId="71D76FE1" w:rsidR="000D6771" w:rsidRDefault="000D6771" w:rsidP="000D6771">
            <w:pPr>
              <w:rPr>
                <w:rFonts w:cs="Arial"/>
                <w:sz w:val="18"/>
                <w:szCs w:val="18"/>
              </w:rPr>
            </w:pPr>
            <w:r w:rsidRPr="0021010A">
              <w:rPr>
                <w:rFonts w:cs="Arial"/>
                <w:sz w:val="18"/>
                <w:szCs w:val="18"/>
              </w:rPr>
              <w:t>Skal koble med</w:t>
            </w:r>
            <w:r w:rsidRPr="0021010A">
              <w:rPr>
                <w:rFonts w:cs="Arial"/>
                <w:b/>
                <w:sz w:val="18"/>
                <w:szCs w:val="18"/>
              </w:rPr>
              <w:t xml:space="preserve"> Organisation</w:t>
            </w:r>
            <w:r w:rsidRPr="0021010A" w:rsidDel="00A16EB2">
              <w:rPr>
                <w:rFonts w:cs="Arial"/>
                <w:b/>
                <w:sz w:val="18"/>
                <w:szCs w:val="18"/>
              </w:rPr>
              <w:t xml:space="preserve"> </w:t>
            </w:r>
            <w:r w:rsidRPr="0021010A">
              <w:rPr>
                <w:rFonts w:cs="Arial"/>
                <w:sz w:val="18"/>
                <w:szCs w:val="18"/>
              </w:rPr>
              <w:t>i datasæt 2b</w:t>
            </w:r>
            <w:r w:rsidR="007256E9">
              <w:rPr>
                <w:rFonts w:cs="Arial"/>
                <w:sz w:val="18"/>
                <w:szCs w:val="18"/>
              </w:rPr>
              <w:t xml:space="preserve"> eller være på et højere organisationsniveau der inkluderer </w:t>
            </w:r>
            <w:r w:rsidR="002512B9">
              <w:rPr>
                <w:rFonts w:cs="Arial"/>
                <w:sz w:val="18"/>
                <w:szCs w:val="18"/>
              </w:rPr>
              <w:t xml:space="preserve">et </w:t>
            </w:r>
            <w:r w:rsidR="007256E9">
              <w:rPr>
                <w:rFonts w:cs="Arial"/>
                <w:sz w:val="18"/>
                <w:szCs w:val="18"/>
              </w:rPr>
              <w:t>udfald af Organisation i datasæt 2b. S</w:t>
            </w:r>
            <w:r w:rsidRPr="0021010A">
              <w:rPr>
                <w:rFonts w:cs="Arial"/>
                <w:sz w:val="18"/>
                <w:szCs w:val="18"/>
              </w:rPr>
              <w:t xml:space="preserve">e også </w:t>
            </w:r>
            <w:r w:rsidRPr="0021010A">
              <w:rPr>
                <w:rFonts w:cs="Arial"/>
                <w:b/>
                <w:sz w:val="18"/>
                <w:szCs w:val="18"/>
              </w:rPr>
              <w:t>Aggregering_org</w:t>
            </w:r>
            <w:r w:rsidRPr="0021010A">
              <w:rPr>
                <w:rFonts w:cs="Arial"/>
                <w:sz w:val="18"/>
                <w:szCs w:val="18"/>
              </w:rPr>
              <w:t xml:space="preserve"> i datasæt 1.</w:t>
            </w:r>
          </w:p>
          <w:p w14:paraId="70EBF369" w14:textId="77777777" w:rsidR="002512B9" w:rsidRPr="0021010A" w:rsidRDefault="002512B9" w:rsidP="000D6771">
            <w:pPr>
              <w:rPr>
                <w:rFonts w:cs="Arial"/>
                <w:sz w:val="18"/>
                <w:szCs w:val="18"/>
              </w:rPr>
            </w:pPr>
          </w:p>
          <w:p w14:paraId="1353C649" w14:textId="105DD180" w:rsidR="000D6771" w:rsidRDefault="000D6771" w:rsidP="000D6771">
            <w:pPr>
              <w:rPr>
                <w:rFonts w:cs="Arial"/>
                <w:sz w:val="18"/>
                <w:szCs w:val="18"/>
              </w:rPr>
            </w:pPr>
            <w:r w:rsidRPr="0021010A">
              <w:rPr>
                <w:rFonts w:cs="Arial"/>
                <w:b/>
                <w:sz w:val="18"/>
                <w:szCs w:val="18"/>
              </w:rPr>
              <w:t>Organisation</w:t>
            </w:r>
            <w:r w:rsidRPr="0021010A">
              <w:rPr>
                <w:rFonts w:cs="Arial"/>
                <w:sz w:val="18"/>
                <w:szCs w:val="18"/>
              </w:rPr>
              <w:t xml:space="preserve"> angiver den organisatoriske enhed, som der afrapporteres på. </w:t>
            </w:r>
          </w:p>
          <w:p w14:paraId="7190EEE9" w14:textId="7021AA69" w:rsidR="007256E9" w:rsidRDefault="007256E9" w:rsidP="000D6771">
            <w:pPr>
              <w:rPr>
                <w:rFonts w:cs="Arial"/>
                <w:sz w:val="18"/>
                <w:szCs w:val="18"/>
              </w:rPr>
            </w:pPr>
          </w:p>
          <w:p w14:paraId="56936492" w14:textId="30B427BC" w:rsidR="007256E9" w:rsidRDefault="007256E9" w:rsidP="000D6771">
            <w:pPr>
              <w:rPr>
                <w:rFonts w:cs="Arial"/>
                <w:sz w:val="18"/>
                <w:szCs w:val="18"/>
              </w:rPr>
            </w:pPr>
            <w:r>
              <w:rPr>
                <w:rFonts w:cs="Arial"/>
                <w:sz w:val="18"/>
                <w:szCs w:val="18"/>
              </w:rPr>
              <w:t>Særlige koder:</w:t>
            </w:r>
          </w:p>
          <w:p w14:paraId="6FA9285C" w14:textId="77777777" w:rsidR="000D6771" w:rsidRPr="002512B9" w:rsidRDefault="000D6771" w:rsidP="000D6771">
            <w:pPr>
              <w:rPr>
                <w:rFonts w:cs="Arial"/>
                <w:sz w:val="18"/>
                <w:szCs w:val="18"/>
              </w:rPr>
            </w:pPr>
            <w:r w:rsidRPr="002512B9">
              <w:rPr>
                <w:rFonts w:cs="Arial"/>
                <w:sz w:val="18"/>
                <w:szCs w:val="18"/>
              </w:rPr>
              <w:t>1081: samlet regionsresultat, Nordjylland</w:t>
            </w:r>
          </w:p>
          <w:p w14:paraId="477E5020" w14:textId="77777777" w:rsidR="000D6771" w:rsidRPr="002512B9" w:rsidRDefault="000D6771" w:rsidP="000D6771">
            <w:pPr>
              <w:rPr>
                <w:rFonts w:cs="Arial"/>
                <w:sz w:val="18"/>
                <w:szCs w:val="18"/>
              </w:rPr>
            </w:pPr>
            <w:r w:rsidRPr="002512B9">
              <w:rPr>
                <w:rFonts w:cs="Arial"/>
                <w:sz w:val="18"/>
                <w:szCs w:val="18"/>
              </w:rPr>
              <w:t xml:space="preserve">1082: samlet regionsresultat, Midtjylland </w:t>
            </w:r>
          </w:p>
          <w:p w14:paraId="53D4BB75" w14:textId="77777777" w:rsidR="000D6771" w:rsidRPr="002512B9" w:rsidRDefault="000D6771" w:rsidP="000D6771">
            <w:pPr>
              <w:rPr>
                <w:rFonts w:cs="Arial"/>
                <w:sz w:val="18"/>
                <w:szCs w:val="18"/>
              </w:rPr>
            </w:pPr>
            <w:r w:rsidRPr="002512B9">
              <w:rPr>
                <w:rFonts w:cs="Arial"/>
                <w:sz w:val="18"/>
                <w:szCs w:val="18"/>
              </w:rPr>
              <w:t>1083: samlet regionsresultat, Syddanmark</w:t>
            </w:r>
          </w:p>
          <w:p w14:paraId="23285D8F" w14:textId="77777777" w:rsidR="000D6771" w:rsidRPr="002512B9" w:rsidRDefault="000D6771" w:rsidP="000D6771">
            <w:pPr>
              <w:rPr>
                <w:rFonts w:cs="Arial"/>
                <w:sz w:val="18"/>
                <w:szCs w:val="18"/>
              </w:rPr>
            </w:pPr>
            <w:r w:rsidRPr="002512B9">
              <w:rPr>
                <w:rFonts w:cs="Arial"/>
                <w:sz w:val="18"/>
                <w:szCs w:val="18"/>
              </w:rPr>
              <w:t>1084:samlet regionsresultat, Hovedstaden</w:t>
            </w:r>
          </w:p>
          <w:p w14:paraId="5E99F98F" w14:textId="77777777" w:rsidR="000D6771" w:rsidRPr="0021010A" w:rsidRDefault="000D6771" w:rsidP="000D6771">
            <w:pPr>
              <w:rPr>
                <w:rFonts w:cs="Arial"/>
                <w:sz w:val="18"/>
                <w:szCs w:val="18"/>
              </w:rPr>
            </w:pPr>
            <w:r w:rsidRPr="002512B9">
              <w:rPr>
                <w:rFonts w:cs="Arial"/>
                <w:sz w:val="18"/>
                <w:szCs w:val="18"/>
              </w:rPr>
              <w:t>1085: samlet regionsresultat, Sjælland</w:t>
            </w:r>
          </w:p>
          <w:p w14:paraId="5407CF25" w14:textId="77777777" w:rsidR="000D6771" w:rsidRPr="0021010A" w:rsidRDefault="000D6771" w:rsidP="000D6771">
            <w:pPr>
              <w:rPr>
                <w:rFonts w:cs="Arial"/>
                <w:sz w:val="18"/>
                <w:szCs w:val="18"/>
              </w:rPr>
            </w:pPr>
            <w:r w:rsidRPr="0021010A">
              <w:rPr>
                <w:rFonts w:cs="Arial"/>
                <w:sz w:val="18"/>
                <w:szCs w:val="18"/>
              </w:rPr>
              <w:t>1099: Privathospitaler</w:t>
            </w:r>
          </w:p>
          <w:p w14:paraId="4AA2A35F" w14:textId="77777777" w:rsidR="000D6771" w:rsidRPr="0021010A" w:rsidRDefault="000D6771" w:rsidP="000D6771">
            <w:pPr>
              <w:rPr>
                <w:rFonts w:cs="Arial"/>
                <w:sz w:val="18"/>
                <w:szCs w:val="18"/>
              </w:rPr>
            </w:pPr>
            <w:r w:rsidRPr="0021010A">
              <w:rPr>
                <w:rFonts w:cs="Arial"/>
                <w:sz w:val="18"/>
                <w:szCs w:val="18"/>
              </w:rPr>
              <w:t>9: Landsresultat</w:t>
            </w:r>
          </w:p>
          <w:p w14:paraId="5C6240B0" w14:textId="77777777" w:rsidR="000D6771" w:rsidRPr="0021010A" w:rsidRDefault="000D6771" w:rsidP="000D6771">
            <w:pPr>
              <w:rPr>
                <w:rFonts w:cs="Arial"/>
                <w:sz w:val="18"/>
                <w:szCs w:val="18"/>
              </w:rPr>
            </w:pPr>
            <w:r w:rsidRPr="0021010A">
              <w:rPr>
                <w:rFonts w:cs="Arial"/>
                <w:sz w:val="18"/>
                <w:szCs w:val="18"/>
              </w:rPr>
              <w:t>9998: Grønland/Færøerne</w:t>
            </w:r>
          </w:p>
          <w:p w14:paraId="5A8788C4" w14:textId="0055A7FD" w:rsidR="007256E9" w:rsidRDefault="000D6771" w:rsidP="007256E9">
            <w:pPr>
              <w:rPr>
                <w:rFonts w:cs="Arial"/>
                <w:sz w:val="18"/>
                <w:szCs w:val="18"/>
              </w:rPr>
            </w:pPr>
            <w:r w:rsidRPr="0021010A">
              <w:rPr>
                <w:rFonts w:cs="Arial"/>
                <w:sz w:val="18"/>
                <w:szCs w:val="18"/>
              </w:rPr>
              <w:t>9999: Udland/Øvrige</w:t>
            </w:r>
            <w:r w:rsidR="007256E9" w:rsidRPr="0021010A">
              <w:rPr>
                <w:rFonts w:cs="Arial"/>
                <w:sz w:val="18"/>
                <w:szCs w:val="18"/>
              </w:rPr>
              <w:t xml:space="preserve"> </w:t>
            </w:r>
          </w:p>
          <w:p w14:paraId="711A4C21" w14:textId="77777777" w:rsidR="002512B9" w:rsidRDefault="002512B9" w:rsidP="007256E9">
            <w:pPr>
              <w:rPr>
                <w:rFonts w:cs="Arial"/>
                <w:sz w:val="18"/>
                <w:szCs w:val="18"/>
              </w:rPr>
            </w:pPr>
          </w:p>
          <w:p w14:paraId="781B85F7" w14:textId="558D0425" w:rsidR="002512B9" w:rsidRDefault="002512B9" w:rsidP="000D6771">
            <w:pPr>
              <w:rPr>
                <w:rFonts w:cs="Arial"/>
                <w:sz w:val="18"/>
                <w:szCs w:val="18"/>
              </w:rPr>
            </w:pPr>
            <w:r>
              <w:rPr>
                <w:rFonts w:cs="Arial"/>
                <w:sz w:val="18"/>
                <w:szCs w:val="18"/>
              </w:rPr>
              <w:t>Ved rapportering på SOR bruges 1081-1085 ikke, men derimod de tilsvarende SOR-koder.</w:t>
            </w:r>
          </w:p>
          <w:p w14:paraId="1DE4EAE4" w14:textId="77777777" w:rsidR="002512B9" w:rsidRDefault="002512B9" w:rsidP="000D6771">
            <w:pPr>
              <w:rPr>
                <w:rFonts w:cs="Arial"/>
                <w:sz w:val="18"/>
                <w:szCs w:val="18"/>
              </w:rPr>
            </w:pPr>
          </w:p>
          <w:p w14:paraId="40587D39" w14:textId="6B56B2F0" w:rsidR="000D6771" w:rsidRPr="0021010A" w:rsidRDefault="007256E9" w:rsidP="000D6771">
            <w:pPr>
              <w:rPr>
                <w:rFonts w:cs="Arial"/>
                <w:sz w:val="18"/>
                <w:szCs w:val="18"/>
              </w:rPr>
            </w:pPr>
            <w:r w:rsidRPr="0021010A">
              <w:rPr>
                <w:rFonts w:cs="Arial"/>
                <w:sz w:val="18"/>
                <w:szCs w:val="18"/>
              </w:rPr>
              <w:t xml:space="preserve">Færøerne/Grønland indgår ikke i samlede regions-/privathospitalsresultater. Om de indgår i samlede landsresultater, </w:t>
            </w:r>
            <w:r w:rsidRPr="0021010A">
              <w:rPr>
                <w:rFonts w:cs="Arial"/>
                <w:sz w:val="18"/>
                <w:szCs w:val="18"/>
              </w:rPr>
              <w:lastRenderedPageBreak/>
              <w:t>afhænger af databasens valg og dokumenteres i databasens egen dokumentation.</w:t>
            </w:r>
          </w:p>
        </w:tc>
        <w:tc>
          <w:tcPr>
            <w:tcW w:w="1256" w:type="dxa"/>
            <w:tcBorders>
              <w:top w:val="single" w:sz="4" w:space="0" w:color="auto"/>
              <w:left w:val="single" w:sz="4" w:space="0" w:color="auto"/>
              <w:bottom w:val="single" w:sz="4" w:space="0" w:color="auto"/>
              <w:right w:val="single" w:sz="4" w:space="0" w:color="auto"/>
            </w:tcBorders>
          </w:tcPr>
          <w:p w14:paraId="10D60B75" w14:textId="77777777" w:rsidR="000D6771" w:rsidRPr="0021010A" w:rsidRDefault="000D6771" w:rsidP="000D6771">
            <w:pPr>
              <w:rPr>
                <w:rFonts w:cs="Arial"/>
                <w:sz w:val="18"/>
                <w:szCs w:val="18"/>
              </w:rPr>
            </w:pPr>
            <w:r w:rsidRPr="0021010A">
              <w:rPr>
                <w:rFonts w:cs="Arial"/>
                <w:sz w:val="18"/>
                <w:szCs w:val="18"/>
              </w:rPr>
              <w:lastRenderedPageBreak/>
              <w:t>V. 3.11:</w:t>
            </w:r>
          </w:p>
          <w:p w14:paraId="116ED75B" w14:textId="77777777" w:rsidR="000D6771" w:rsidRDefault="000D6771" w:rsidP="000D6771">
            <w:pPr>
              <w:rPr>
                <w:rFonts w:cs="Arial"/>
                <w:sz w:val="18"/>
                <w:szCs w:val="18"/>
              </w:rPr>
            </w:pPr>
            <w:r w:rsidRPr="0021010A">
              <w:rPr>
                <w:rFonts w:cs="Arial"/>
                <w:sz w:val="18"/>
                <w:szCs w:val="18"/>
              </w:rPr>
              <w:t>Indføjet SOR-kode, forlænget</w:t>
            </w:r>
          </w:p>
          <w:p w14:paraId="66E847C7" w14:textId="77777777" w:rsidR="000D6771" w:rsidRDefault="000D6771" w:rsidP="000D6771">
            <w:pPr>
              <w:rPr>
                <w:rFonts w:cs="Arial"/>
                <w:sz w:val="18"/>
                <w:szCs w:val="18"/>
              </w:rPr>
            </w:pPr>
          </w:p>
          <w:p w14:paraId="45852F80" w14:textId="77777777" w:rsidR="000D6771" w:rsidRDefault="000D6771" w:rsidP="000D6771">
            <w:pPr>
              <w:rPr>
                <w:rFonts w:cs="Arial"/>
                <w:sz w:val="18"/>
                <w:szCs w:val="18"/>
              </w:rPr>
            </w:pPr>
            <w:r>
              <w:rPr>
                <w:rFonts w:cs="Arial"/>
                <w:sz w:val="18"/>
                <w:szCs w:val="18"/>
              </w:rPr>
              <w:t>V. 3.12: variablen omdøbt</w:t>
            </w:r>
          </w:p>
          <w:p w14:paraId="0D30756C" w14:textId="77777777" w:rsidR="007256E9" w:rsidRDefault="007256E9" w:rsidP="000D6771">
            <w:pPr>
              <w:rPr>
                <w:rFonts w:cs="Arial"/>
                <w:sz w:val="18"/>
                <w:szCs w:val="18"/>
              </w:rPr>
            </w:pPr>
          </w:p>
          <w:p w14:paraId="47B8C10B" w14:textId="00EC41F9" w:rsidR="007256E9" w:rsidRDefault="007256E9" w:rsidP="000D6771">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xml:space="preserve">: </w:t>
            </w:r>
          </w:p>
          <w:p w14:paraId="0C04BB2A" w14:textId="66D9D7E1" w:rsidR="007256E9" w:rsidRPr="0021010A" w:rsidRDefault="007256E9" w:rsidP="000D6771">
            <w:pPr>
              <w:rPr>
                <w:rFonts w:cs="Arial"/>
                <w:sz w:val="18"/>
                <w:szCs w:val="18"/>
              </w:rPr>
            </w:pPr>
            <w:r>
              <w:rPr>
                <w:rFonts w:cs="Arial"/>
                <w:sz w:val="18"/>
                <w:szCs w:val="18"/>
              </w:rPr>
              <w:t>Beskrivel</w:t>
            </w:r>
            <w:r>
              <w:rPr>
                <w:rFonts w:cs="Arial"/>
                <w:sz w:val="18"/>
                <w:szCs w:val="18"/>
              </w:rPr>
              <w:softHyphen/>
              <w:t>sen til</w:t>
            </w:r>
            <w:r>
              <w:rPr>
                <w:rFonts w:cs="Arial"/>
                <w:sz w:val="18"/>
                <w:szCs w:val="18"/>
              </w:rPr>
              <w:softHyphen/>
              <w:t>passet SOR</w:t>
            </w:r>
          </w:p>
        </w:tc>
      </w:tr>
      <w:tr w:rsidR="000D6771" w:rsidRPr="0044410A" w14:paraId="49C96706" w14:textId="2C8CE5DE"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C541C17" w14:textId="77777777" w:rsidR="000D6771" w:rsidRPr="001B5A12" w:rsidRDefault="000D6771" w:rsidP="000D6771">
            <w:pPr>
              <w:jc w:val="center"/>
              <w:rPr>
                <w:b/>
                <w:color w:val="BFBFBF" w:themeColor="background1" w:themeShade="BF"/>
                <w:sz w:val="18"/>
                <w:szCs w:val="18"/>
              </w:rPr>
            </w:pPr>
            <w:r w:rsidRPr="001B5A12">
              <w:rPr>
                <w:b/>
                <w:color w:val="BFBFBF" w:themeColor="background1" w:themeShade="BF"/>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67DD1" w14:textId="77777777" w:rsidR="000D6771" w:rsidRPr="001B5A12" w:rsidRDefault="000D6771" w:rsidP="000D6771">
            <w:pPr>
              <w:rPr>
                <w:rFonts w:cs="Arial"/>
                <w:color w:val="BFBFBF" w:themeColor="background1" w:themeShade="BF"/>
                <w:sz w:val="18"/>
                <w:szCs w:val="18"/>
              </w:rPr>
            </w:pPr>
            <w:r w:rsidRPr="001B5A12">
              <w:rPr>
                <w:rFonts w:cs="Arial"/>
                <w:color w:val="BFBFBF" w:themeColor="background1" w:themeShade="BF"/>
                <w:sz w:val="18"/>
                <w:szCs w:val="18"/>
              </w:rPr>
              <w:t>Organisation_navn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57E23" w14:textId="77777777" w:rsidR="000D6771" w:rsidRPr="001B5A12" w:rsidRDefault="000D6771" w:rsidP="000D6771">
            <w:pPr>
              <w:rPr>
                <w:rFonts w:cs="Arial"/>
                <w:color w:val="BFBFBF" w:themeColor="background1" w:themeShade="BF"/>
                <w:sz w:val="18"/>
                <w:szCs w:val="18"/>
              </w:rPr>
            </w:pPr>
            <w:r w:rsidRPr="001B5A12">
              <w:rPr>
                <w:rFonts w:cs="Arial"/>
                <w:color w:val="BFBFBF" w:themeColor="background1" w:themeShade="BF"/>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3754DBEF" w14:textId="77777777" w:rsidR="000D6771" w:rsidRPr="001B5A12" w:rsidRDefault="000D6771" w:rsidP="000D6771">
            <w:pPr>
              <w:rPr>
                <w:rFonts w:cs="Arial"/>
                <w:color w:val="BFBFBF" w:themeColor="background1" w:themeShade="BF"/>
                <w:sz w:val="18"/>
                <w:szCs w:val="18"/>
              </w:rPr>
            </w:pPr>
            <w:r w:rsidRPr="001B5A12">
              <w:rPr>
                <w:rFonts w:cs="Arial"/>
                <w:color w:val="BFBFBF" w:themeColor="background1" w:themeShade="BF"/>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4D863AC9" w14:textId="77777777" w:rsidR="000D6771" w:rsidRPr="001B5A12" w:rsidRDefault="000D6771" w:rsidP="000D6771">
            <w:pPr>
              <w:rPr>
                <w:rFonts w:cs="Arial"/>
                <w:color w:val="BFBFBF" w:themeColor="background1" w:themeShade="BF"/>
                <w:sz w:val="18"/>
                <w:szCs w:val="18"/>
              </w:rPr>
            </w:pPr>
            <w:r w:rsidRPr="001B5A12">
              <w:rPr>
                <w:rFonts w:cs="Arial"/>
                <w:color w:val="BFBFBF" w:themeColor="background1" w:themeShade="BF"/>
                <w:sz w:val="18"/>
                <w:szCs w:val="18"/>
              </w:rPr>
              <w:t>150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1E7E" w14:textId="77777777" w:rsidR="000D6771" w:rsidRPr="001B5A12" w:rsidRDefault="000D6771" w:rsidP="000D6771">
            <w:pPr>
              <w:spacing w:line="240" w:lineRule="auto"/>
              <w:rPr>
                <w:rFonts w:cs="Arial"/>
                <w:color w:val="BFBFBF" w:themeColor="background1" w:themeShade="BF"/>
                <w:sz w:val="18"/>
                <w:szCs w:val="18"/>
              </w:rPr>
            </w:pPr>
            <w:r w:rsidRPr="001B5A12">
              <w:rPr>
                <w:rFonts w:cs="Arial"/>
                <w:color w:val="BFBFBF" w:themeColor="background1" w:themeShade="BF"/>
                <w:sz w:val="18"/>
                <w:szCs w:val="18"/>
              </w:rPr>
              <w:t>Angiver navnet som afdelingen/organisationen ønskes afrapporteret på.</w:t>
            </w:r>
          </w:p>
          <w:p w14:paraId="1AC089B7" w14:textId="77777777" w:rsidR="000D6771" w:rsidRPr="001B5A12" w:rsidRDefault="000D6771" w:rsidP="000D6771">
            <w:pPr>
              <w:spacing w:line="240" w:lineRule="auto"/>
              <w:rPr>
                <w:rFonts w:cs="Arial"/>
                <w:color w:val="BFBFBF" w:themeColor="background1" w:themeShade="BF"/>
                <w:sz w:val="18"/>
                <w:szCs w:val="18"/>
              </w:rPr>
            </w:pPr>
            <w:r w:rsidRPr="001B5A12">
              <w:rPr>
                <w:rFonts w:cs="Arial"/>
                <w:color w:val="BFBFBF" w:themeColor="background1" w:themeShade="BF"/>
                <w:sz w:val="18"/>
                <w:szCs w:val="18"/>
              </w:rPr>
              <w:t>Skal i årsrapport leverancer stemme overens med navn i papirversion af årsrapport.</w:t>
            </w:r>
          </w:p>
          <w:p w14:paraId="676FDEF6" w14:textId="77777777" w:rsidR="000D6771" w:rsidRPr="001B5A12" w:rsidRDefault="000D6771" w:rsidP="000D6771">
            <w:pPr>
              <w:rPr>
                <w:rFonts w:cs="Arial"/>
                <w:color w:val="BFBFBF" w:themeColor="background1" w:themeShade="BF"/>
                <w:sz w:val="18"/>
                <w:szCs w:val="18"/>
              </w:rPr>
            </w:pPr>
            <w:r w:rsidRPr="001B5A12">
              <w:rPr>
                <w:rFonts w:cs="Arial"/>
                <w:color w:val="BFBFBF" w:themeColor="background1" w:themeShade="BF"/>
                <w:sz w:val="18"/>
                <w:szCs w:val="18"/>
              </w:rPr>
              <w:t>Obligatorisk udfyldelse i forbindelse med årsrapportleverance, valgfri i løbende leverance.</w:t>
            </w:r>
          </w:p>
        </w:tc>
        <w:tc>
          <w:tcPr>
            <w:tcW w:w="1256" w:type="dxa"/>
            <w:tcBorders>
              <w:top w:val="single" w:sz="4" w:space="0" w:color="auto"/>
              <w:left w:val="single" w:sz="4" w:space="0" w:color="auto"/>
              <w:bottom w:val="single" w:sz="4" w:space="0" w:color="auto"/>
              <w:right w:val="single" w:sz="4" w:space="0" w:color="auto"/>
            </w:tcBorders>
          </w:tcPr>
          <w:p w14:paraId="345B448D" w14:textId="5C99582F" w:rsidR="000D6771" w:rsidRPr="0044410A" w:rsidRDefault="000D6771" w:rsidP="000D6771">
            <w:pPr>
              <w:spacing w:line="240" w:lineRule="auto"/>
              <w:rPr>
                <w:rFonts w:cs="Arial"/>
                <w:sz w:val="18"/>
                <w:szCs w:val="18"/>
              </w:rPr>
            </w:pPr>
            <w:r>
              <w:rPr>
                <w:rFonts w:cs="Arial"/>
                <w:sz w:val="18"/>
                <w:szCs w:val="18"/>
              </w:rPr>
              <w:t>V. 3.12: variablen er udgået</w:t>
            </w:r>
          </w:p>
        </w:tc>
      </w:tr>
      <w:tr w:rsidR="000D6771" w:rsidRPr="0044410A" w14:paraId="0F0FBAA1" w14:textId="2C6192F7"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E821AFC" w14:textId="77777777" w:rsidR="000D6771" w:rsidRPr="0044410A" w:rsidRDefault="000D6771" w:rsidP="000D6771">
            <w:pPr>
              <w:jc w:val="center"/>
              <w:rPr>
                <w:rFonts w:cs="Arial"/>
                <w:b/>
                <w:color w:val="000000"/>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20C29" w14:textId="77777777" w:rsidR="000D6771" w:rsidRPr="0044410A" w:rsidRDefault="000D6771" w:rsidP="000D6771">
            <w:pPr>
              <w:rPr>
                <w:rFonts w:cs="Arial"/>
                <w:color w:val="000000"/>
                <w:sz w:val="18"/>
                <w:szCs w:val="18"/>
              </w:rPr>
            </w:pPr>
            <w:r w:rsidRPr="0044410A">
              <w:rPr>
                <w:rFonts w:cs="Arial"/>
                <w:color w:val="000000"/>
                <w:sz w:val="18"/>
                <w:szCs w:val="18"/>
              </w:rPr>
              <w:t xml:space="preserve">Periode_start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8033" w14:textId="2D24581E"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7FA7EF61"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689747AF"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5F0B3" w14:textId="0811E0FA" w:rsidR="000D6771" w:rsidRPr="0044410A" w:rsidRDefault="00134563" w:rsidP="00134563">
            <w:pPr>
              <w:spacing w:line="240" w:lineRule="auto"/>
              <w:rPr>
                <w:rFonts w:cs="Arial"/>
                <w:sz w:val="18"/>
                <w:szCs w:val="18"/>
              </w:rPr>
            </w:pPr>
            <w:r>
              <w:rPr>
                <w:rFonts w:cs="Arial"/>
                <w:sz w:val="18"/>
                <w:szCs w:val="18"/>
              </w:rPr>
              <w:t>Startdato</w:t>
            </w:r>
            <w:r w:rsidR="000D6771" w:rsidRPr="0044410A">
              <w:rPr>
                <w:rFonts w:cs="Arial"/>
                <w:sz w:val="18"/>
                <w:szCs w:val="18"/>
              </w:rPr>
              <w:t xml:space="preserve"> for den givne opgørelsesperiode</w:t>
            </w:r>
          </w:p>
        </w:tc>
        <w:tc>
          <w:tcPr>
            <w:tcW w:w="1256" w:type="dxa"/>
            <w:tcBorders>
              <w:top w:val="single" w:sz="4" w:space="0" w:color="auto"/>
              <w:left w:val="single" w:sz="4" w:space="0" w:color="auto"/>
              <w:bottom w:val="single" w:sz="4" w:space="0" w:color="auto"/>
              <w:right w:val="single" w:sz="4" w:space="0" w:color="auto"/>
            </w:tcBorders>
          </w:tcPr>
          <w:p w14:paraId="364FDAFC" w14:textId="546866EA" w:rsidR="000D6771" w:rsidRPr="0044410A" w:rsidRDefault="00134563" w:rsidP="00134563">
            <w:pPr>
              <w:spacing w:line="240" w:lineRule="auto"/>
              <w:rPr>
                <w:rFonts w:cs="Arial"/>
                <w:sz w:val="18"/>
                <w:szCs w:val="18"/>
              </w:rPr>
            </w:pPr>
            <w:r>
              <w:rPr>
                <w:rFonts w:cs="Arial"/>
                <w:sz w:val="18"/>
                <w:szCs w:val="18"/>
              </w:rPr>
              <w:t>V. 3.12.3: Udfald rettet til Dato, beskrivelse kon</w:t>
            </w:r>
            <w:r>
              <w:rPr>
                <w:rFonts w:cs="Arial"/>
                <w:sz w:val="18"/>
                <w:szCs w:val="18"/>
              </w:rPr>
              <w:softHyphen/>
              <w:t>sekvens</w:t>
            </w:r>
            <w:r>
              <w:rPr>
                <w:rFonts w:cs="Arial"/>
                <w:sz w:val="18"/>
                <w:szCs w:val="18"/>
              </w:rPr>
              <w:softHyphen/>
              <w:t>rettet</w:t>
            </w:r>
          </w:p>
        </w:tc>
      </w:tr>
      <w:tr w:rsidR="000D6771" w:rsidRPr="0044410A" w14:paraId="0C1719CB" w14:textId="3090B370"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9775D6C" w14:textId="77777777" w:rsidR="000D6771" w:rsidRPr="0044410A" w:rsidRDefault="000D6771" w:rsidP="000D6771">
            <w:pPr>
              <w:jc w:val="center"/>
              <w:rPr>
                <w:rFonts w:cs="Arial"/>
                <w:b/>
                <w:color w:val="000000"/>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7D526" w14:textId="77777777" w:rsidR="000D6771" w:rsidRPr="0044410A" w:rsidRDefault="000D6771" w:rsidP="000D6771">
            <w:pPr>
              <w:rPr>
                <w:rFonts w:cs="Arial"/>
                <w:color w:val="000000"/>
                <w:sz w:val="18"/>
                <w:szCs w:val="18"/>
              </w:rPr>
            </w:pPr>
            <w:r w:rsidRPr="0044410A">
              <w:rPr>
                <w:rFonts w:cs="Arial"/>
                <w:color w:val="000000"/>
                <w:sz w:val="18"/>
                <w:szCs w:val="18"/>
              </w:rPr>
              <w:t>Periode_laengde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8CF46" w14:textId="77777777" w:rsidR="000D6771" w:rsidRPr="0021010A" w:rsidRDefault="000D6771" w:rsidP="000D6771">
            <w:pPr>
              <w:rPr>
                <w:rFonts w:cs="Arial"/>
                <w:sz w:val="18"/>
                <w:szCs w:val="18"/>
              </w:rPr>
            </w:pPr>
            <w:r w:rsidRPr="0021010A">
              <w:rPr>
                <w:rFonts w:cs="Arial"/>
                <w:sz w:val="18"/>
                <w:szCs w:val="18"/>
              </w:rPr>
              <w:t>1;</w:t>
            </w:r>
          </w:p>
          <w:p w14:paraId="53C47A4F" w14:textId="77777777" w:rsidR="000D6771" w:rsidRPr="0021010A" w:rsidRDefault="000D6771" w:rsidP="000D6771">
            <w:pPr>
              <w:rPr>
                <w:rFonts w:cs="Arial"/>
                <w:sz w:val="18"/>
                <w:szCs w:val="18"/>
              </w:rPr>
            </w:pPr>
            <w:r w:rsidRPr="0021010A">
              <w:rPr>
                <w:rFonts w:cs="Arial"/>
                <w:sz w:val="18"/>
                <w:szCs w:val="18"/>
              </w:rPr>
              <w:t>3;</w:t>
            </w:r>
          </w:p>
          <w:p w14:paraId="33950649" w14:textId="77777777" w:rsidR="000D6771" w:rsidRPr="0021010A" w:rsidRDefault="000D6771" w:rsidP="000D6771">
            <w:pPr>
              <w:rPr>
                <w:rFonts w:cs="Arial"/>
                <w:sz w:val="18"/>
                <w:szCs w:val="18"/>
              </w:rPr>
            </w:pPr>
            <w:r w:rsidRPr="0021010A">
              <w:rPr>
                <w:rFonts w:cs="Arial"/>
                <w:sz w:val="18"/>
                <w:szCs w:val="18"/>
              </w:rPr>
              <w:t>12;</w:t>
            </w:r>
          </w:p>
          <w:p w14:paraId="771EF356" w14:textId="77777777" w:rsidR="000D6771" w:rsidRPr="0021010A" w:rsidRDefault="000D6771" w:rsidP="000D6771">
            <w:pPr>
              <w:rPr>
                <w:rFonts w:cs="Arial"/>
                <w:sz w:val="18"/>
                <w:szCs w:val="18"/>
              </w:rPr>
            </w:pPr>
            <w:r w:rsidRPr="0021010A">
              <w:rPr>
                <w:rFonts w:cs="Arial"/>
                <w:sz w:val="18"/>
                <w:szCs w:val="18"/>
              </w:rPr>
              <w:t>41;</w:t>
            </w:r>
          </w:p>
          <w:p w14:paraId="796A1BC1" w14:textId="248EE5F8" w:rsidR="000D6771" w:rsidRDefault="000D6771" w:rsidP="000D6771">
            <w:pPr>
              <w:rPr>
                <w:rFonts w:cs="Arial"/>
                <w:sz w:val="18"/>
                <w:szCs w:val="18"/>
              </w:rPr>
            </w:pPr>
            <w:r w:rsidRPr="0021010A">
              <w:rPr>
                <w:rFonts w:cs="Arial"/>
                <w:sz w:val="18"/>
                <w:szCs w:val="18"/>
              </w:rPr>
              <w:t>42</w:t>
            </w:r>
            <w:r w:rsidR="00B52ACE">
              <w:rPr>
                <w:rFonts w:cs="Arial"/>
                <w:sz w:val="18"/>
                <w:szCs w:val="18"/>
              </w:rPr>
              <w:t>;</w:t>
            </w:r>
          </w:p>
          <w:p w14:paraId="19192580" w14:textId="27B75960" w:rsidR="00B52ACE" w:rsidRPr="0021010A" w:rsidRDefault="00B52ACE" w:rsidP="000D6771">
            <w:pPr>
              <w:rPr>
                <w:rFonts w:cs="Arial"/>
                <w:sz w:val="18"/>
                <w:szCs w:val="18"/>
              </w:rPr>
            </w:pPr>
            <w:r>
              <w:rPr>
                <w:rFonts w:cs="Arial"/>
                <w:sz w:val="18"/>
                <w:szCs w:val="18"/>
              </w:rPr>
              <w:t>99</w:t>
            </w:r>
          </w:p>
          <w:p w14:paraId="76B7C281" w14:textId="77777777" w:rsidR="000D6771" w:rsidRPr="00210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02ADD7C3" w14:textId="77777777" w:rsidR="000D6771" w:rsidRPr="0021010A" w:rsidRDefault="000D6771" w:rsidP="000D6771">
            <w:pPr>
              <w:rPr>
                <w:rFonts w:cs="Arial"/>
                <w:sz w:val="18"/>
                <w:szCs w:val="18"/>
              </w:rPr>
            </w:pPr>
            <w:r w:rsidRPr="00210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623B01EB" w14:textId="77777777" w:rsidR="000D6771" w:rsidRPr="00210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5896A" w14:textId="77777777" w:rsidR="000D6771" w:rsidRPr="00773126" w:rsidRDefault="000D6771" w:rsidP="000D6771">
            <w:pPr>
              <w:rPr>
                <w:rFonts w:cs="Arial"/>
                <w:sz w:val="18"/>
                <w:szCs w:val="18"/>
              </w:rPr>
            </w:pPr>
            <w:r w:rsidRPr="00773126">
              <w:rPr>
                <w:rFonts w:cs="Arial"/>
                <w:sz w:val="18"/>
                <w:szCs w:val="18"/>
              </w:rPr>
              <w:t xml:space="preserve">Opgørelsesperiodens længde: </w:t>
            </w:r>
          </w:p>
          <w:p w14:paraId="1135675A" w14:textId="77777777" w:rsidR="000D6771" w:rsidRPr="00773126" w:rsidRDefault="000D6771" w:rsidP="000D6771">
            <w:pPr>
              <w:rPr>
                <w:rFonts w:cs="Arial"/>
                <w:sz w:val="18"/>
                <w:szCs w:val="18"/>
              </w:rPr>
            </w:pPr>
            <w:r w:rsidRPr="00773126">
              <w:rPr>
                <w:rFonts w:cs="Arial"/>
                <w:sz w:val="18"/>
                <w:szCs w:val="18"/>
              </w:rPr>
              <w:t>1 = kalendermåned</w:t>
            </w:r>
          </w:p>
          <w:p w14:paraId="48CA91E1" w14:textId="77777777" w:rsidR="000D6771" w:rsidRPr="00773126" w:rsidRDefault="000D6771" w:rsidP="000D6771">
            <w:pPr>
              <w:rPr>
                <w:rFonts w:cs="Arial"/>
                <w:sz w:val="18"/>
                <w:szCs w:val="18"/>
              </w:rPr>
            </w:pPr>
            <w:r w:rsidRPr="00773126">
              <w:rPr>
                <w:rFonts w:cs="Arial"/>
                <w:sz w:val="18"/>
                <w:szCs w:val="18"/>
              </w:rPr>
              <w:t>3 = kvartal (kalenderkvartal, ikke blot 3 måneder)</w:t>
            </w:r>
          </w:p>
          <w:p w14:paraId="1E4B48B2" w14:textId="667B079F" w:rsidR="000D6771" w:rsidRPr="00773126" w:rsidRDefault="000D6771" w:rsidP="000D6771">
            <w:pPr>
              <w:rPr>
                <w:rFonts w:cs="Arial"/>
                <w:sz w:val="18"/>
                <w:szCs w:val="18"/>
              </w:rPr>
            </w:pPr>
            <w:r w:rsidRPr="00773126">
              <w:rPr>
                <w:rFonts w:cs="Arial"/>
                <w:sz w:val="18"/>
                <w:szCs w:val="18"/>
              </w:rPr>
              <w:t>12 = år (kalenderår, ikke blot 12 måneder)</w:t>
            </w:r>
          </w:p>
          <w:p w14:paraId="493093FA" w14:textId="77777777" w:rsidR="000D6771" w:rsidRPr="00773126" w:rsidRDefault="000D6771" w:rsidP="000D6771">
            <w:pPr>
              <w:rPr>
                <w:rFonts w:cs="Arial"/>
                <w:sz w:val="18"/>
                <w:szCs w:val="18"/>
              </w:rPr>
            </w:pPr>
            <w:r w:rsidRPr="00773126">
              <w:rPr>
                <w:rFonts w:cs="Arial"/>
                <w:sz w:val="18"/>
                <w:szCs w:val="18"/>
              </w:rPr>
              <w:t>41 = dag</w:t>
            </w:r>
          </w:p>
          <w:p w14:paraId="67A9CA50" w14:textId="37BBF642" w:rsidR="000D6771" w:rsidRDefault="000D6771" w:rsidP="000D6771">
            <w:pPr>
              <w:rPr>
                <w:rFonts w:cs="Arial"/>
                <w:sz w:val="18"/>
                <w:szCs w:val="18"/>
              </w:rPr>
            </w:pPr>
            <w:r w:rsidRPr="00773126">
              <w:rPr>
                <w:rFonts w:cs="Arial"/>
                <w:sz w:val="18"/>
                <w:szCs w:val="18"/>
              </w:rPr>
              <w:t>42 = uge (7 dage)</w:t>
            </w:r>
          </w:p>
          <w:p w14:paraId="40E31440" w14:textId="59148DA3" w:rsidR="00B52ACE" w:rsidRPr="00773126" w:rsidRDefault="00B52ACE" w:rsidP="000D6771">
            <w:pPr>
              <w:rPr>
                <w:rFonts w:cs="Arial"/>
                <w:sz w:val="18"/>
                <w:szCs w:val="18"/>
              </w:rPr>
            </w:pPr>
            <w:r>
              <w:rPr>
                <w:rFonts w:cs="Arial"/>
                <w:sz w:val="18"/>
                <w:szCs w:val="18"/>
              </w:rPr>
              <w:t>99 = periodelængden skal uddrages af datasæt 2t</w:t>
            </w:r>
          </w:p>
          <w:p w14:paraId="77C35FDC" w14:textId="77777777" w:rsidR="000D6771" w:rsidRPr="00773126" w:rsidRDefault="000D6771" w:rsidP="000D6771">
            <w:pPr>
              <w:rPr>
                <w:rFonts w:cs="Arial"/>
                <w:sz w:val="18"/>
                <w:szCs w:val="18"/>
              </w:rPr>
            </w:pPr>
          </w:p>
          <w:p w14:paraId="1D418458" w14:textId="77777777" w:rsidR="000D6771" w:rsidRPr="00773126" w:rsidRDefault="000D6771" w:rsidP="000D6771">
            <w:pPr>
              <w:rPr>
                <w:rFonts w:cs="Arial"/>
                <w:sz w:val="18"/>
                <w:szCs w:val="18"/>
              </w:rPr>
            </w:pPr>
            <w:r w:rsidRPr="00773126">
              <w:rPr>
                <w:rFonts w:cs="Arial"/>
                <w:i/>
                <w:sz w:val="18"/>
                <w:szCs w:val="18"/>
              </w:rPr>
              <w:t>Efter revision (forår 2017) måles feltet ikke længere i antal måneder, men som udfald, hvor det er nødvendigt at slå udfaldsværdien op.</w:t>
            </w:r>
            <w:r w:rsidRPr="00773126">
              <w:rPr>
                <w:rFonts w:cs="Arial"/>
                <w:sz w:val="18"/>
                <w:szCs w:val="18"/>
              </w:rPr>
              <w:t xml:space="preserve"> </w:t>
            </w:r>
          </w:p>
          <w:p w14:paraId="757EDC89" w14:textId="153258FB" w:rsidR="000D6771" w:rsidRDefault="000D6771" w:rsidP="000D6771">
            <w:pPr>
              <w:rPr>
                <w:rFonts w:cs="Arial"/>
                <w:sz w:val="18"/>
                <w:szCs w:val="18"/>
              </w:rPr>
            </w:pPr>
          </w:p>
          <w:p w14:paraId="1EDF794B" w14:textId="4AC0101A" w:rsidR="000D6771" w:rsidRPr="00773126" w:rsidRDefault="00B52ACE" w:rsidP="00B52ACE">
            <w:pPr>
              <w:rPr>
                <w:rFonts w:cs="Arial"/>
                <w:sz w:val="18"/>
                <w:szCs w:val="18"/>
              </w:rPr>
            </w:pPr>
            <w:r>
              <w:rPr>
                <w:rFonts w:cs="Arial"/>
                <w:sz w:val="18"/>
                <w:szCs w:val="18"/>
              </w:rPr>
              <w:t>Udfald 99 bruges i årsrapport</w:t>
            </w:r>
            <w:r w:rsidR="00BA5D47">
              <w:rPr>
                <w:rFonts w:cs="Arial"/>
                <w:sz w:val="18"/>
                <w:szCs w:val="18"/>
              </w:rPr>
              <w:t xml:space="preserve">leverancer </w:t>
            </w:r>
            <w:r w:rsidR="002E1246">
              <w:rPr>
                <w:rFonts w:cs="Arial"/>
                <w:sz w:val="18"/>
                <w:szCs w:val="18"/>
              </w:rPr>
              <w:t xml:space="preserve">hvor perioderne ikke er kalenderår, dvs. </w:t>
            </w:r>
            <w:r>
              <w:rPr>
                <w:rFonts w:cs="Arial"/>
                <w:sz w:val="18"/>
                <w:szCs w:val="18"/>
              </w:rPr>
              <w:t xml:space="preserve">når der er tale om </w:t>
            </w:r>
            <w:r w:rsidR="000D6771" w:rsidRPr="00773126">
              <w:rPr>
                <w:rFonts w:cs="Arial"/>
                <w:sz w:val="18"/>
                <w:szCs w:val="18"/>
              </w:rPr>
              <w:t>”skæve” årsrapportper</w:t>
            </w:r>
            <w:r>
              <w:rPr>
                <w:rFonts w:cs="Arial"/>
                <w:sz w:val="18"/>
                <w:szCs w:val="18"/>
              </w:rPr>
              <w:t xml:space="preserve">ioder, f.eks. 1.juli – 30. juni, eller </w:t>
            </w:r>
            <w:r w:rsidR="00796789">
              <w:rPr>
                <w:rFonts w:cs="Arial"/>
                <w:sz w:val="18"/>
                <w:szCs w:val="18"/>
              </w:rPr>
              <w:t xml:space="preserve">når årsrapportperioden er kortere eller længere </w:t>
            </w:r>
            <w:r>
              <w:rPr>
                <w:rFonts w:cs="Arial"/>
                <w:sz w:val="18"/>
                <w:szCs w:val="18"/>
              </w:rPr>
              <w:t>end 12 måneder.</w:t>
            </w:r>
          </w:p>
          <w:p w14:paraId="7E3D0018" w14:textId="77777777" w:rsidR="000D6771" w:rsidRPr="00773126" w:rsidRDefault="000D6771" w:rsidP="000D6771">
            <w:pPr>
              <w:rPr>
                <w:rFonts w:cs="Arial"/>
                <w:sz w:val="18"/>
                <w:szCs w:val="18"/>
              </w:rPr>
            </w:pPr>
          </w:p>
          <w:p w14:paraId="05398E5C" w14:textId="7A8664D4" w:rsidR="000D6771" w:rsidRPr="00773126" w:rsidRDefault="000D6771" w:rsidP="000D6771">
            <w:pPr>
              <w:rPr>
                <w:sz w:val="18"/>
                <w:szCs w:val="18"/>
              </w:rPr>
            </w:pPr>
            <w:r w:rsidRPr="00773126">
              <w:rPr>
                <w:rFonts w:cs="Arial"/>
                <w:sz w:val="18"/>
                <w:szCs w:val="18"/>
              </w:rPr>
              <w:lastRenderedPageBreak/>
              <w:t>Fra og med d. 25. marts 2015 er vedtaget, at leverandør ikke afskærer opgørelserne til nærmeste hele periode (svarende til Aggregering_tid) men leverer alle opgørelser frem til dato for Datakilde_opdateret (medmindre der er klinisk begrundelse for andet). Det er herefter op til modtagersystemerne at ”skære af” eller angive relevante oplysninger i visningen, så opgørelserne fortsat er relevant vist i modtagersystemerne. Se appendiks for casebeskrivelse.</w:t>
            </w:r>
          </w:p>
        </w:tc>
        <w:tc>
          <w:tcPr>
            <w:tcW w:w="1256" w:type="dxa"/>
            <w:tcBorders>
              <w:top w:val="single" w:sz="4" w:space="0" w:color="auto"/>
              <w:left w:val="single" w:sz="4" w:space="0" w:color="auto"/>
              <w:bottom w:val="single" w:sz="4" w:space="0" w:color="auto"/>
              <w:right w:val="single" w:sz="4" w:space="0" w:color="auto"/>
            </w:tcBorders>
          </w:tcPr>
          <w:p w14:paraId="23060AEA" w14:textId="77777777" w:rsidR="000D6771" w:rsidRPr="00773126" w:rsidRDefault="000D6771" w:rsidP="000D6771">
            <w:pPr>
              <w:rPr>
                <w:rFonts w:cs="Arial"/>
                <w:sz w:val="18"/>
                <w:szCs w:val="18"/>
              </w:rPr>
            </w:pPr>
            <w:r w:rsidRPr="00773126">
              <w:rPr>
                <w:rFonts w:cs="Arial"/>
                <w:sz w:val="18"/>
                <w:szCs w:val="18"/>
              </w:rPr>
              <w:lastRenderedPageBreak/>
              <w:t xml:space="preserve">V. 3.11: </w:t>
            </w:r>
          </w:p>
          <w:p w14:paraId="3E234C9F" w14:textId="77777777" w:rsidR="000D6771" w:rsidRDefault="000D6771" w:rsidP="000D6771">
            <w:pPr>
              <w:rPr>
                <w:rFonts w:cs="Arial"/>
                <w:sz w:val="18"/>
                <w:szCs w:val="18"/>
              </w:rPr>
            </w:pPr>
            <w:r w:rsidRPr="00773126">
              <w:rPr>
                <w:rFonts w:cs="Arial"/>
                <w:sz w:val="18"/>
                <w:szCs w:val="18"/>
              </w:rPr>
              <w:t>Ændret udfaldsrum</w:t>
            </w:r>
          </w:p>
          <w:p w14:paraId="2ABAE69A" w14:textId="77777777" w:rsidR="00B52ACE" w:rsidRDefault="00B52ACE" w:rsidP="000D6771">
            <w:pPr>
              <w:rPr>
                <w:rFonts w:cs="Arial"/>
                <w:sz w:val="18"/>
                <w:szCs w:val="18"/>
              </w:rPr>
            </w:pPr>
          </w:p>
          <w:p w14:paraId="3A40AAE0" w14:textId="3DEE5620" w:rsidR="00B52ACE" w:rsidRPr="00773126" w:rsidRDefault="00B52ACE" w:rsidP="000D6771">
            <w:pPr>
              <w:rPr>
                <w:rFonts w:cs="Arial"/>
                <w:sz w:val="18"/>
                <w:szCs w:val="18"/>
              </w:rPr>
            </w:pPr>
            <w:r>
              <w:rPr>
                <w:rFonts w:cs="Arial"/>
                <w:sz w:val="18"/>
                <w:szCs w:val="18"/>
              </w:rPr>
              <w:t>V. 3.12.3: nyt udfald 99</w:t>
            </w:r>
          </w:p>
        </w:tc>
      </w:tr>
      <w:tr w:rsidR="000D6771" w:rsidRPr="0044410A" w14:paraId="2B64708E" w14:textId="5DE82F6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D454753" w14:textId="77777777" w:rsidR="000D6771" w:rsidRPr="0044410A" w:rsidRDefault="000D6771" w:rsidP="000D6771">
            <w:pPr>
              <w:jc w:val="center"/>
              <w:rPr>
                <w:rFonts w:cs="Arial"/>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E3F67" w14:textId="77777777" w:rsidR="000D6771" w:rsidRPr="0044410A" w:rsidRDefault="000D6771" w:rsidP="000D6771">
            <w:pPr>
              <w:rPr>
                <w:rFonts w:cs="Arial"/>
                <w:sz w:val="18"/>
                <w:szCs w:val="18"/>
              </w:rPr>
            </w:pPr>
            <w:r w:rsidRPr="0044410A">
              <w:rPr>
                <w:rFonts w:cs="Arial"/>
                <w:sz w:val="18"/>
                <w:szCs w:val="18"/>
              </w:rPr>
              <w:t>Taeller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31CD3"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09558C4B"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1F3D138"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E1F1E" w14:textId="77777777" w:rsidR="000D6771" w:rsidRPr="0044410A" w:rsidRDefault="000D6771" w:rsidP="000D6771">
            <w:pPr>
              <w:rPr>
                <w:rFonts w:cs="Arial"/>
                <w:sz w:val="18"/>
                <w:szCs w:val="18"/>
              </w:rPr>
            </w:pPr>
            <w:r w:rsidRPr="0044410A">
              <w:rPr>
                <w:rFonts w:cs="Arial"/>
                <w:sz w:val="18"/>
                <w:szCs w:val="18"/>
              </w:rPr>
              <w:t>Antal patienter, forløb eller interventioner, der opfylder indikatoren/indgår i raten.</w:t>
            </w:r>
          </w:p>
          <w:p w14:paraId="3FECB091" w14:textId="77777777" w:rsidR="000D6771" w:rsidRPr="0044410A" w:rsidRDefault="000D6771" w:rsidP="000D6771">
            <w:pPr>
              <w:rPr>
                <w:rFonts w:cs="Arial"/>
                <w:sz w:val="18"/>
                <w:szCs w:val="18"/>
              </w:rPr>
            </w:pPr>
            <w:r w:rsidRPr="0044410A">
              <w:rPr>
                <w:rFonts w:cs="Arial"/>
                <w:sz w:val="18"/>
                <w:szCs w:val="18"/>
              </w:rPr>
              <w:t xml:space="preserve">Hvis </w:t>
            </w:r>
            <w:r w:rsidRPr="0044410A">
              <w:rPr>
                <w:rFonts w:cs="Arial"/>
                <w:b/>
                <w:sz w:val="18"/>
                <w:szCs w:val="18"/>
              </w:rPr>
              <w:t>Indikatorformat</w:t>
            </w:r>
            <w:r w:rsidRPr="0044410A">
              <w:rPr>
                <w:rFonts w:cs="Arial"/>
                <w:sz w:val="18"/>
                <w:szCs w:val="18"/>
              </w:rPr>
              <w:t xml:space="preserve"> = ”Andel”</w:t>
            </w:r>
            <w:r>
              <w:rPr>
                <w:rFonts w:cs="Arial"/>
                <w:sz w:val="18"/>
                <w:szCs w:val="18"/>
              </w:rPr>
              <w:t xml:space="preserve"> og </w:t>
            </w:r>
            <w:r w:rsidRPr="009E4A04">
              <w:rPr>
                <w:rFonts w:cs="Arial"/>
                <w:b/>
                <w:sz w:val="18"/>
                <w:szCs w:val="18"/>
              </w:rPr>
              <w:t>Indikatortype</w:t>
            </w:r>
            <w:r>
              <w:rPr>
                <w:rFonts w:cs="Arial"/>
                <w:sz w:val="18"/>
                <w:szCs w:val="18"/>
              </w:rPr>
              <w:t>^=6</w:t>
            </w:r>
            <w:r w:rsidRPr="0044410A">
              <w:rPr>
                <w:rFonts w:cs="Arial"/>
                <w:sz w:val="18"/>
                <w:szCs w:val="18"/>
              </w:rPr>
              <w:t xml:space="preserve"> i datasæt 1 vil antallet her være lig tæller i opgørelsen</w:t>
            </w:r>
          </w:p>
          <w:p w14:paraId="763E8F74" w14:textId="77777777" w:rsidR="000D6771" w:rsidRPr="0044410A" w:rsidRDefault="000D6771" w:rsidP="000D6771">
            <w:pPr>
              <w:rPr>
                <w:rFonts w:cs="Arial"/>
                <w:sz w:val="18"/>
                <w:szCs w:val="18"/>
              </w:rPr>
            </w:pPr>
          </w:p>
          <w:p w14:paraId="59123ABE" w14:textId="77777777" w:rsidR="000D6771" w:rsidRPr="0044410A" w:rsidRDefault="000D6771" w:rsidP="000D6771">
            <w:pPr>
              <w:rPr>
                <w:rFonts w:cs="Arial"/>
                <w:sz w:val="18"/>
                <w:szCs w:val="18"/>
              </w:rPr>
            </w:pPr>
            <w:r w:rsidRPr="0044410A">
              <w:rPr>
                <w:rFonts w:cs="Arial"/>
                <w:sz w:val="18"/>
                <w:szCs w:val="18"/>
              </w:rPr>
              <w:t xml:space="preserve">Hvis </w:t>
            </w:r>
            <w:r w:rsidRPr="0044410A">
              <w:rPr>
                <w:rFonts w:cs="Arial"/>
                <w:b/>
                <w:sz w:val="18"/>
                <w:szCs w:val="18"/>
              </w:rPr>
              <w:t>CI_beregning</w:t>
            </w:r>
            <w:r w:rsidRPr="0044410A">
              <w:rPr>
                <w:rFonts w:cs="Arial"/>
                <w:sz w:val="18"/>
                <w:szCs w:val="18"/>
              </w:rPr>
              <w:t xml:space="preserve">= 8 (Exact Poisson), så dækker </w:t>
            </w:r>
            <w:r w:rsidRPr="0044410A">
              <w:rPr>
                <w:rFonts w:cs="Arial"/>
                <w:b/>
                <w:sz w:val="18"/>
                <w:szCs w:val="18"/>
              </w:rPr>
              <w:t>Taeller</w:t>
            </w:r>
            <w:r w:rsidRPr="0044410A">
              <w:rPr>
                <w:rFonts w:cs="Arial"/>
                <w:sz w:val="18"/>
                <w:szCs w:val="18"/>
              </w:rPr>
              <w:t xml:space="preserve"> ”Antal fiaskoer”, aggregeret på tid og organisation</w:t>
            </w:r>
          </w:p>
        </w:tc>
        <w:tc>
          <w:tcPr>
            <w:tcW w:w="1256" w:type="dxa"/>
            <w:tcBorders>
              <w:top w:val="single" w:sz="4" w:space="0" w:color="auto"/>
              <w:left w:val="single" w:sz="4" w:space="0" w:color="auto"/>
              <w:bottom w:val="single" w:sz="4" w:space="0" w:color="auto"/>
              <w:right w:val="single" w:sz="4" w:space="0" w:color="auto"/>
            </w:tcBorders>
          </w:tcPr>
          <w:p w14:paraId="2F6EC4E7" w14:textId="77777777" w:rsidR="000D6771" w:rsidRPr="0044410A" w:rsidRDefault="000D6771" w:rsidP="000D6771">
            <w:pPr>
              <w:rPr>
                <w:rFonts w:cs="Arial"/>
                <w:sz w:val="18"/>
                <w:szCs w:val="18"/>
              </w:rPr>
            </w:pPr>
          </w:p>
        </w:tc>
      </w:tr>
      <w:tr w:rsidR="000D6771" w:rsidRPr="0044410A" w14:paraId="755A0689" w14:textId="4784A6E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73EAFC8" w14:textId="77777777" w:rsidR="000D6771" w:rsidRPr="0044410A" w:rsidRDefault="000D6771" w:rsidP="000D6771">
            <w:pPr>
              <w:jc w:val="center"/>
              <w:rPr>
                <w:rFonts w:cs="Arial"/>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6E56" w14:textId="77777777" w:rsidR="000D6771" w:rsidRPr="0044410A" w:rsidRDefault="000D6771" w:rsidP="000D6771">
            <w:pPr>
              <w:rPr>
                <w:rFonts w:cs="Arial"/>
                <w:sz w:val="18"/>
                <w:szCs w:val="18"/>
              </w:rPr>
            </w:pPr>
            <w:r w:rsidRPr="0044410A">
              <w:rPr>
                <w:rFonts w:cs="Arial"/>
                <w:sz w:val="18"/>
                <w:szCs w:val="18"/>
              </w:rPr>
              <w:t>Naevner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7BB8D"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3E02CFB0"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0CE66703"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A89EB" w14:textId="3D3C9979" w:rsidR="000D6771" w:rsidRPr="0044410A" w:rsidRDefault="000D6771" w:rsidP="000D6771">
            <w:pPr>
              <w:rPr>
                <w:rFonts w:cs="Arial"/>
                <w:sz w:val="18"/>
                <w:szCs w:val="18"/>
              </w:rPr>
            </w:pPr>
            <w:r w:rsidRPr="0044410A">
              <w:rPr>
                <w:rFonts w:cs="Arial"/>
                <w:sz w:val="18"/>
                <w:szCs w:val="18"/>
              </w:rPr>
              <w:t xml:space="preserve">Antal patienter, forløb eller interventioner, der er inkluderet i opgørelse. Hvis </w:t>
            </w:r>
            <w:r w:rsidRPr="0044410A">
              <w:rPr>
                <w:rFonts w:cs="Arial"/>
                <w:b/>
                <w:sz w:val="18"/>
                <w:szCs w:val="18"/>
              </w:rPr>
              <w:t>Indikatorformat</w:t>
            </w:r>
            <w:r w:rsidRPr="0044410A">
              <w:rPr>
                <w:rFonts w:cs="Arial"/>
                <w:sz w:val="18"/>
                <w:szCs w:val="18"/>
              </w:rPr>
              <w:t xml:space="preserve"> = ”Andel”, så er tal lig </w:t>
            </w:r>
            <w:r w:rsidRPr="0044410A">
              <w:rPr>
                <w:rFonts w:cs="Arial"/>
                <w:b/>
                <w:sz w:val="18"/>
                <w:szCs w:val="18"/>
              </w:rPr>
              <w:t>Naevner</w:t>
            </w:r>
            <w:r w:rsidRPr="0044410A">
              <w:rPr>
                <w:rFonts w:cs="Arial"/>
                <w:sz w:val="18"/>
                <w:szCs w:val="18"/>
              </w:rPr>
              <w:t xml:space="preserve">; </w:t>
            </w:r>
            <w:r>
              <w:rPr>
                <w:rFonts w:cs="Arial"/>
                <w:sz w:val="18"/>
                <w:szCs w:val="18"/>
              </w:rPr>
              <w:t>For rate; e</w:t>
            </w:r>
            <w:r w:rsidRPr="0044410A">
              <w:rPr>
                <w:rFonts w:cs="Arial"/>
                <w:sz w:val="18"/>
                <w:szCs w:val="18"/>
              </w:rPr>
              <w:t>ksponeringstiden for de eksponerede patienter</w:t>
            </w:r>
            <w:r>
              <w:rPr>
                <w:rFonts w:cs="Arial"/>
                <w:sz w:val="18"/>
                <w:szCs w:val="18"/>
              </w:rPr>
              <w:t xml:space="preserve"> (persontid)</w:t>
            </w:r>
            <w:r w:rsidRPr="0044410A">
              <w:rPr>
                <w:rFonts w:cs="Arial"/>
                <w:sz w:val="18"/>
                <w:szCs w:val="18"/>
              </w:rPr>
              <w:t xml:space="preserve">, aggregeret på tid og organisation. </w:t>
            </w:r>
            <w:r>
              <w:rPr>
                <w:rFonts w:cs="Arial"/>
                <w:sz w:val="18"/>
                <w:szCs w:val="18"/>
              </w:rPr>
              <w:t>Format af eksponeringstiden</w:t>
            </w:r>
            <w:r w:rsidRPr="0044410A">
              <w:rPr>
                <w:rFonts w:cs="Arial"/>
                <w:sz w:val="18"/>
                <w:szCs w:val="18"/>
              </w:rPr>
              <w:t xml:space="preserve"> </w:t>
            </w:r>
            <w:r>
              <w:rPr>
                <w:rFonts w:cs="Arial"/>
                <w:sz w:val="18"/>
                <w:szCs w:val="18"/>
              </w:rPr>
              <w:t>vil fremgå af</w:t>
            </w:r>
            <w:r w:rsidRPr="0044410A">
              <w:rPr>
                <w:rFonts w:cs="Arial"/>
                <w:sz w:val="18"/>
                <w:szCs w:val="18"/>
              </w:rPr>
              <w:t xml:space="preserve"> </w:t>
            </w:r>
            <w:r w:rsidRPr="0044410A">
              <w:rPr>
                <w:rFonts w:cs="Arial"/>
                <w:b/>
                <w:sz w:val="18"/>
                <w:szCs w:val="18"/>
              </w:rPr>
              <w:t>Enhed</w:t>
            </w:r>
            <w:r w:rsidRPr="0044410A">
              <w:rPr>
                <w:rFonts w:cs="Arial"/>
                <w:sz w:val="18"/>
                <w:szCs w:val="18"/>
              </w:rPr>
              <w:t xml:space="preserve"> i datasæt 1. </w:t>
            </w:r>
          </w:p>
        </w:tc>
        <w:tc>
          <w:tcPr>
            <w:tcW w:w="1256" w:type="dxa"/>
            <w:tcBorders>
              <w:top w:val="single" w:sz="4" w:space="0" w:color="auto"/>
              <w:left w:val="single" w:sz="4" w:space="0" w:color="auto"/>
              <w:bottom w:val="single" w:sz="4" w:space="0" w:color="auto"/>
              <w:right w:val="single" w:sz="4" w:space="0" w:color="auto"/>
            </w:tcBorders>
          </w:tcPr>
          <w:p w14:paraId="47032B8E" w14:textId="77777777" w:rsidR="000D6771" w:rsidRPr="0044410A" w:rsidRDefault="000D6771" w:rsidP="000D6771">
            <w:pPr>
              <w:rPr>
                <w:rFonts w:cs="Arial"/>
                <w:sz w:val="18"/>
                <w:szCs w:val="18"/>
              </w:rPr>
            </w:pPr>
          </w:p>
        </w:tc>
      </w:tr>
      <w:tr w:rsidR="000D6771" w:rsidRPr="0044410A" w14:paraId="6831C823" w14:textId="5FAABF4D"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9B9B3E0" w14:textId="77777777" w:rsidR="000D6771" w:rsidRPr="0044410A" w:rsidRDefault="000D6771" w:rsidP="000D6771">
            <w:pPr>
              <w:jc w:val="center"/>
              <w:rPr>
                <w:rFonts w:cs="Arial"/>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666D4" w14:textId="77777777" w:rsidR="000D6771" w:rsidRPr="0044410A" w:rsidRDefault="000D6771" w:rsidP="000D6771">
            <w:pPr>
              <w:rPr>
                <w:rFonts w:cs="Arial"/>
                <w:sz w:val="18"/>
                <w:szCs w:val="18"/>
              </w:rPr>
            </w:pPr>
            <w:r w:rsidRPr="0044410A">
              <w:rPr>
                <w:rFonts w:cs="Arial"/>
                <w:sz w:val="18"/>
                <w:szCs w:val="18"/>
              </w:rPr>
              <w:t>Vaerdi</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8D50" w14:textId="77777777" w:rsidR="000D6771" w:rsidRPr="0044410A" w:rsidRDefault="000D6771" w:rsidP="000D6771">
            <w:pPr>
              <w:rPr>
                <w:rFonts w:cs="Arial"/>
                <w:sz w:val="18"/>
                <w:szCs w:val="18"/>
              </w:rPr>
            </w:pPr>
            <w:r w:rsidRPr="0044410A">
              <w:rPr>
                <w:rFonts w:cs="Arial"/>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2720F5AE"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67DCFDB"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CE84" w14:textId="77777777" w:rsidR="000D6771" w:rsidRPr="0044410A" w:rsidRDefault="000D6771" w:rsidP="000D6771">
            <w:pPr>
              <w:rPr>
                <w:rFonts w:cs="Arial"/>
                <w:sz w:val="18"/>
                <w:szCs w:val="18"/>
              </w:rPr>
            </w:pPr>
            <w:r w:rsidRPr="0044410A">
              <w:rPr>
                <w:rFonts w:cs="Arial"/>
                <w:sz w:val="18"/>
                <w:szCs w:val="18"/>
              </w:rPr>
              <w:t xml:space="preserve">Resultat. </w:t>
            </w:r>
            <w:r w:rsidRPr="0044410A">
              <w:rPr>
                <w:rFonts w:cs="Arial"/>
                <w:b/>
                <w:sz w:val="18"/>
                <w:szCs w:val="18"/>
              </w:rPr>
              <w:t>Enhed</w:t>
            </w:r>
            <w:r w:rsidRPr="0044410A">
              <w:rPr>
                <w:rFonts w:cs="Arial"/>
                <w:sz w:val="18"/>
                <w:szCs w:val="18"/>
              </w:rPr>
              <w:t xml:space="preserve"> i datasæt 1, angiver enheden af resultatet</w:t>
            </w:r>
          </w:p>
          <w:p w14:paraId="5B4E5C24" w14:textId="2C284EDE" w:rsidR="000D6771" w:rsidRPr="0044410A" w:rsidRDefault="000D6771" w:rsidP="000D6771">
            <w:pPr>
              <w:rPr>
                <w:rFonts w:cs="Arial"/>
                <w:sz w:val="18"/>
                <w:szCs w:val="18"/>
              </w:rPr>
            </w:pPr>
            <w:r w:rsidRPr="0044410A">
              <w:rPr>
                <w:rFonts w:cs="Arial"/>
                <w:sz w:val="18"/>
                <w:szCs w:val="18"/>
              </w:rPr>
              <w:t xml:space="preserve">For Rate; raten opgjort på relevant tid og organisation (pr. </w:t>
            </w:r>
            <w:r w:rsidRPr="0044410A">
              <w:rPr>
                <w:rFonts w:cs="Arial"/>
                <w:b/>
                <w:sz w:val="18"/>
                <w:szCs w:val="18"/>
              </w:rPr>
              <w:t>Enhed</w:t>
            </w:r>
            <w:r w:rsidRPr="0044410A">
              <w:rPr>
                <w:rFonts w:cs="Arial"/>
                <w:sz w:val="18"/>
                <w:szCs w:val="18"/>
              </w:rPr>
              <w:t>)</w:t>
            </w:r>
            <w:r>
              <w:rPr>
                <w:rFonts w:cs="Arial"/>
                <w:sz w:val="18"/>
                <w:szCs w:val="18"/>
              </w:rPr>
              <w:t>. Når Naevner = 0, vil Vaerdi pr. definition være missing (ikke udfyldt).</w:t>
            </w:r>
          </w:p>
        </w:tc>
        <w:tc>
          <w:tcPr>
            <w:tcW w:w="1256" w:type="dxa"/>
            <w:tcBorders>
              <w:top w:val="single" w:sz="4" w:space="0" w:color="auto"/>
              <w:left w:val="single" w:sz="4" w:space="0" w:color="auto"/>
              <w:bottom w:val="single" w:sz="4" w:space="0" w:color="auto"/>
              <w:right w:val="single" w:sz="4" w:space="0" w:color="auto"/>
            </w:tcBorders>
          </w:tcPr>
          <w:p w14:paraId="3479C936" w14:textId="77777777" w:rsidR="000D6771" w:rsidRPr="0044410A" w:rsidRDefault="000D6771" w:rsidP="000D6771">
            <w:pPr>
              <w:rPr>
                <w:rFonts w:cs="Arial"/>
                <w:sz w:val="18"/>
                <w:szCs w:val="18"/>
              </w:rPr>
            </w:pPr>
          </w:p>
        </w:tc>
      </w:tr>
      <w:tr w:rsidR="000D6771" w:rsidRPr="0044410A" w14:paraId="071FC28A" w14:textId="3F28E719"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8D7D89B" w14:textId="77777777" w:rsidR="000D6771" w:rsidRPr="0044410A" w:rsidRDefault="000D6771" w:rsidP="000D6771">
            <w:pPr>
              <w:jc w:val="center"/>
              <w:rPr>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D8FBE" w14:textId="77777777" w:rsidR="000D6771" w:rsidRPr="0044410A" w:rsidRDefault="000D6771" w:rsidP="000D6771">
            <w:pPr>
              <w:rPr>
                <w:rFonts w:cs="Arial"/>
                <w:sz w:val="18"/>
                <w:szCs w:val="18"/>
              </w:rPr>
            </w:pPr>
            <w:r w:rsidRPr="0044410A">
              <w:rPr>
                <w:rFonts w:cs="Arial"/>
                <w:sz w:val="18"/>
                <w:szCs w:val="18"/>
              </w:rPr>
              <w:t>Vaerdi_komplethed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05946" w14:textId="77777777" w:rsidR="000D6771" w:rsidRPr="0044410A" w:rsidRDefault="000D6771" w:rsidP="000D6771">
            <w:pPr>
              <w:rPr>
                <w:rFonts w:cs="Arial"/>
                <w:sz w:val="18"/>
                <w:szCs w:val="18"/>
              </w:rPr>
            </w:pPr>
            <w:r w:rsidRPr="0044410A">
              <w:rPr>
                <w:rFonts w:cs="Arial"/>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208D7F9D" w14:textId="77777777" w:rsidR="000D6771" w:rsidRPr="0044410A" w:rsidRDefault="000D6771" w:rsidP="000D6771">
            <w:pPr>
              <w:rPr>
                <w:rFonts w:cs="Arial"/>
                <w:sz w:val="18"/>
                <w:szCs w:val="18"/>
              </w:rPr>
            </w:pPr>
            <w:r w:rsidRPr="0044410A">
              <w:rPr>
                <w:rFonts w:cs="Arial"/>
                <w:sz w:val="18"/>
                <w:szCs w:val="18"/>
              </w:rPr>
              <w:t xml:space="preserve">Num </w:t>
            </w:r>
          </w:p>
        </w:tc>
        <w:tc>
          <w:tcPr>
            <w:tcW w:w="1004" w:type="dxa"/>
            <w:tcBorders>
              <w:top w:val="single" w:sz="4" w:space="0" w:color="auto"/>
              <w:left w:val="single" w:sz="4" w:space="0" w:color="auto"/>
              <w:bottom w:val="single" w:sz="4" w:space="0" w:color="auto"/>
              <w:right w:val="single" w:sz="4" w:space="0" w:color="auto"/>
            </w:tcBorders>
          </w:tcPr>
          <w:p w14:paraId="6F6571D0"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3937" w14:textId="77777777" w:rsidR="000D6771" w:rsidRPr="0044410A" w:rsidRDefault="000D6771" w:rsidP="000D6771">
            <w:pPr>
              <w:rPr>
                <w:rFonts w:cs="Arial"/>
                <w:sz w:val="18"/>
                <w:szCs w:val="18"/>
              </w:rPr>
            </w:pPr>
            <w:r w:rsidRPr="0044410A">
              <w:rPr>
                <w:rFonts w:cs="Arial"/>
                <w:sz w:val="18"/>
                <w:szCs w:val="18"/>
              </w:rPr>
              <w:t>Datakomplethed – altid opgjort i procentdel.</w:t>
            </w:r>
          </w:p>
          <w:p w14:paraId="32BBC82D" w14:textId="77777777" w:rsidR="000D6771" w:rsidRPr="0044410A" w:rsidRDefault="000D6771" w:rsidP="000D6771">
            <w:pPr>
              <w:rPr>
                <w:rFonts w:cs="Arial"/>
                <w:sz w:val="18"/>
                <w:szCs w:val="18"/>
              </w:rPr>
            </w:pPr>
            <w:r w:rsidRPr="0044410A">
              <w:rPr>
                <w:rFonts w:cs="Arial"/>
                <w:sz w:val="18"/>
                <w:szCs w:val="18"/>
              </w:rPr>
              <w:t xml:space="preserve">Bemærk, det er datakomplethed ift. den enkelte indikator. Ikke at forveksle med dækningsgrad (tidl. kaldet databasekomplethed) </w:t>
            </w:r>
          </w:p>
          <w:p w14:paraId="68FB2DFA" w14:textId="13D49503" w:rsidR="000D6771" w:rsidRPr="0044410A" w:rsidRDefault="000D6771" w:rsidP="000D6771">
            <w:pPr>
              <w:rPr>
                <w:rFonts w:cs="Arial"/>
                <w:sz w:val="18"/>
                <w:szCs w:val="18"/>
              </w:rPr>
            </w:pPr>
            <w:r w:rsidRPr="0044410A">
              <w:rPr>
                <w:rFonts w:cs="Arial"/>
                <w:sz w:val="18"/>
                <w:szCs w:val="18"/>
              </w:rPr>
              <w:t xml:space="preserve">Angives som udgangspunkt med to decimaler; decimalseparator: komma. </w:t>
            </w:r>
            <w:r w:rsidRPr="0044410A">
              <w:rPr>
                <w:sz w:val="18"/>
                <w:szCs w:val="18"/>
              </w:rPr>
              <w:t>Dog undtagelser, hvis værdien ikke meningsfuldt kan afrapporteres med så få decimaler.</w:t>
            </w:r>
            <w:r>
              <w:rPr>
                <w:sz w:val="18"/>
                <w:szCs w:val="18"/>
              </w:rPr>
              <w:t xml:space="preserve"> Når Naevner_potentiel = 0, vil Vaerdi_komplethed pr. definition være missing (ikke udfyldt).</w:t>
            </w:r>
          </w:p>
        </w:tc>
        <w:tc>
          <w:tcPr>
            <w:tcW w:w="1256" w:type="dxa"/>
            <w:tcBorders>
              <w:top w:val="single" w:sz="4" w:space="0" w:color="auto"/>
              <w:left w:val="single" w:sz="4" w:space="0" w:color="auto"/>
              <w:bottom w:val="single" w:sz="4" w:space="0" w:color="auto"/>
              <w:right w:val="single" w:sz="4" w:space="0" w:color="auto"/>
            </w:tcBorders>
          </w:tcPr>
          <w:p w14:paraId="1F3672B1" w14:textId="77777777" w:rsidR="000D6771" w:rsidRPr="0044410A" w:rsidRDefault="000D6771" w:rsidP="000D6771">
            <w:pPr>
              <w:rPr>
                <w:rFonts w:cs="Arial"/>
                <w:sz w:val="18"/>
                <w:szCs w:val="18"/>
              </w:rPr>
            </w:pPr>
          </w:p>
        </w:tc>
      </w:tr>
      <w:tr w:rsidR="000D6771" w:rsidRPr="0044410A" w14:paraId="389D9A10" w14:textId="06DAA428"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876DF21" w14:textId="77777777" w:rsidR="000D6771" w:rsidRPr="0044410A" w:rsidRDefault="000D6771" w:rsidP="000D6771">
            <w:pPr>
              <w:jc w:val="center"/>
              <w:rPr>
                <w:rFonts w:cs="Arial"/>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ADB44" w14:textId="77777777" w:rsidR="000D6771" w:rsidRPr="0044410A" w:rsidRDefault="000D6771" w:rsidP="000D6771">
            <w:pPr>
              <w:rPr>
                <w:rFonts w:cs="Arial"/>
                <w:sz w:val="18"/>
                <w:szCs w:val="18"/>
              </w:rPr>
            </w:pPr>
            <w:r w:rsidRPr="0044410A">
              <w:rPr>
                <w:rFonts w:cs="Arial"/>
                <w:sz w:val="18"/>
                <w:szCs w:val="18"/>
              </w:rPr>
              <w:t>CI_oevre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A9738"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28A81F2E" w14:textId="77777777" w:rsidR="000D6771" w:rsidRPr="0044410A" w:rsidRDefault="000D6771" w:rsidP="000D6771">
            <w:pPr>
              <w:rPr>
                <w:rFonts w:cs="Arial"/>
                <w:sz w:val="18"/>
                <w:szCs w:val="18"/>
              </w:rPr>
            </w:pPr>
            <w:r w:rsidRPr="0044410A">
              <w:rPr>
                <w:rFonts w:cs="Arial"/>
                <w:sz w:val="18"/>
                <w:szCs w:val="18"/>
              </w:rPr>
              <w:t>Num</w:t>
            </w:r>
          </w:p>
          <w:p w14:paraId="54C0E766" w14:textId="77777777" w:rsidR="000D6771" w:rsidRPr="0044410A" w:rsidRDefault="000D6771" w:rsidP="000D6771">
            <w:pPr>
              <w:rPr>
                <w:rFonts w:cs="Arial"/>
                <w:sz w:val="18"/>
                <w:szCs w:val="18"/>
              </w:rPr>
            </w:pPr>
          </w:p>
        </w:tc>
        <w:tc>
          <w:tcPr>
            <w:tcW w:w="1004" w:type="dxa"/>
            <w:tcBorders>
              <w:top w:val="single" w:sz="4" w:space="0" w:color="auto"/>
              <w:left w:val="single" w:sz="4" w:space="0" w:color="auto"/>
              <w:bottom w:val="single" w:sz="4" w:space="0" w:color="auto"/>
              <w:right w:val="single" w:sz="4" w:space="0" w:color="auto"/>
            </w:tcBorders>
          </w:tcPr>
          <w:p w14:paraId="077A1D08"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881BD" w14:textId="77777777" w:rsidR="000D6771" w:rsidRPr="0044410A" w:rsidRDefault="000D6771" w:rsidP="000D6771">
            <w:pPr>
              <w:rPr>
                <w:rFonts w:cs="Arial"/>
                <w:sz w:val="18"/>
                <w:szCs w:val="18"/>
              </w:rPr>
            </w:pPr>
            <w:r w:rsidRPr="0044410A">
              <w:rPr>
                <w:rFonts w:cs="Arial"/>
                <w:sz w:val="18"/>
                <w:szCs w:val="18"/>
              </w:rPr>
              <w:t>Øvre konfidensinterval.</w:t>
            </w:r>
          </w:p>
          <w:p w14:paraId="2B561497" w14:textId="77777777" w:rsidR="000D6771" w:rsidRPr="0044410A" w:rsidRDefault="000D6771" w:rsidP="000D6771">
            <w:pPr>
              <w:rPr>
                <w:rFonts w:cs="Arial"/>
                <w:sz w:val="18"/>
                <w:szCs w:val="18"/>
              </w:rPr>
            </w:pPr>
            <w:r w:rsidRPr="0044410A">
              <w:rPr>
                <w:rFonts w:cs="Arial"/>
                <w:sz w:val="18"/>
                <w:szCs w:val="18"/>
              </w:rPr>
              <w:lastRenderedPageBreak/>
              <w:t>Angives som udgangspunkt med t</w:t>
            </w:r>
            <w:r>
              <w:rPr>
                <w:rFonts w:cs="Arial"/>
                <w:sz w:val="18"/>
                <w:szCs w:val="18"/>
              </w:rPr>
              <w:t>o</w:t>
            </w:r>
            <w:r w:rsidRPr="0044410A">
              <w:rPr>
                <w:rFonts w:cs="Arial"/>
                <w:sz w:val="18"/>
                <w:szCs w:val="18"/>
              </w:rPr>
              <w:t xml:space="preserve"> decimaler; decimalseparator: komma</w:t>
            </w:r>
          </w:p>
          <w:p w14:paraId="2060B21C" w14:textId="77777777" w:rsidR="000D6771" w:rsidRPr="0044410A" w:rsidRDefault="000D6771" w:rsidP="000D6771">
            <w:pPr>
              <w:rPr>
                <w:sz w:val="18"/>
                <w:szCs w:val="18"/>
              </w:rPr>
            </w:pPr>
            <w:r w:rsidRPr="0044410A">
              <w:rPr>
                <w:sz w:val="18"/>
                <w:szCs w:val="18"/>
              </w:rPr>
              <w:t xml:space="preserve">Dog undtagelser, hvis værdien ikke meningsfuldt kan afrapporteres med så få decimaler. </w:t>
            </w:r>
          </w:p>
        </w:tc>
        <w:tc>
          <w:tcPr>
            <w:tcW w:w="1256" w:type="dxa"/>
            <w:tcBorders>
              <w:top w:val="single" w:sz="4" w:space="0" w:color="auto"/>
              <w:left w:val="single" w:sz="4" w:space="0" w:color="auto"/>
              <w:bottom w:val="single" w:sz="4" w:space="0" w:color="auto"/>
              <w:right w:val="single" w:sz="4" w:space="0" w:color="auto"/>
            </w:tcBorders>
          </w:tcPr>
          <w:p w14:paraId="0CD83A52" w14:textId="77777777" w:rsidR="000D6771" w:rsidRPr="0044410A" w:rsidRDefault="000D6771" w:rsidP="000D6771">
            <w:pPr>
              <w:rPr>
                <w:rFonts w:cs="Arial"/>
                <w:sz w:val="18"/>
                <w:szCs w:val="18"/>
              </w:rPr>
            </w:pPr>
          </w:p>
        </w:tc>
      </w:tr>
      <w:tr w:rsidR="000D6771" w:rsidRPr="0044410A" w14:paraId="317E35FD" w14:textId="5E422092"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12C3301" w14:textId="77777777" w:rsidR="000D6771" w:rsidRPr="0044410A" w:rsidRDefault="000D6771" w:rsidP="000D6771">
            <w:pPr>
              <w:jc w:val="center"/>
              <w:rPr>
                <w:rFonts w:cs="Arial"/>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D6303" w14:textId="77777777" w:rsidR="000D6771" w:rsidRPr="0044410A" w:rsidRDefault="000D6771" w:rsidP="000D6771">
            <w:pPr>
              <w:rPr>
                <w:rFonts w:cs="Arial"/>
                <w:sz w:val="18"/>
                <w:szCs w:val="18"/>
              </w:rPr>
            </w:pPr>
            <w:r w:rsidRPr="0044410A">
              <w:rPr>
                <w:rFonts w:cs="Arial"/>
                <w:sz w:val="18"/>
                <w:szCs w:val="18"/>
              </w:rPr>
              <w:t>CI_nedre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4608"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2ED74F83" w14:textId="77777777" w:rsidR="000D6771" w:rsidRPr="0044410A" w:rsidRDefault="000D6771" w:rsidP="000D6771">
            <w:pPr>
              <w:rPr>
                <w:rFonts w:cs="Arial"/>
                <w:sz w:val="18"/>
                <w:szCs w:val="18"/>
              </w:rPr>
            </w:pPr>
            <w:r w:rsidRPr="0044410A">
              <w:rPr>
                <w:rFonts w:cs="Arial"/>
                <w:sz w:val="18"/>
                <w:szCs w:val="18"/>
              </w:rPr>
              <w:t>Num</w:t>
            </w:r>
          </w:p>
          <w:p w14:paraId="15122DAF" w14:textId="77777777" w:rsidR="000D6771" w:rsidRPr="0044410A" w:rsidRDefault="000D6771" w:rsidP="000D6771">
            <w:pPr>
              <w:rPr>
                <w:rFonts w:cs="Arial"/>
                <w:sz w:val="18"/>
                <w:szCs w:val="18"/>
              </w:rPr>
            </w:pPr>
          </w:p>
        </w:tc>
        <w:tc>
          <w:tcPr>
            <w:tcW w:w="1004" w:type="dxa"/>
            <w:tcBorders>
              <w:top w:val="single" w:sz="4" w:space="0" w:color="auto"/>
              <w:left w:val="single" w:sz="4" w:space="0" w:color="auto"/>
              <w:bottom w:val="single" w:sz="4" w:space="0" w:color="auto"/>
              <w:right w:val="single" w:sz="4" w:space="0" w:color="auto"/>
            </w:tcBorders>
          </w:tcPr>
          <w:p w14:paraId="756F5BED"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68CA2" w14:textId="77777777" w:rsidR="000D6771" w:rsidRPr="0044410A" w:rsidRDefault="000D6771" w:rsidP="000D6771">
            <w:pPr>
              <w:rPr>
                <w:rFonts w:cs="Arial"/>
                <w:sz w:val="18"/>
                <w:szCs w:val="18"/>
              </w:rPr>
            </w:pPr>
            <w:r w:rsidRPr="0044410A">
              <w:rPr>
                <w:rFonts w:cs="Arial"/>
                <w:sz w:val="18"/>
                <w:szCs w:val="18"/>
              </w:rPr>
              <w:t xml:space="preserve">Nedre konfidensinterval; Kun udfyldt hvis </w:t>
            </w:r>
            <w:r w:rsidRPr="0044410A">
              <w:rPr>
                <w:rFonts w:cs="Arial"/>
                <w:b/>
                <w:sz w:val="18"/>
                <w:szCs w:val="18"/>
              </w:rPr>
              <w:t xml:space="preserve">Indikatorformat </w:t>
            </w:r>
            <w:r w:rsidRPr="0044410A">
              <w:rPr>
                <w:rFonts w:cs="Arial"/>
                <w:sz w:val="18"/>
                <w:szCs w:val="18"/>
              </w:rPr>
              <w:t xml:space="preserve">= ”Andel”/” Andel_vægt” og </w:t>
            </w:r>
            <w:r w:rsidRPr="0044410A">
              <w:rPr>
                <w:rFonts w:cs="Arial"/>
                <w:b/>
                <w:sz w:val="18"/>
                <w:szCs w:val="18"/>
              </w:rPr>
              <w:t>CI_visning</w:t>
            </w:r>
            <w:r w:rsidRPr="0044410A">
              <w:rPr>
                <w:rFonts w:cs="Arial"/>
                <w:sz w:val="18"/>
                <w:szCs w:val="18"/>
              </w:rPr>
              <w:t xml:space="preserve"> er udfyldt (datasæt 1)</w:t>
            </w:r>
          </w:p>
          <w:p w14:paraId="7DEDEE4D" w14:textId="77777777" w:rsidR="000D6771" w:rsidRPr="0044410A" w:rsidRDefault="000D6771" w:rsidP="000D6771">
            <w:pPr>
              <w:rPr>
                <w:rFonts w:cs="Arial"/>
                <w:sz w:val="18"/>
                <w:szCs w:val="18"/>
              </w:rPr>
            </w:pPr>
            <w:r w:rsidRPr="0044410A">
              <w:rPr>
                <w:rFonts w:cs="Arial"/>
                <w:sz w:val="18"/>
                <w:szCs w:val="18"/>
              </w:rPr>
              <w:t>Angives som udgangspunkt med to decimaler; decimalseparator: komma.</w:t>
            </w:r>
          </w:p>
          <w:p w14:paraId="2BDBFCCE" w14:textId="77777777" w:rsidR="000D6771" w:rsidRPr="0044410A" w:rsidRDefault="000D6771" w:rsidP="000D6771">
            <w:pPr>
              <w:rPr>
                <w:rFonts w:cs="Arial"/>
                <w:sz w:val="18"/>
                <w:szCs w:val="18"/>
              </w:rPr>
            </w:pPr>
            <w:r w:rsidRPr="0044410A">
              <w:rPr>
                <w:sz w:val="18"/>
                <w:szCs w:val="18"/>
              </w:rPr>
              <w:t>Dog undtagelser, hvis værdien ikke meningsfuldt kan afrapporteres med så få decimaler.</w:t>
            </w:r>
          </w:p>
        </w:tc>
        <w:tc>
          <w:tcPr>
            <w:tcW w:w="1256" w:type="dxa"/>
            <w:tcBorders>
              <w:top w:val="single" w:sz="4" w:space="0" w:color="auto"/>
              <w:left w:val="single" w:sz="4" w:space="0" w:color="auto"/>
              <w:bottom w:val="single" w:sz="4" w:space="0" w:color="auto"/>
              <w:right w:val="single" w:sz="4" w:space="0" w:color="auto"/>
            </w:tcBorders>
          </w:tcPr>
          <w:p w14:paraId="29E87781" w14:textId="77777777" w:rsidR="000D6771" w:rsidRPr="0044410A" w:rsidRDefault="000D6771" w:rsidP="000D6771">
            <w:pPr>
              <w:rPr>
                <w:rFonts w:cs="Arial"/>
                <w:sz w:val="18"/>
                <w:szCs w:val="18"/>
              </w:rPr>
            </w:pPr>
          </w:p>
        </w:tc>
      </w:tr>
      <w:tr w:rsidR="000D6771" w:rsidRPr="0044410A" w14:paraId="73FCCDAB" w14:textId="563D4A02"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1EA0BDE" w14:textId="77777777" w:rsidR="000D6771" w:rsidRPr="0044410A" w:rsidRDefault="000D6771" w:rsidP="000D6771">
            <w:pPr>
              <w:jc w:val="center"/>
              <w:rPr>
                <w:b/>
                <w:sz w:val="18"/>
                <w:szCs w:val="18"/>
              </w:rPr>
            </w:pPr>
            <w:r w:rsidRPr="0044410A">
              <w:rPr>
                <w:b/>
                <w:sz w:val="18"/>
                <w:szCs w:val="18"/>
              </w:rPr>
              <w:t>2a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61F23" w14:textId="77777777" w:rsidR="000D6771" w:rsidRPr="0044410A" w:rsidRDefault="000D6771" w:rsidP="000D6771">
            <w:pPr>
              <w:rPr>
                <w:rFonts w:cs="Arial"/>
                <w:sz w:val="18"/>
                <w:szCs w:val="18"/>
              </w:rPr>
            </w:pPr>
            <w:r w:rsidRPr="0044410A">
              <w:rPr>
                <w:rFonts w:cs="Arial"/>
                <w:sz w:val="18"/>
                <w:szCs w:val="18"/>
              </w:rPr>
              <w:t>Naevner_potentiel</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5533D"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6707169C"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15FB5B81"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22EDD" w14:textId="77777777" w:rsidR="000D6771" w:rsidRPr="0044410A" w:rsidRDefault="000D6771" w:rsidP="000D6771">
            <w:pPr>
              <w:rPr>
                <w:rFonts w:cs="Arial"/>
                <w:sz w:val="18"/>
                <w:szCs w:val="18"/>
              </w:rPr>
            </w:pPr>
            <w:r w:rsidRPr="0044410A">
              <w:rPr>
                <w:rFonts w:cs="Arial"/>
                <w:sz w:val="18"/>
                <w:szCs w:val="18"/>
              </w:rPr>
              <w:t>Antal patienter som potentielt kunne have været inkluderet i opgørelsen, hvis der ikke var datafejl</w:t>
            </w:r>
          </w:p>
        </w:tc>
        <w:tc>
          <w:tcPr>
            <w:tcW w:w="1256" w:type="dxa"/>
            <w:tcBorders>
              <w:top w:val="single" w:sz="4" w:space="0" w:color="auto"/>
              <w:left w:val="single" w:sz="4" w:space="0" w:color="auto"/>
              <w:bottom w:val="single" w:sz="4" w:space="0" w:color="auto"/>
              <w:right w:val="single" w:sz="4" w:space="0" w:color="auto"/>
            </w:tcBorders>
          </w:tcPr>
          <w:p w14:paraId="084D06C5" w14:textId="77777777" w:rsidR="000D6771" w:rsidRPr="0044410A" w:rsidRDefault="000D6771" w:rsidP="000D6771">
            <w:pPr>
              <w:rPr>
                <w:rFonts w:cs="Arial"/>
                <w:sz w:val="18"/>
                <w:szCs w:val="18"/>
              </w:rPr>
            </w:pPr>
          </w:p>
        </w:tc>
      </w:tr>
      <w:tr w:rsidR="000D6771" w:rsidRPr="0044410A" w14:paraId="2EDA6375" w14:textId="0E097774" w:rsidTr="00B03DBA">
        <w:trPr>
          <w:trHeight w:val="255"/>
        </w:trPr>
        <w:tc>
          <w:tcPr>
            <w:tcW w:w="922" w:type="dxa"/>
            <w:tcBorders>
              <w:top w:val="single" w:sz="4" w:space="0" w:color="auto"/>
              <w:left w:val="single" w:sz="4" w:space="0" w:color="auto"/>
              <w:bottom w:val="single" w:sz="24" w:space="0" w:color="auto"/>
              <w:right w:val="single" w:sz="4" w:space="0" w:color="auto"/>
            </w:tcBorders>
            <w:shd w:val="clear" w:color="auto" w:fill="E0E0E0"/>
            <w:vAlign w:val="center"/>
          </w:tcPr>
          <w:p w14:paraId="446AFCDA" w14:textId="77777777" w:rsidR="000D6771" w:rsidRPr="00CF4730" w:rsidRDefault="000D6771" w:rsidP="000D6771">
            <w:pPr>
              <w:jc w:val="center"/>
              <w:rPr>
                <w:b/>
                <w:color w:val="BFBFBF" w:themeColor="background1" w:themeShade="BF"/>
                <w:sz w:val="18"/>
                <w:szCs w:val="18"/>
              </w:rPr>
            </w:pPr>
            <w:r w:rsidRPr="00CF4730">
              <w:rPr>
                <w:b/>
                <w:color w:val="BFBFBF" w:themeColor="background1" w:themeShade="BF"/>
                <w:sz w:val="18"/>
                <w:szCs w:val="18"/>
              </w:rPr>
              <w:t>2a</w:t>
            </w:r>
          </w:p>
        </w:tc>
        <w:tc>
          <w:tcPr>
            <w:tcW w:w="2185"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5773080B" w14:textId="77777777" w:rsidR="000D6771" w:rsidRPr="00CF4730" w:rsidRDefault="000D6771" w:rsidP="000D6771">
            <w:pPr>
              <w:rPr>
                <w:rFonts w:cs="Arial"/>
                <w:color w:val="BFBFBF" w:themeColor="background1" w:themeShade="BF"/>
                <w:sz w:val="18"/>
                <w:szCs w:val="18"/>
              </w:rPr>
            </w:pPr>
            <w:r w:rsidRPr="00CF4730">
              <w:rPr>
                <w:rFonts w:cs="Arial"/>
                <w:color w:val="BFBFBF" w:themeColor="background1" w:themeShade="BF"/>
                <w:sz w:val="18"/>
                <w:szCs w:val="18"/>
              </w:rPr>
              <w:t>Kommentar</w:t>
            </w:r>
          </w:p>
        </w:tc>
        <w:tc>
          <w:tcPr>
            <w:tcW w:w="1256"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73086775" w14:textId="77777777" w:rsidR="000D6771" w:rsidRPr="00CF4730" w:rsidRDefault="000D6771" w:rsidP="000D6771">
            <w:pPr>
              <w:rPr>
                <w:rFonts w:cs="Arial"/>
                <w:color w:val="BFBFBF" w:themeColor="background1" w:themeShade="BF"/>
                <w:sz w:val="18"/>
                <w:szCs w:val="18"/>
              </w:rPr>
            </w:pPr>
            <w:r w:rsidRPr="00CF4730">
              <w:rPr>
                <w:rFonts w:cs="Arial"/>
                <w:color w:val="BFBFBF" w:themeColor="background1" w:themeShade="BF"/>
                <w:sz w:val="18"/>
                <w:szCs w:val="18"/>
              </w:rPr>
              <w:t>Tekst</w:t>
            </w:r>
          </w:p>
        </w:tc>
        <w:tc>
          <w:tcPr>
            <w:tcW w:w="1274" w:type="dxa"/>
            <w:tcBorders>
              <w:top w:val="single" w:sz="4" w:space="0" w:color="auto"/>
              <w:left w:val="single" w:sz="4" w:space="0" w:color="auto"/>
              <w:bottom w:val="single" w:sz="24" w:space="0" w:color="auto"/>
              <w:right w:val="single" w:sz="4" w:space="0" w:color="auto"/>
            </w:tcBorders>
          </w:tcPr>
          <w:p w14:paraId="2475EF10" w14:textId="77777777" w:rsidR="000D6771" w:rsidRPr="00CF4730" w:rsidRDefault="000D6771" w:rsidP="000D6771">
            <w:pPr>
              <w:rPr>
                <w:rFonts w:cs="Arial"/>
                <w:color w:val="BFBFBF" w:themeColor="background1" w:themeShade="BF"/>
                <w:sz w:val="18"/>
                <w:szCs w:val="18"/>
              </w:rPr>
            </w:pPr>
            <w:r w:rsidRPr="00CF4730">
              <w:rPr>
                <w:rFonts w:cs="Arial"/>
                <w:color w:val="BFBFBF" w:themeColor="background1" w:themeShade="BF"/>
                <w:sz w:val="18"/>
                <w:szCs w:val="18"/>
              </w:rPr>
              <w:t>Char</w:t>
            </w:r>
          </w:p>
        </w:tc>
        <w:tc>
          <w:tcPr>
            <w:tcW w:w="1004" w:type="dxa"/>
            <w:tcBorders>
              <w:top w:val="single" w:sz="4" w:space="0" w:color="auto"/>
              <w:left w:val="single" w:sz="4" w:space="0" w:color="auto"/>
              <w:bottom w:val="single" w:sz="24" w:space="0" w:color="auto"/>
              <w:right w:val="single" w:sz="4" w:space="0" w:color="auto"/>
            </w:tcBorders>
          </w:tcPr>
          <w:p w14:paraId="5B610084" w14:textId="77777777" w:rsidR="000D6771" w:rsidRPr="00CF4730" w:rsidRDefault="000D6771" w:rsidP="000D6771">
            <w:pPr>
              <w:rPr>
                <w:rFonts w:cs="Arial"/>
                <w:color w:val="BFBFBF" w:themeColor="background1" w:themeShade="BF"/>
                <w:sz w:val="18"/>
                <w:szCs w:val="18"/>
              </w:rPr>
            </w:pPr>
            <w:r w:rsidRPr="00CF4730">
              <w:rPr>
                <w:rFonts w:cs="Arial"/>
                <w:color w:val="BFBFBF" w:themeColor="background1" w:themeShade="BF"/>
                <w:sz w:val="18"/>
                <w:szCs w:val="18"/>
              </w:rPr>
              <w:t>25</w:t>
            </w:r>
          </w:p>
        </w:tc>
        <w:tc>
          <w:tcPr>
            <w:tcW w:w="6278"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335DC1A3" w14:textId="77777777" w:rsidR="000D6771" w:rsidRPr="00CF4730" w:rsidRDefault="000D6771" w:rsidP="000D6771">
            <w:pPr>
              <w:rPr>
                <w:rFonts w:cs="Arial"/>
                <w:color w:val="BFBFBF" w:themeColor="background1" w:themeShade="BF"/>
                <w:sz w:val="18"/>
                <w:szCs w:val="18"/>
              </w:rPr>
            </w:pPr>
            <w:r w:rsidRPr="00CF4730">
              <w:rPr>
                <w:rFonts w:cs="Arial"/>
                <w:color w:val="BFBFBF" w:themeColor="background1" w:themeShade="BF"/>
                <w:sz w:val="18"/>
                <w:szCs w:val="18"/>
              </w:rPr>
              <w:t>Kommentar til det specifikke resultat, som ønskes fremvist på sundhedskvalitet.dk. Kommentarer generelt til det specifikke resultat eller opgørelsesniveauet. I nogle systemer vises denne kommentar til slutbrugeren. Vær derfor ekstra opmærksom på, at kommentaren er forståelig – også for brugere af LIS.</w:t>
            </w:r>
          </w:p>
        </w:tc>
        <w:tc>
          <w:tcPr>
            <w:tcW w:w="1256" w:type="dxa"/>
            <w:tcBorders>
              <w:top w:val="single" w:sz="4" w:space="0" w:color="auto"/>
              <w:left w:val="single" w:sz="4" w:space="0" w:color="auto"/>
              <w:bottom w:val="single" w:sz="24" w:space="0" w:color="auto"/>
              <w:right w:val="single" w:sz="4" w:space="0" w:color="auto"/>
            </w:tcBorders>
          </w:tcPr>
          <w:p w14:paraId="1C386659" w14:textId="3FD2DBA7" w:rsidR="000D6771" w:rsidRPr="00CF4730" w:rsidRDefault="00CF4730" w:rsidP="000D6771">
            <w:pPr>
              <w:rPr>
                <w:rFonts w:cs="Arial"/>
                <w:color w:val="BFBFBF" w:themeColor="background1" w:themeShade="BF"/>
                <w:sz w:val="18"/>
                <w:szCs w:val="18"/>
              </w:rPr>
            </w:pPr>
            <w:r w:rsidRPr="00CF4730">
              <w:rPr>
                <w:rFonts w:cs="Arial"/>
                <w:color w:val="BFBFBF" w:themeColor="background1" w:themeShade="BF"/>
                <w:sz w:val="18"/>
                <w:szCs w:val="18"/>
              </w:rPr>
              <w:t>V. 3.12.1: variablen er udgået</w:t>
            </w:r>
          </w:p>
        </w:tc>
      </w:tr>
      <w:tr w:rsidR="000D6771" w:rsidRPr="0044410A" w14:paraId="033D4D40" w14:textId="3ABB2991" w:rsidTr="00B03DBA">
        <w:trPr>
          <w:trHeight w:val="255"/>
        </w:trPr>
        <w:tc>
          <w:tcPr>
            <w:tcW w:w="922" w:type="dxa"/>
            <w:tcBorders>
              <w:top w:val="single" w:sz="24" w:space="0" w:color="auto"/>
              <w:left w:val="single" w:sz="4" w:space="0" w:color="auto"/>
              <w:bottom w:val="single" w:sz="4" w:space="0" w:color="auto"/>
              <w:right w:val="single" w:sz="4" w:space="0" w:color="auto"/>
            </w:tcBorders>
            <w:shd w:val="clear" w:color="auto" w:fill="E0E0E0"/>
            <w:vAlign w:val="center"/>
          </w:tcPr>
          <w:p w14:paraId="0B263FCC"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556A22BD" w14:textId="77777777" w:rsidR="000D6771" w:rsidRPr="0044410A" w:rsidRDefault="000D6771" w:rsidP="000D6771">
            <w:pPr>
              <w:rPr>
                <w:rFonts w:cs="Arial"/>
                <w:sz w:val="18"/>
                <w:szCs w:val="18"/>
              </w:rPr>
            </w:pPr>
            <w:r w:rsidRPr="0044410A">
              <w:rPr>
                <w:rFonts w:cs="Arial"/>
                <w:sz w:val="18"/>
                <w:szCs w:val="18"/>
              </w:rPr>
              <w:t>Database</w:t>
            </w:r>
          </w:p>
        </w:tc>
        <w:tc>
          <w:tcPr>
            <w:tcW w:w="1256"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63C39E40" w14:textId="77777777" w:rsidR="000D6771" w:rsidRPr="0044410A" w:rsidRDefault="000D6771" w:rsidP="000D6771">
            <w:pPr>
              <w:rPr>
                <w:rFonts w:cs="Arial"/>
                <w:sz w:val="18"/>
                <w:szCs w:val="18"/>
              </w:rPr>
            </w:pPr>
            <w:r w:rsidRPr="0044410A">
              <w:rPr>
                <w:rFonts w:cs="Arial"/>
                <w:sz w:val="18"/>
                <w:szCs w:val="18"/>
              </w:rPr>
              <w:t xml:space="preserve">Se under datasæt 0 </w:t>
            </w:r>
          </w:p>
        </w:tc>
        <w:tc>
          <w:tcPr>
            <w:tcW w:w="1274" w:type="dxa"/>
            <w:tcBorders>
              <w:top w:val="single" w:sz="24" w:space="0" w:color="auto"/>
              <w:left w:val="single" w:sz="4" w:space="0" w:color="auto"/>
              <w:bottom w:val="single" w:sz="4" w:space="0" w:color="auto"/>
              <w:right w:val="single" w:sz="4" w:space="0" w:color="auto"/>
            </w:tcBorders>
          </w:tcPr>
          <w:p w14:paraId="629AE52C"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24" w:space="0" w:color="auto"/>
              <w:left w:val="single" w:sz="4" w:space="0" w:color="auto"/>
              <w:bottom w:val="single" w:sz="4" w:space="0" w:color="auto"/>
              <w:right w:val="single" w:sz="4" w:space="0" w:color="auto"/>
            </w:tcBorders>
          </w:tcPr>
          <w:p w14:paraId="6B56C6B6"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24" w:space="0" w:color="auto"/>
              <w:left w:val="single" w:sz="4" w:space="0" w:color="auto"/>
              <w:right w:val="single" w:sz="4" w:space="0" w:color="auto"/>
            </w:tcBorders>
            <w:shd w:val="clear" w:color="auto" w:fill="auto"/>
            <w:noWrap/>
            <w:vAlign w:val="center"/>
          </w:tcPr>
          <w:p w14:paraId="7B122C60" w14:textId="77777777" w:rsidR="000D6771" w:rsidRPr="0044410A" w:rsidRDefault="000D6771" w:rsidP="000D6771">
            <w:pPr>
              <w:rPr>
                <w:rFonts w:cs="Arial"/>
                <w:sz w:val="18"/>
                <w:szCs w:val="18"/>
              </w:rPr>
            </w:pPr>
            <w:r w:rsidRPr="0044410A">
              <w:rPr>
                <w:rFonts w:cs="Arial"/>
                <w:sz w:val="18"/>
                <w:szCs w:val="18"/>
              </w:rPr>
              <w:t>Se datasæt 0. Udfald skal koble med tilsvarende i alle andre datasæt</w:t>
            </w:r>
          </w:p>
        </w:tc>
        <w:tc>
          <w:tcPr>
            <w:tcW w:w="1256" w:type="dxa"/>
            <w:tcBorders>
              <w:top w:val="single" w:sz="24" w:space="0" w:color="auto"/>
              <w:left w:val="single" w:sz="4" w:space="0" w:color="auto"/>
              <w:right w:val="single" w:sz="4" w:space="0" w:color="auto"/>
            </w:tcBorders>
          </w:tcPr>
          <w:p w14:paraId="39367339" w14:textId="77777777" w:rsidR="000D6771" w:rsidRPr="0044410A" w:rsidRDefault="000D6771" w:rsidP="000D6771">
            <w:pPr>
              <w:rPr>
                <w:rFonts w:cs="Arial"/>
                <w:sz w:val="18"/>
                <w:szCs w:val="18"/>
              </w:rPr>
            </w:pPr>
          </w:p>
        </w:tc>
      </w:tr>
      <w:tr w:rsidR="000D6771" w:rsidRPr="0044410A" w14:paraId="784D0930" w14:textId="78EF197C" w:rsidTr="00B03DBA">
        <w:trPr>
          <w:trHeight w:val="754"/>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1C932CA"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E6578" w14:textId="77777777" w:rsidR="000D6771" w:rsidRPr="0044410A" w:rsidRDefault="000D6771" w:rsidP="000D6771">
            <w:pPr>
              <w:rPr>
                <w:rFonts w:cs="Arial"/>
                <w:color w:val="000000"/>
                <w:sz w:val="18"/>
                <w:szCs w:val="18"/>
              </w:rPr>
            </w:pPr>
            <w:r w:rsidRPr="0044410A">
              <w:rPr>
                <w:rFonts w:cs="Arial"/>
                <w:color w:val="000000"/>
                <w:sz w:val="18"/>
                <w:szCs w:val="18"/>
              </w:rPr>
              <w:t>Indikator_id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7A7A1" w14:textId="77777777" w:rsidR="000D6771" w:rsidRPr="0044410A" w:rsidRDefault="000D6771" w:rsidP="000D6771">
            <w:pPr>
              <w:rPr>
                <w:rFonts w:cs="Arial"/>
                <w:sz w:val="18"/>
                <w:szCs w:val="18"/>
              </w:rPr>
            </w:pPr>
            <w:r w:rsidRPr="0044410A">
              <w:rPr>
                <w:rFonts w:cs="Arial"/>
                <w:sz w:val="18"/>
                <w:szCs w:val="18"/>
              </w:rPr>
              <w:t xml:space="preserve">Se under datasæt 1 </w:t>
            </w:r>
          </w:p>
        </w:tc>
        <w:tc>
          <w:tcPr>
            <w:tcW w:w="1274" w:type="dxa"/>
            <w:tcBorders>
              <w:top w:val="single" w:sz="4" w:space="0" w:color="auto"/>
              <w:left w:val="single" w:sz="4" w:space="0" w:color="auto"/>
              <w:bottom w:val="single" w:sz="4" w:space="0" w:color="auto"/>
              <w:right w:val="single" w:sz="4" w:space="0" w:color="auto"/>
            </w:tcBorders>
          </w:tcPr>
          <w:p w14:paraId="206688DB"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89D0A56" w14:textId="77777777" w:rsidR="000D6771" w:rsidRPr="0044410A" w:rsidRDefault="000D6771" w:rsidP="000D6771">
            <w:pPr>
              <w:rPr>
                <w:rFonts w:cs="Arial"/>
                <w:sz w:val="18"/>
                <w:szCs w:val="18"/>
              </w:rPr>
            </w:pPr>
            <w:r w:rsidRPr="0044410A">
              <w:rPr>
                <w:rFonts w:cs="Arial"/>
                <w:sz w:val="18"/>
                <w:szCs w:val="18"/>
              </w:rPr>
              <w:t>25</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23160" w14:textId="77777777" w:rsidR="000D6771" w:rsidRPr="0044410A" w:rsidRDefault="000D6771" w:rsidP="000D6771">
            <w:pPr>
              <w:rPr>
                <w:rFonts w:cs="Arial"/>
                <w:sz w:val="18"/>
                <w:szCs w:val="18"/>
              </w:rPr>
            </w:pPr>
            <w:r w:rsidRPr="0044410A">
              <w:rPr>
                <w:rFonts w:cs="Arial"/>
                <w:sz w:val="18"/>
                <w:szCs w:val="18"/>
              </w:rPr>
              <w:t>Se datasæt 1. Skal koble med tilsvarende i datasæt 1; 2a; 5</w:t>
            </w:r>
          </w:p>
        </w:tc>
        <w:tc>
          <w:tcPr>
            <w:tcW w:w="1256" w:type="dxa"/>
            <w:tcBorders>
              <w:top w:val="single" w:sz="4" w:space="0" w:color="auto"/>
              <w:left w:val="single" w:sz="4" w:space="0" w:color="auto"/>
              <w:bottom w:val="single" w:sz="4" w:space="0" w:color="auto"/>
              <w:right w:val="single" w:sz="4" w:space="0" w:color="auto"/>
            </w:tcBorders>
          </w:tcPr>
          <w:p w14:paraId="07B1AAB4" w14:textId="77777777" w:rsidR="000D6771" w:rsidRPr="0044410A" w:rsidRDefault="000D6771" w:rsidP="000D6771">
            <w:pPr>
              <w:rPr>
                <w:rFonts w:cs="Arial"/>
                <w:sz w:val="18"/>
                <w:szCs w:val="18"/>
              </w:rPr>
            </w:pPr>
          </w:p>
        </w:tc>
      </w:tr>
      <w:tr w:rsidR="000D6771" w:rsidRPr="0044410A" w14:paraId="24EA4CB8" w14:textId="45EE6A39"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E66640F" w14:textId="77777777" w:rsidR="000D6771" w:rsidRPr="0044410A" w:rsidRDefault="000D6771" w:rsidP="000D6771">
            <w:pPr>
              <w:jc w:val="center"/>
              <w:rPr>
                <w:rFonts w:cs="Arial"/>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6365" w14:textId="77777777" w:rsidR="000D6771" w:rsidRPr="0044410A" w:rsidRDefault="000D6771" w:rsidP="000D6771">
            <w:pPr>
              <w:rPr>
                <w:rFonts w:cs="Arial"/>
                <w:sz w:val="18"/>
                <w:szCs w:val="18"/>
              </w:rPr>
            </w:pPr>
            <w:r w:rsidRPr="0044410A">
              <w:rPr>
                <w:rFonts w:cs="Arial"/>
                <w:sz w:val="18"/>
                <w:szCs w:val="18"/>
              </w:rPr>
              <w:t>Forloebs_id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712A0" w14:textId="77777777" w:rsidR="000D6771" w:rsidRPr="0044410A" w:rsidRDefault="000D6771" w:rsidP="000D6771">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5062648F"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69B89305" w14:textId="77777777" w:rsidR="000D6771" w:rsidRPr="0044410A" w:rsidRDefault="000D6771" w:rsidP="000D6771">
            <w:pPr>
              <w:rPr>
                <w:rFonts w:cs="Arial"/>
                <w:sz w:val="18"/>
                <w:szCs w:val="18"/>
              </w:rPr>
            </w:pPr>
            <w:r w:rsidRPr="0044410A">
              <w:rPr>
                <w:rFonts w:cs="Arial"/>
                <w:sz w:val="18"/>
                <w:szCs w:val="18"/>
              </w:rPr>
              <w:t>30</w:t>
            </w:r>
          </w:p>
        </w:tc>
        <w:tc>
          <w:tcPr>
            <w:tcW w:w="6278" w:type="dxa"/>
            <w:vMerge w:val="restart"/>
            <w:tcBorders>
              <w:top w:val="single" w:sz="4" w:space="0" w:color="auto"/>
              <w:left w:val="single" w:sz="4" w:space="0" w:color="auto"/>
              <w:right w:val="single" w:sz="4" w:space="0" w:color="auto"/>
            </w:tcBorders>
            <w:shd w:val="clear" w:color="auto" w:fill="auto"/>
            <w:noWrap/>
            <w:vAlign w:val="center"/>
          </w:tcPr>
          <w:p w14:paraId="68ED152F" w14:textId="77777777" w:rsidR="000D6771" w:rsidRPr="0044410A" w:rsidRDefault="000D6771" w:rsidP="000D6771">
            <w:pPr>
              <w:rPr>
                <w:rFonts w:cs="Arial"/>
                <w:sz w:val="18"/>
                <w:szCs w:val="18"/>
              </w:rPr>
            </w:pPr>
            <w:r w:rsidRPr="0044410A">
              <w:rPr>
                <w:rFonts w:cs="Arial"/>
                <w:b/>
                <w:sz w:val="18"/>
                <w:szCs w:val="18"/>
              </w:rPr>
              <w:t>Forloebs_id</w:t>
            </w:r>
            <w:r w:rsidRPr="0044410A">
              <w:rPr>
                <w:rFonts w:cs="Arial"/>
                <w:sz w:val="18"/>
                <w:szCs w:val="18"/>
              </w:rPr>
              <w:t xml:space="preserve"> + </w:t>
            </w:r>
            <w:r w:rsidRPr="0044410A">
              <w:rPr>
                <w:rFonts w:cs="Arial"/>
                <w:b/>
                <w:sz w:val="18"/>
                <w:szCs w:val="18"/>
              </w:rPr>
              <w:t>Interventions_id</w:t>
            </w:r>
            <w:r w:rsidRPr="0044410A">
              <w:rPr>
                <w:rFonts w:cs="Arial"/>
                <w:sz w:val="18"/>
                <w:szCs w:val="18"/>
              </w:rPr>
              <w:t xml:space="preserve"> er nøgle ift. fletning med datasæt 3</w:t>
            </w:r>
          </w:p>
          <w:p w14:paraId="6A529B44" w14:textId="77777777" w:rsidR="000D6771" w:rsidRPr="0044410A" w:rsidRDefault="000D6771" w:rsidP="000D6771">
            <w:pPr>
              <w:rPr>
                <w:rFonts w:cs="Arial"/>
                <w:sz w:val="18"/>
                <w:szCs w:val="18"/>
              </w:rPr>
            </w:pPr>
            <w:r w:rsidRPr="0044410A">
              <w:rPr>
                <w:rFonts w:cs="Arial"/>
                <w:sz w:val="18"/>
                <w:szCs w:val="18"/>
              </w:rPr>
              <w:t xml:space="preserve">Der skelnes mellem </w:t>
            </w:r>
            <w:r w:rsidRPr="0044410A">
              <w:rPr>
                <w:rFonts w:cs="Arial"/>
                <w:b/>
                <w:sz w:val="18"/>
                <w:szCs w:val="18"/>
              </w:rPr>
              <w:t>CPR</w:t>
            </w:r>
            <w:r w:rsidRPr="0044410A">
              <w:rPr>
                <w:rFonts w:cs="Arial"/>
                <w:sz w:val="18"/>
                <w:szCs w:val="18"/>
              </w:rPr>
              <w:t xml:space="preserve"> og </w:t>
            </w:r>
            <w:r w:rsidRPr="0044410A">
              <w:rPr>
                <w:rFonts w:cs="Arial"/>
                <w:b/>
                <w:sz w:val="18"/>
                <w:szCs w:val="18"/>
              </w:rPr>
              <w:t>Forloebs_id</w:t>
            </w:r>
            <w:r w:rsidRPr="0044410A">
              <w:rPr>
                <w:rFonts w:cs="Arial"/>
                <w:sz w:val="18"/>
                <w:szCs w:val="18"/>
              </w:rPr>
              <w:t>, hvis der er flere forløb på den samme patient.</w:t>
            </w:r>
          </w:p>
          <w:p w14:paraId="7E1B6ED1" w14:textId="5BC60F27" w:rsidR="000D6771" w:rsidRPr="0021010A" w:rsidRDefault="000D6771" w:rsidP="000D6771">
            <w:pPr>
              <w:rPr>
                <w:rFonts w:cs="Arial"/>
                <w:sz w:val="18"/>
                <w:szCs w:val="18"/>
              </w:rPr>
            </w:pPr>
            <w:r w:rsidRPr="0044410A">
              <w:rPr>
                <w:rFonts w:cs="Arial"/>
                <w:sz w:val="18"/>
                <w:szCs w:val="18"/>
              </w:rPr>
              <w:t xml:space="preserve">Opdeling i </w:t>
            </w:r>
            <w:r w:rsidRPr="0044410A">
              <w:rPr>
                <w:rFonts w:cs="Arial"/>
                <w:b/>
                <w:sz w:val="18"/>
                <w:szCs w:val="18"/>
              </w:rPr>
              <w:t>Forloebs_id</w:t>
            </w:r>
            <w:r w:rsidRPr="0044410A">
              <w:rPr>
                <w:rFonts w:cs="Arial"/>
                <w:sz w:val="18"/>
                <w:szCs w:val="18"/>
              </w:rPr>
              <w:t xml:space="preserve"> og </w:t>
            </w:r>
            <w:r w:rsidRPr="0044410A">
              <w:rPr>
                <w:rFonts w:cs="Arial"/>
                <w:b/>
                <w:sz w:val="18"/>
                <w:szCs w:val="18"/>
              </w:rPr>
              <w:t>Interventions_id</w:t>
            </w:r>
            <w:r w:rsidRPr="0044410A">
              <w:rPr>
                <w:rFonts w:cs="Arial"/>
                <w:sz w:val="18"/>
                <w:szCs w:val="18"/>
              </w:rPr>
              <w:t xml:space="preserve"> er af hensyn til databaser, hvor der ifm. det enkelte forløb er flere kontakter og hvor en record i 2b kobler med flere records i datasæt 3. </w:t>
            </w:r>
            <w:r w:rsidRPr="0044410A">
              <w:rPr>
                <w:rFonts w:cs="Arial"/>
                <w:b/>
                <w:sz w:val="18"/>
                <w:szCs w:val="18"/>
              </w:rPr>
              <w:t>Interventions_id</w:t>
            </w:r>
            <w:r w:rsidRPr="0044410A">
              <w:rPr>
                <w:rFonts w:cs="Arial"/>
                <w:sz w:val="18"/>
                <w:szCs w:val="18"/>
              </w:rPr>
              <w:t xml:space="preserve"> anvendes hvis der er flere interventioner koblet til samme </w:t>
            </w:r>
            <w:r w:rsidRPr="0021010A">
              <w:rPr>
                <w:rFonts w:cs="Arial"/>
                <w:b/>
                <w:sz w:val="18"/>
                <w:szCs w:val="18"/>
              </w:rPr>
              <w:t>Forloebs_id</w:t>
            </w:r>
            <w:r w:rsidRPr="0021010A">
              <w:rPr>
                <w:rFonts w:cs="Arial"/>
                <w:sz w:val="18"/>
                <w:szCs w:val="18"/>
              </w:rPr>
              <w:t xml:space="preserve">. Hvis flere records i datasæt 3 skal koble </w:t>
            </w:r>
            <w:r w:rsidRPr="0021010A">
              <w:rPr>
                <w:rFonts w:cs="Arial"/>
                <w:sz w:val="18"/>
                <w:szCs w:val="18"/>
              </w:rPr>
              <w:lastRenderedPageBreak/>
              <w:t>med record i datasæt 2b, udfyldes interventions_id med "flere_int" i 2b.</w:t>
            </w:r>
          </w:p>
          <w:p w14:paraId="5840229C" w14:textId="40A89F3A" w:rsidR="000D6771" w:rsidRPr="0021010A" w:rsidRDefault="000D6771" w:rsidP="000D6771">
            <w:pPr>
              <w:rPr>
                <w:rFonts w:cs="Arial"/>
                <w:sz w:val="18"/>
                <w:szCs w:val="18"/>
              </w:rPr>
            </w:pPr>
            <w:r w:rsidRPr="0021010A">
              <w:rPr>
                <w:rFonts w:cs="Arial"/>
                <w:sz w:val="18"/>
                <w:szCs w:val="18"/>
              </w:rPr>
              <w:t>Hvis Interventions_id ikke bruges, skal variablen udfyldes med "0".</w:t>
            </w:r>
          </w:p>
          <w:p w14:paraId="7D775670" w14:textId="77777777" w:rsidR="000D6771" w:rsidRPr="0021010A" w:rsidRDefault="000D6771" w:rsidP="000D6771">
            <w:pPr>
              <w:rPr>
                <w:rFonts w:cs="Arial"/>
                <w:sz w:val="18"/>
                <w:szCs w:val="18"/>
              </w:rPr>
            </w:pPr>
            <w:r w:rsidRPr="0021010A">
              <w:rPr>
                <w:rFonts w:cs="Arial"/>
                <w:b/>
                <w:sz w:val="18"/>
                <w:szCs w:val="18"/>
              </w:rPr>
              <w:t>Forloebs_id</w:t>
            </w:r>
            <w:r w:rsidRPr="0021010A">
              <w:rPr>
                <w:rFonts w:cs="Arial"/>
                <w:sz w:val="18"/>
                <w:szCs w:val="18"/>
              </w:rPr>
              <w:t xml:space="preserve"> kan også udfyldes med krypteret CPR-nr men </w:t>
            </w:r>
            <w:r w:rsidRPr="0021010A">
              <w:rPr>
                <w:rFonts w:cs="Arial"/>
                <w:sz w:val="18"/>
                <w:szCs w:val="18"/>
                <w:u w:val="single"/>
              </w:rPr>
              <w:t>ikke</w:t>
            </w:r>
            <w:r w:rsidRPr="0021010A">
              <w:rPr>
                <w:rFonts w:cs="Arial"/>
                <w:sz w:val="18"/>
                <w:szCs w:val="18"/>
              </w:rPr>
              <w:t xml:space="preserve"> med rigtigt CPR-nr.</w:t>
            </w:r>
          </w:p>
          <w:p w14:paraId="663BF31B" w14:textId="77777777" w:rsidR="000D6771" w:rsidRPr="0044410A" w:rsidRDefault="000D6771" w:rsidP="000D6771">
            <w:pPr>
              <w:rPr>
                <w:rFonts w:cs="Arial"/>
                <w:sz w:val="18"/>
                <w:szCs w:val="18"/>
              </w:rPr>
            </w:pPr>
            <w:r w:rsidRPr="0021010A">
              <w:rPr>
                <w:rFonts w:cs="Arial"/>
                <w:sz w:val="18"/>
                <w:szCs w:val="18"/>
              </w:rPr>
              <w:t>Med begrebet ”forløb” er i denne sammenhæng ikke tænkt i forhold til begreber omkring patientforløb; afdelings- &amp; sygehusindlæggelse etc. Det er det datamæssige forløb, der refereres til.</w:t>
            </w:r>
          </w:p>
        </w:tc>
        <w:tc>
          <w:tcPr>
            <w:tcW w:w="1256" w:type="dxa"/>
            <w:tcBorders>
              <w:top w:val="single" w:sz="4" w:space="0" w:color="auto"/>
              <w:left w:val="single" w:sz="4" w:space="0" w:color="auto"/>
              <w:right w:val="single" w:sz="4" w:space="0" w:color="auto"/>
            </w:tcBorders>
          </w:tcPr>
          <w:p w14:paraId="666DD456" w14:textId="08DAC270" w:rsidR="000D6771" w:rsidRPr="0044410A" w:rsidRDefault="000D6771" w:rsidP="000D6771">
            <w:pPr>
              <w:rPr>
                <w:rFonts w:cs="Arial"/>
                <w:b/>
                <w:sz w:val="18"/>
                <w:szCs w:val="18"/>
              </w:rPr>
            </w:pPr>
          </w:p>
        </w:tc>
      </w:tr>
      <w:tr w:rsidR="000D6771" w:rsidRPr="0044410A" w14:paraId="16031A4C" w14:textId="1E77D9F6"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B8DF6A0"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B326A" w14:textId="77777777" w:rsidR="000D6771" w:rsidRPr="0021010A" w:rsidRDefault="000D6771" w:rsidP="000D6771">
            <w:pPr>
              <w:rPr>
                <w:sz w:val="18"/>
                <w:szCs w:val="18"/>
              </w:rPr>
            </w:pPr>
            <w:r w:rsidRPr="0021010A">
              <w:rPr>
                <w:sz w:val="18"/>
                <w:szCs w:val="18"/>
              </w:rPr>
              <w:t>Interventions_id</w:t>
            </w:r>
          </w:p>
          <w:p w14:paraId="1A09E1A1" w14:textId="77777777" w:rsidR="000D6771" w:rsidRPr="00210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19E28" w14:textId="77777777" w:rsidR="000D6771" w:rsidRPr="0021010A" w:rsidRDefault="000D6771" w:rsidP="000D6771">
            <w:pPr>
              <w:rPr>
                <w:rFonts w:cs="Arial"/>
                <w:sz w:val="18"/>
                <w:szCs w:val="18"/>
              </w:rPr>
            </w:pPr>
            <w:r w:rsidRPr="00210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0CBD0EA5" w14:textId="77777777" w:rsidR="000D6771" w:rsidRPr="0021010A" w:rsidRDefault="000D6771" w:rsidP="000D6771">
            <w:pPr>
              <w:rPr>
                <w:rFonts w:cs="Arial"/>
                <w:sz w:val="18"/>
                <w:szCs w:val="18"/>
              </w:rPr>
            </w:pPr>
            <w:r w:rsidRPr="00210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4BE78690" w14:textId="77777777" w:rsidR="000D6771" w:rsidRPr="0021010A" w:rsidRDefault="000D6771" w:rsidP="000D6771">
            <w:pPr>
              <w:rPr>
                <w:rFonts w:cs="Arial"/>
                <w:sz w:val="18"/>
                <w:szCs w:val="18"/>
              </w:rPr>
            </w:pPr>
            <w:r w:rsidRPr="0021010A">
              <w:rPr>
                <w:rFonts w:cs="Arial"/>
                <w:sz w:val="18"/>
                <w:szCs w:val="18"/>
              </w:rPr>
              <w:t>10</w:t>
            </w:r>
          </w:p>
        </w:tc>
        <w:tc>
          <w:tcPr>
            <w:tcW w:w="6278" w:type="dxa"/>
            <w:vMerge/>
            <w:tcBorders>
              <w:left w:val="single" w:sz="4" w:space="0" w:color="auto"/>
              <w:bottom w:val="single" w:sz="4" w:space="0" w:color="auto"/>
              <w:right w:val="single" w:sz="4" w:space="0" w:color="auto"/>
            </w:tcBorders>
            <w:shd w:val="clear" w:color="auto" w:fill="auto"/>
            <w:noWrap/>
            <w:vAlign w:val="center"/>
          </w:tcPr>
          <w:p w14:paraId="0C222C1D" w14:textId="77777777" w:rsidR="000D6771" w:rsidRPr="0021010A" w:rsidRDefault="000D6771" w:rsidP="000D6771">
            <w:pPr>
              <w:rPr>
                <w:rFonts w:cs="Arial"/>
                <w:sz w:val="18"/>
                <w:szCs w:val="18"/>
              </w:rPr>
            </w:pPr>
          </w:p>
        </w:tc>
        <w:tc>
          <w:tcPr>
            <w:tcW w:w="1256" w:type="dxa"/>
            <w:tcBorders>
              <w:left w:val="single" w:sz="4" w:space="0" w:color="auto"/>
              <w:bottom w:val="single" w:sz="4" w:space="0" w:color="auto"/>
              <w:right w:val="single" w:sz="4" w:space="0" w:color="auto"/>
            </w:tcBorders>
          </w:tcPr>
          <w:p w14:paraId="2CD23457" w14:textId="77777777" w:rsidR="000D6771" w:rsidRPr="0021010A" w:rsidRDefault="000D6771" w:rsidP="000D6771">
            <w:pPr>
              <w:rPr>
                <w:rFonts w:cs="Arial"/>
                <w:sz w:val="18"/>
                <w:szCs w:val="18"/>
              </w:rPr>
            </w:pPr>
            <w:r w:rsidRPr="0021010A">
              <w:rPr>
                <w:rFonts w:cs="Arial"/>
                <w:sz w:val="18"/>
                <w:szCs w:val="18"/>
              </w:rPr>
              <w:t xml:space="preserve">V. 3.11e: Ændret </w:t>
            </w:r>
          </w:p>
          <w:p w14:paraId="33889C44" w14:textId="77777777" w:rsidR="000D6771" w:rsidRPr="0021010A" w:rsidRDefault="000D6771" w:rsidP="000D6771">
            <w:pPr>
              <w:rPr>
                <w:rFonts w:cs="Arial"/>
                <w:sz w:val="18"/>
                <w:szCs w:val="18"/>
              </w:rPr>
            </w:pPr>
            <w:r w:rsidRPr="0021010A">
              <w:rPr>
                <w:rFonts w:cs="Arial"/>
                <w:sz w:val="18"/>
                <w:szCs w:val="18"/>
              </w:rPr>
              <w:t xml:space="preserve">Hvordan Interventions_id skal udfyldes hvis flere records i datasæt 3 </w:t>
            </w:r>
            <w:r w:rsidRPr="0021010A">
              <w:rPr>
                <w:rFonts w:cs="Arial"/>
                <w:sz w:val="18"/>
                <w:szCs w:val="18"/>
              </w:rPr>
              <w:lastRenderedPageBreak/>
              <w:t xml:space="preserve">skal koble med record i 2b. </w:t>
            </w:r>
          </w:p>
          <w:p w14:paraId="76F1695D" w14:textId="53DF2B2F" w:rsidR="000D6771" w:rsidRPr="0021010A" w:rsidRDefault="000D6771" w:rsidP="000D6771">
            <w:pPr>
              <w:rPr>
                <w:rFonts w:cs="Arial"/>
                <w:sz w:val="18"/>
                <w:szCs w:val="18"/>
              </w:rPr>
            </w:pPr>
            <w:r w:rsidRPr="0021010A">
              <w:rPr>
                <w:rFonts w:cs="Arial"/>
                <w:sz w:val="18"/>
                <w:szCs w:val="18"/>
              </w:rPr>
              <w:t>Indsat krav om udfyldelse med "0" når den ikke skal bruges.</w:t>
            </w:r>
          </w:p>
        </w:tc>
      </w:tr>
      <w:tr w:rsidR="000D6771" w:rsidRPr="0044410A" w14:paraId="1F1F53A2" w14:textId="2663FB10"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0148D36" w14:textId="77777777" w:rsidR="000D6771" w:rsidRPr="0044410A" w:rsidRDefault="000D6771" w:rsidP="000D6771">
            <w:pPr>
              <w:jc w:val="center"/>
              <w:rPr>
                <w:b/>
                <w:sz w:val="18"/>
                <w:szCs w:val="18"/>
              </w:rPr>
            </w:pPr>
            <w:r w:rsidRPr="0044410A">
              <w:rPr>
                <w:b/>
                <w:sz w:val="18"/>
                <w:szCs w:val="18"/>
              </w:rPr>
              <w:lastRenderedPageBreak/>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9FB8C" w14:textId="77777777" w:rsidR="000D6771" w:rsidRPr="0021010A" w:rsidRDefault="000D6771" w:rsidP="000D6771">
            <w:pPr>
              <w:rPr>
                <w:rFonts w:cs="Arial"/>
                <w:sz w:val="18"/>
                <w:szCs w:val="18"/>
              </w:rPr>
            </w:pPr>
            <w:r w:rsidRPr="0021010A">
              <w:rPr>
                <w:rFonts w:cs="Arial"/>
                <w:sz w:val="18"/>
                <w:szCs w:val="18"/>
              </w:rPr>
              <w:t>CPR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42D23" w14:textId="77777777" w:rsidR="000D6771" w:rsidRPr="0021010A" w:rsidRDefault="000D6771" w:rsidP="000D6771">
            <w:pPr>
              <w:rPr>
                <w:rFonts w:cs="Arial"/>
                <w:sz w:val="18"/>
                <w:szCs w:val="18"/>
              </w:rPr>
            </w:pPr>
            <w:r w:rsidRPr="0021010A">
              <w:rPr>
                <w:rFonts w:cs="Arial"/>
                <w:sz w:val="18"/>
                <w:szCs w:val="18"/>
              </w:rPr>
              <w:t>CPR-nr.</w:t>
            </w:r>
          </w:p>
        </w:tc>
        <w:tc>
          <w:tcPr>
            <w:tcW w:w="1274" w:type="dxa"/>
            <w:tcBorders>
              <w:top w:val="single" w:sz="4" w:space="0" w:color="auto"/>
              <w:left w:val="single" w:sz="4" w:space="0" w:color="auto"/>
              <w:bottom w:val="single" w:sz="4" w:space="0" w:color="auto"/>
              <w:right w:val="single" w:sz="4" w:space="0" w:color="auto"/>
            </w:tcBorders>
          </w:tcPr>
          <w:p w14:paraId="6C34542E" w14:textId="77777777" w:rsidR="000D6771" w:rsidRPr="0021010A" w:rsidRDefault="000D6771" w:rsidP="000D6771">
            <w:pPr>
              <w:rPr>
                <w:rFonts w:cs="Arial"/>
                <w:sz w:val="18"/>
                <w:szCs w:val="18"/>
              </w:rPr>
            </w:pPr>
            <w:r w:rsidRPr="0021010A">
              <w:rPr>
                <w:rFonts w:cs="Arial"/>
                <w:sz w:val="18"/>
                <w:szCs w:val="18"/>
              </w:rPr>
              <w:t xml:space="preserve">Char </w:t>
            </w:r>
          </w:p>
        </w:tc>
        <w:tc>
          <w:tcPr>
            <w:tcW w:w="1004" w:type="dxa"/>
            <w:tcBorders>
              <w:top w:val="single" w:sz="4" w:space="0" w:color="auto"/>
              <w:left w:val="single" w:sz="4" w:space="0" w:color="auto"/>
              <w:bottom w:val="single" w:sz="4" w:space="0" w:color="auto"/>
              <w:right w:val="single" w:sz="4" w:space="0" w:color="auto"/>
            </w:tcBorders>
          </w:tcPr>
          <w:p w14:paraId="2E8E58F4" w14:textId="77777777" w:rsidR="000D6771" w:rsidRPr="0021010A" w:rsidRDefault="000D6771" w:rsidP="000D6771">
            <w:pPr>
              <w:rPr>
                <w:rFonts w:cs="Arial"/>
                <w:sz w:val="18"/>
                <w:szCs w:val="18"/>
              </w:rPr>
            </w:pPr>
            <w:r w:rsidRPr="00210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6473B" w14:textId="1F2D7D33" w:rsidR="000D6771" w:rsidRPr="0021010A" w:rsidRDefault="000D6771" w:rsidP="000D6771">
            <w:pPr>
              <w:rPr>
                <w:rFonts w:cs="Arial"/>
                <w:sz w:val="18"/>
                <w:szCs w:val="18"/>
              </w:rPr>
            </w:pPr>
            <w:r w:rsidRPr="0021010A">
              <w:rPr>
                <w:rFonts w:cs="Arial"/>
                <w:sz w:val="18"/>
                <w:szCs w:val="18"/>
              </w:rPr>
              <w:t>CPR-nr. på formen ddmmyyxxxx.</w:t>
            </w:r>
          </w:p>
          <w:p w14:paraId="25F76661" w14:textId="6D2B728E" w:rsidR="000D6771" w:rsidRPr="0021010A" w:rsidRDefault="000D6771" w:rsidP="000D6771">
            <w:pPr>
              <w:rPr>
                <w:rFonts w:cs="Arial"/>
                <w:sz w:val="18"/>
                <w:szCs w:val="18"/>
              </w:rPr>
            </w:pPr>
            <w:r w:rsidRPr="0021010A">
              <w:rPr>
                <w:rFonts w:cs="Arial"/>
                <w:sz w:val="18"/>
                <w:szCs w:val="18"/>
              </w:rPr>
              <w:t>Hvis der ikke indgår CPR-nr i data, skal variablen udfyldes med "0000000000".</w:t>
            </w:r>
          </w:p>
        </w:tc>
        <w:tc>
          <w:tcPr>
            <w:tcW w:w="1256" w:type="dxa"/>
            <w:tcBorders>
              <w:top w:val="single" w:sz="4" w:space="0" w:color="auto"/>
              <w:left w:val="single" w:sz="4" w:space="0" w:color="auto"/>
              <w:bottom w:val="single" w:sz="4" w:space="0" w:color="auto"/>
              <w:right w:val="single" w:sz="4" w:space="0" w:color="auto"/>
            </w:tcBorders>
          </w:tcPr>
          <w:p w14:paraId="64A36C67" w14:textId="1E98C383" w:rsidR="000D6771" w:rsidRPr="0021010A" w:rsidRDefault="000D6771" w:rsidP="000D6771">
            <w:pPr>
              <w:rPr>
                <w:rFonts w:cs="Arial"/>
                <w:sz w:val="18"/>
                <w:szCs w:val="18"/>
              </w:rPr>
            </w:pPr>
            <w:r w:rsidRPr="0021010A">
              <w:rPr>
                <w:rFonts w:cs="Arial"/>
                <w:sz w:val="18"/>
                <w:szCs w:val="18"/>
              </w:rPr>
              <w:t>V. 3.11e: Indsat krav om udfyldelse hvis der ikke kan angives et CPR-nr</w:t>
            </w:r>
          </w:p>
        </w:tc>
      </w:tr>
      <w:tr w:rsidR="000D6771" w:rsidRPr="0044410A" w14:paraId="35FFC4C8" w14:textId="6C829238"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FD830C4"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38A8B" w14:textId="77777777" w:rsidR="000D6771" w:rsidRPr="0021010A" w:rsidRDefault="000D6771" w:rsidP="000D6771">
            <w:pPr>
              <w:rPr>
                <w:rFonts w:cs="Arial"/>
                <w:sz w:val="18"/>
                <w:szCs w:val="18"/>
              </w:rPr>
            </w:pPr>
            <w:r w:rsidRPr="0021010A">
              <w:rPr>
                <w:rFonts w:cs="Arial"/>
                <w:sz w:val="18"/>
                <w:szCs w:val="18"/>
              </w:rPr>
              <w:t xml:space="preserve">Organisation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40C17" w14:textId="0B396B4D" w:rsidR="000D6771" w:rsidRPr="0021010A" w:rsidRDefault="000E442A" w:rsidP="000D6771">
            <w:pPr>
              <w:rPr>
                <w:rFonts w:cs="Arial"/>
                <w:sz w:val="18"/>
                <w:szCs w:val="18"/>
              </w:rPr>
            </w:pPr>
            <w:r>
              <w:rPr>
                <w:rFonts w:cs="Arial"/>
                <w:sz w:val="18"/>
                <w:szCs w:val="18"/>
              </w:rPr>
              <w:t>SOR</w:t>
            </w:r>
            <w:r w:rsidRPr="0021010A">
              <w:rPr>
                <w:rFonts w:cs="Arial"/>
                <w:sz w:val="18"/>
                <w:szCs w:val="18"/>
              </w:rPr>
              <w:t>-kode/</w:t>
            </w:r>
            <w:r w:rsidR="00AD75B3">
              <w:rPr>
                <w:rFonts w:cs="Arial"/>
                <w:sz w:val="18"/>
                <w:szCs w:val="18"/>
              </w:rPr>
              <w:br/>
            </w:r>
            <w:r w:rsidRPr="0021010A">
              <w:rPr>
                <w:rFonts w:cs="Arial"/>
                <w:sz w:val="18"/>
                <w:szCs w:val="18"/>
              </w:rPr>
              <w:t>ydernr/</w:t>
            </w:r>
            <w:r w:rsidR="00AD75B3">
              <w:rPr>
                <w:rFonts w:cs="Arial"/>
                <w:sz w:val="18"/>
                <w:szCs w:val="18"/>
              </w:rPr>
              <w:br/>
            </w:r>
            <w:r w:rsidRPr="0021010A">
              <w:rPr>
                <w:rFonts w:cs="Arial"/>
                <w:sz w:val="18"/>
                <w:szCs w:val="18"/>
              </w:rPr>
              <w:t>kommune</w:t>
            </w:r>
            <w:r w:rsidRPr="0021010A">
              <w:rPr>
                <w:rFonts w:cs="Arial"/>
                <w:sz w:val="18"/>
                <w:szCs w:val="18"/>
              </w:rPr>
              <w:softHyphen/>
              <w:t>kode</w:t>
            </w:r>
          </w:p>
        </w:tc>
        <w:tc>
          <w:tcPr>
            <w:tcW w:w="1274" w:type="dxa"/>
            <w:tcBorders>
              <w:top w:val="single" w:sz="4" w:space="0" w:color="auto"/>
              <w:left w:val="single" w:sz="4" w:space="0" w:color="auto"/>
              <w:bottom w:val="single" w:sz="4" w:space="0" w:color="auto"/>
              <w:right w:val="single" w:sz="4" w:space="0" w:color="auto"/>
            </w:tcBorders>
          </w:tcPr>
          <w:p w14:paraId="0F207E2A" w14:textId="77777777" w:rsidR="000D6771" w:rsidRPr="0021010A" w:rsidRDefault="000D6771" w:rsidP="000D6771">
            <w:pPr>
              <w:rPr>
                <w:rFonts w:cs="Arial"/>
                <w:sz w:val="18"/>
                <w:szCs w:val="18"/>
              </w:rPr>
            </w:pPr>
            <w:r w:rsidRPr="00210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6C94C063" w14:textId="36EDBC78" w:rsidR="000D6771" w:rsidRPr="0021010A" w:rsidRDefault="000D6771" w:rsidP="000D6771">
            <w:pPr>
              <w:rPr>
                <w:rFonts w:cs="Arial"/>
                <w:sz w:val="18"/>
                <w:szCs w:val="18"/>
              </w:rPr>
            </w:pPr>
            <w:r w:rsidRPr="0021010A">
              <w:rPr>
                <w:rFonts w:cs="Arial"/>
                <w:sz w:val="18"/>
                <w:szCs w:val="18"/>
              </w:rPr>
              <w:t>20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9A617" w14:textId="77777777" w:rsidR="000D6771" w:rsidRDefault="000D6771" w:rsidP="000D6771">
            <w:pPr>
              <w:rPr>
                <w:rFonts w:cs="Arial"/>
                <w:sz w:val="18"/>
                <w:szCs w:val="18"/>
              </w:rPr>
            </w:pPr>
            <w:r w:rsidRPr="0021010A">
              <w:rPr>
                <w:rFonts w:cs="Arial"/>
                <w:b/>
                <w:sz w:val="18"/>
                <w:szCs w:val="18"/>
              </w:rPr>
              <w:t>Organisation</w:t>
            </w:r>
            <w:r w:rsidRPr="0021010A">
              <w:rPr>
                <w:rFonts w:cs="Arial"/>
                <w:sz w:val="18"/>
                <w:szCs w:val="18"/>
              </w:rPr>
              <w:t xml:space="preserve"> angiver den organisatoriske enhed, som data er blevet indberettet på.</w:t>
            </w:r>
          </w:p>
          <w:p w14:paraId="2B5D288A" w14:textId="77777777" w:rsidR="000D6771" w:rsidRDefault="000D6771" w:rsidP="000D6771">
            <w:pPr>
              <w:rPr>
                <w:rFonts w:cs="Arial"/>
                <w:sz w:val="18"/>
                <w:szCs w:val="18"/>
              </w:rPr>
            </w:pPr>
          </w:p>
          <w:p w14:paraId="6671C782" w14:textId="4DE37DC7" w:rsidR="000D6771" w:rsidRPr="0021010A" w:rsidRDefault="000D6771" w:rsidP="000D6771">
            <w:pPr>
              <w:rPr>
                <w:sz w:val="18"/>
                <w:szCs w:val="18"/>
              </w:rPr>
            </w:pPr>
            <w:r w:rsidRPr="0021010A">
              <w:rPr>
                <w:sz w:val="18"/>
                <w:szCs w:val="18"/>
              </w:rPr>
              <w:t xml:space="preserve">Se desuden markering i variablen </w:t>
            </w:r>
            <w:r w:rsidRPr="0021010A">
              <w:rPr>
                <w:b/>
                <w:sz w:val="18"/>
                <w:szCs w:val="18"/>
              </w:rPr>
              <w:t>Dublet_org</w:t>
            </w:r>
          </w:p>
        </w:tc>
        <w:tc>
          <w:tcPr>
            <w:tcW w:w="1256" w:type="dxa"/>
            <w:tcBorders>
              <w:top w:val="single" w:sz="4" w:space="0" w:color="auto"/>
              <w:left w:val="single" w:sz="4" w:space="0" w:color="auto"/>
              <w:bottom w:val="single" w:sz="4" w:space="0" w:color="auto"/>
              <w:right w:val="single" w:sz="4" w:space="0" w:color="auto"/>
            </w:tcBorders>
          </w:tcPr>
          <w:p w14:paraId="45E0E57F" w14:textId="77777777" w:rsidR="000D6771" w:rsidRPr="0021010A" w:rsidRDefault="000D6771" w:rsidP="000D6771">
            <w:pPr>
              <w:rPr>
                <w:rFonts w:cs="Arial"/>
                <w:sz w:val="18"/>
                <w:szCs w:val="18"/>
              </w:rPr>
            </w:pPr>
            <w:r w:rsidRPr="0021010A">
              <w:rPr>
                <w:rFonts w:cs="Arial"/>
                <w:sz w:val="18"/>
                <w:szCs w:val="18"/>
              </w:rPr>
              <w:t>V. 3.11:</w:t>
            </w:r>
          </w:p>
          <w:p w14:paraId="7EBA60FF" w14:textId="77777777" w:rsidR="000D6771" w:rsidRDefault="000D6771" w:rsidP="000D6771">
            <w:pPr>
              <w:rPr>
                <w:rFonts w:cs="Arial"/>
                <w:sz w:val="18"/>
                <w:szCs w:val="18"/>
              </w:rPr>
            </w:pPr>
            <w:r w:rsidRPr="0021010A">
              <w:rPr>
                <w:rFonts w:cs="Arial"/>
                <w:sz w:val="18"/>
                <w:szCs w:val="18"/>
              </w:rPr>
              <w:t>Indføjet SOR-kode, forlænget</w:t>
            </w:r>
          </w:p>
          <w:p w14:paraId="1E70C3A8" w14:textId="77777777" w:rsidR="000D6771" w:rsidRDefault="000D6771" w:rsidP="000D6771">
            <w:pPr>
              <w:rPr>
                <w:rFonts w:cs="Arial"/>
                <w:sz w:val="18"/>
                <w:szCs w:val="18"/>
              </w:rPr>
            </w:pPr>
          </w:p>
          <w:p w14:paraId="06F7AE26" w14:textId="77777777" w:rsidR="000D6771" w:rsidRDefault="000D6771" w:rsidP="000D6771">
            <w:pPr>
              <w:rPr>
                <w:rFonts w:cs="Arial"/>
                <w:sz w:val="18"/>
                <w:szCs w:val="18"/>
              </w:rPr>
            </w:pPr>
            <w:r>
              <w:rPr>
                <w:rFonts w:cs="Arial"/>
                <w:sz w:val="18"/>
                <w:szCs w:val="18"/>
              </w:rPr>
              <w:t>V. 3.12: beskrivelsen er tilpasset øvrige ændringer</w:t>
            </w:r>
          </w:p>
          <w:p w14:paraId="37C43FD2" w14:textId="77777777" w:rsidR="000E442A" w:rsidRDefault="000E442A" w:rsidP="000D6771">
            <w:pPr>
              <w:rPr>
                <w:rFonts w:cs="Arial"/>
                <w:sz w:val="18"/>
                <w:szCs w:val="18"/>
              </w:rPr>
            </w:pPr>
          </w:p>
          <w:p w14:paraId="68305046" w14:textId="128BC107" w:rsidR="000E442A" w:rsidRPr="0021010A" w:rsidRDefault="000E442A" w:rsidP="000D6771">
            <w:pPr>
              <w:rPr>
                <w:rFonts w:cs="Arial"/>
                <w:b/>
                <w:sz w:val="18"/>
                <w:szCs w:val="18"/>
              </w:rPr>
            </w:pPr>
            <w:r>
              <w:rPr>
                <w:rFonts w:cs="Arial"/>
                <w:sz w:val="18"/>
                <w:szCs w:val="18"/>
              </w:rPr>
              <w:t xml:space="preserve">V. </w:t>
            </w:r>
            <w:r w:rsidR="00031BEB">
              <w:rPr>
                <w:rFonts w:cs="Arial"/>
                <w:sz w:val="18"/>
                <w:szCs w:val="18"/>
              </w:rPr>
              <w:t>3.12.3</w:t>
            </w:r>
            <w:r>
              <w:rPr>
                <w:rFonts w:cs="Arial"/>
                <w:sz w:val="18"/>
                <w:szCs w:val="18"/>
              </w:rPr>
              <w:t xml:space="preserve">: udfald </w:t>
            </w:r>
            <w:r>
              <w:rPr>
                <w:rFonts w:cs="Arial"/>
                <w:sz w:val="18"/>
                <w:szCs w:val="18"/>
              </w:rPr>
              <w:lastRenderedPageBreak/>
              <w:t>tilpasset SOR</w:t>
            </w:r>
          </w:p>
        </w:tc>
      </w:tr>
      <w:tr w:rsidR="000D6771" w:rsidRPr="0044410A" w14:paraId="2088A0BC" w14:textId="208476DB"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02CFE7B" w14:textId="77777777" w:rsidR="000D6771" w:rsidRPr="00834F53" w:rsidRDefault="000D6771" w:rsidP="000D6771">
            <w:pPr>
              <w:jc w:val="center"/>
              <w:rPr>
                <w:b/>
                <w:color w:val="BFBFBF" w:themeColor="background1" w:themeShade="BF"/>
                <w:sz w:val="18"/>
                <w:szCs w:val="18"/>
              </w:rPr>
            </w:pPr>
            <w:r w:rsidRPr="00834F53">
              <w:rPr>
                <w:b/>
                <w:color w:val="BFBFBF" w:themeColor="background1" w:themeShade="BF"/>
                <w:sz w:val="18"/>
                <w:szCs w:val="18"/>
              </w:rPr>
              <w:lastRenderedPageBreak/>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B75A5" w14:textId="77777777" w:rsidR="000D6771" w:rsidRPr="00834F53" w:rsidRDefault="000D6771" w:rsidP="000D6771">
            <w:pPr>
              <w:rPr>
                <w:rFonts w:cs="Arial"/>
                <w:color w:val="BFBFBF" w:themeColor="background1" w:themeShade="BF"/>
                <w:sz w:val="18"/>
                <w:szCs w:val="18"/>
              </w:rPr>
            </w:pPr>
            <w:r w:rsidRPr="00834F53">
              <w:rPr>
                <w:rFonts w:cs="Arial"/>
                <w:color w:val="BFBFBF" w:themeColor="background1" w:themeShade="BF"/>
                <w:sz w:val="18"/>
                <w:szCs w:val="18"/>
              </w:rPr>
              <w:t>Organisation_rapport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D274A" w14:textId="77777777" w:rsidR="000D6771" w:rsidRPr="00834F53" w:rsidRDefault="000D6771" w:rsidP="000D6771">
            <w:pPr>
              <w:rPr>
                <w:rFonts w:cs="Arial"/>
                <w:color w:val="BFBFBF" w:themeColor="background1" w:themeShade="BF"/>
                <w:sz w:val="18"/>
                <w:szCs w:val="18"/>
              </w:rPr>
            </w:pPr>
            <w:r w:rsidRPr="00834F53">
              <w:rPr>
                <w:rFonts w:cs="Arial"/>
                <w:color w:val="BFBFBF" w:themeColor="background1" w:themeShade="BF"/>
                <w:sz w:val="18"/>
                <w:szCs w:val="18"/>
              </w:rPr>
              <w:t>Sygehus/</w:t>
            </w:r>
          </w:p>
          <w:p w14:paraId="61E90E62" w14:textId="56DECA05" w:rsidR="000D6771" w:rsidRPr="00834F53" w:rsidRDefault="000D6771" w:rsidP="000D6771">
            <w:pPr>
              <w:rPr>
                <w:rFonts w:cs="Arial"/>
                <w:color w:val="BFBFBF" w:themeColor="background1" w:themeShade="BF"/>
                <w:sz w:val="18"/>
                <w:szCs w:val="18"/>
              </w:rPr>
            </w:pPr>
            <w:r w:rsidRPr="00834F53">
              <w:rPr>
                <w:rFonts w:cs="Arial"/>
                <w:color w:val="BFBFBF" w:themeColor="background1" w:themeShade="BF"/>
                <w:sz w:val="18"/>
                <w:szCs w:val="18"/>
              </w:rPr>
              <w:t>Afdelingskode (SKS- eller SOR-kode), resultatet dækker</w:t>
            </w:r>
          </w:p>
        </w:tc>
        <w:tc>
          <w:tcPr>
            <w:tcW w:w="1274" w:type="dxa"/>
            <w:tcBorders>
              <w:top w:val="single" w:sz="4" w:space="0" w:color="auto"/>
              <w:left w:val="single" w:sz="4" w:space="0" w:color="auto"/>
              <w:bottom w:val="single" w:sz="4" w:space="0" w:color="auto"/>
              <w:right w:val="single" w:sz="4" w:space="0" w:color="auto"/>
            </w:tcBorders>
          </w:tcPr>
          <w:p w14:paraId="44D9B0E6" w14:textId="77777777" w:rsidR="000D6771" w:rsidRPr="00834F53" w:rsidRDefault="000D6771" w:rsidP="000D6771">
            <w:pPr>
              <w:rPr>
                <w:rFonts w:cs="Arial"/>
                <w:color w:val="BFBFBF" w:themeColor="background1" w:themeShade="BF"/>
                <w:sz w:val="18"/>
                <w:szCs w:val="18"/>
              </w:rPr>
            </w:pPr>
            <w:r w:rsidRPr="00834F53">
              <w:rPr>
                <w:rFonts w:cs="Arial"/>
                <w:color w:val="BFBFBF" w:themeColor="background1" w:themeShade="BF"/>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6E644596" w14:textId="16C045AF" w:rsidR="000D6771" w:rsidRPr="00834F53" w:rsidRDefault="000D6771" w:rsidP="000D6771">
            <w:pPr>
              <w:rPr>
                <w:rFonts w:cs="Arial"/>
                <w:color w:val="BFBFBF" w:themeColor="background1" w:themeShade="BF"/>
                <w:sz w:val="18"/>
                <w:szCs w:val="18"/>
              </w:rPr>
            </w:pPr>
            <w:r w:rsidRPr="00834F53">
              <w:rPr>
                <w:rFonts w:cs="Arial"/>
                <w:color w:val="BFBFBF" w:themeColor="background1" w:themeShade="BF"/>
                <w:sz w:val="18"/>
                <w:szCs w:val="18"/>
              </w:rPr>
              <w:t>20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E8A20" w14:textId="77777777" w:rsidR="000D6771" w:rsidRPr="00834F53" w:rsidRDefault="000D6771" w:rsidP="000D6771">
            <w:pPr>
              <w:rPr>
                <w:rFonts w:cs="Arial"/>
                <w:color w:val="BFBFBF" w:themeColor="background1" w:themeShade="BF"/>
                <w:sz w:val="18"/>
                <w:szCs w:val="18"/>
              </w:rPr>
            </w:pPr>
            <w:r w:rsidRPr="00834F53">
              <w:rPr>
                <w:rFonts w:cs="Arial"/>
                <w:color w:val="BFBFBF" w:themeColor="background1" w:themeShade="BF"/>
                <w:sz w:val="18"/>
                <w:szCs w:val="18"/>
              </w:rPr>
              <w:t>Skal koble med</w:t>
            </w:r>
            <w:r w:rsidRPr="00834F53">
              <w:rPr>
                <w:rFonts w:cs="Arial"/>
                <w:b/>
                <w:color w:val="BFBFBF" w:themeColor="background1" w:themeShade="BF"/>
                <w:sz w:val="18"/>
                <w:szCs w:val="18"/>
              </w:rPr>
              <w:t xml:space="preserve"> Organisation_rapport</w:t>
            </w:r>
            <w:r w:rsidRPr="00834F53" w:rsidDel="00A16EB2">
              <w:rPr>
                <w:rFonts w:cs="Arial"/>
                <w:b/>
                <w:color w:val="BFBFBF" w:themeColor="background1" w:themeShade="BF"/>
                <w:sz w:val="18"/>
                <w:szCs w:val="18"/>
              </w:rPr>
              <w:t xml:space="preserve"> </w:t>
            </w:r>
            <w:r w:rsidRPr="00834F53">
              <w:rPr>
                <w:rFonts w:cs="Arial"/>
                <w:color w:val="BFBFBF" w:themeColor="background1" w:themeShade="BF"/>
                <w:sz w:val="18"/>
                <w:szCs w:val="18"/>
              </w:rPr>
              <w:t xml:space="preserve">i datasæt 2a, se også </w:t>
            </w:r>
            <w:r w:rsidRPr="00834F53">
              <w:rPr>
                <w:rFonts w:cs="Arial"/>
                <w:b/>
                <w:color w:val="BFBFBF" w:themeColor="background1" w:themeShade="BF"/>
                <w:sz w:val="18"/>
                <w:szCs w:val="18"/>
              </w:rPr>
              <w:t>Aggregering_org</w:t>
            </w:r>
            <w:r w:rsidRPr="00834F53">
              <w:rPr>
                <w:rFonts w:cs="Arial"/>
                <w:color w:val="BFBFBF" w:themeColor="background1" w:themeShade="BF"/>
                <w:sz w:val="18"/>
                <w:szCs w:val="18"/>
              </w:rPr>
              <w:t xml:space="preserve"> i datasæt 1.</w:t>
            </w:r>
          </w:p>
          <w:p w14:paraId="6995A033" w14:textId="0185EC9F" w:rsidR="000D6771" w:rsidRPr="00834F53" w:rsidRDefault="000D6771" w:rsidP="000D6771">
            <w:pPr>
              <w:rPr>
                <w:rFonts w:cs="Arial"/>
                <w:color w:val="BFBFBF" w:themeColor="background1" w:themeShade="BF"/>
                <w:sz w:val="18"/>
                <w:szCs w:val="18"/>
              </w:rPr>
            </w:pPr>
            <w:r w:rsidRPr="00834F53">
              <w:rPr>
                <w:rFonts w:cs="Arial"/>
                <w:b/>
                <w:color w:val="BFBFBF" w:themeColor="background1" w:themeShade="BF"/>
                <w:sz w:val="18"/>
                <w:szCs w:val="18"/>
              </w:rPr>
              <w:t>Organisation_rapport</w:t>
            </w:r>
            <w:r w:rsidRPr="00834F53">
              <w:rPr>
                <w:rFonts w:cs="Arial"/>
                <w:color w:val="BFBFBF" w:themeColor="background1" w:themeShade="BF"/>
                <w:sz w:val="18"/>
                <w:szCs w:val="18"/>
              </w:rPr>
              <w:t xml:space="preserve"> angiver den organisatoriske enhed, som der skal afrapporteres på fra databasen. Hvis resultater afrapporteres og indberettes på samme niveau, sættes </w:t>
            </w:r>
            <w:r w:rsidRPr="00834F53">
              <w:rPr>
                <w:rFonts w:cs="Arial"/>
                <w:b/>
                <w:color w:val="BFBFBF" w:themeColor="background1" w:themeShade="BF"/>
                <w:sz w:val="18"/>
                <w:szCs w:val="18"/>
              </w:rPr>
              <w:t>Organisation_rapport</w:t>
            </w:r>
            <w:r w:rsidRPr="00834F53">
              <w:rPr>
                <w:rFonts w:cs="Arial"/>
                <w:color w:val="BFBFBF" w:themeColor="background1" w:themeShade="BF"/>
                <w:sz w:val="18"/>
                <w:szCs w:val="18"/>
              </w:rPr>
              <w:t xml:space="preserve"> og </w:t>
            </w:r>
            <w:r w:rsidRPr="00834F53">
              <w:rPr>
                <w:rFonts w:cs="Arial"/>
                <w:b/>
                <w:color w:val="BFBFBF" w:themeColor="background1" w:themeShade="BF"/>
                <w:sz w:val="18"/>
                <w:szCs w:val="18"/>
              </w:rPr>
              <w:t>Organisation</w:t>
            </w:r>
            <w:r w:rsidRPr="00834F53">
              <w:rPr>
                <w:rFonts w:cs="Arial"/>
                <w:color w:val="BFBFBF" w:themeColor="background1" w:themeShade="BF"/>
                <w:sz w:val="18"/>
                <w:szCs w:val="18"/>
              </w:rPr>
              <w:t xml:space="preserve"> til det samme</w:t>
            </w:r>
          </w:p>
          <w:p w14:paraId="2C2FB5AC" w14:textId="77777777" w:rsidR="000D6771" w:rsidRPr="00834F53" w:rsidRDefault="000D6771" w:rsidP="000D6771">
            <w:pPr>
              <w:rPr>
                <w:color w:val="BFBFBF" w:themeColor="background1" w:themeShade="BF"/>
                <w:sz w:val="18"/>
                <w:szCs w:val="18"/>
              </w:rPr>
            </w:pPr>
            <w:r w:rsidRPr="00834F53">
              <w:rPr>
                <w:color w:val="BFBFBF" w:themeColor="background1" w:themeShade="BF"/>
                <w:sz w:val="18"/>
                <w:szCs w:val="18"/>
              </w:rPr>
              <w:t>Hvis der er flere involverede afdelinger koblet til at danne resultatet i en given rapport:</w:t>
            </w:r>
          </w:p>
          <w:p w14:paraId="3D59459A" w14:textId="77777777" w:rsidR="000D6771" w:rsidRPr="00834F53" w:rsidRDefault="000D6771" w:rsidP="000D6771">
            <w:pPr>
              <w:rPr>
                <w:color w:val="BFBFBF" w:themeColor="background1" w:themeShade="BF"/>
                <w:sz w:val="18"/>
                <w:szCs w:val="18"/>
              </w:rPr>
            </w:pPr>
            <w:r w:rsidRPr="00834F53">
              <w:rPr>
                <w:color w:val="BFBFBF" w:themeColor="background1" w:themeShade="BF"/>
                <w:sz w:val="18"/>
                <w:szCs w:val="18"/>
              </w:rPr>
              <w:t xml:space="preserve">Der indsættes række fra hver afdeling/pt.forløb/ intervention/indikator. Hvis </w:t>
            </w:r>
            <w:r w:rsidRPr="00834F53">
              <w:rPr>
                <w:rFonts w:cs="Arial"/>
                <w:b/>
                <w:color w:val="BFBFBF" w:themeColor="background1" w:themeShade="BF"/>
                <w:sz w:val="18"/>
                <w:szCs w:val="18"/>
              </w:rPr>
              <w:t>Forloebs_id</w:t>
            </w:r>
            <w:r w:rsidRPr="00834F53">
              <w:rPr>
                <w:color w:val="BFBFBF" w:themeColor="background1" w:themeShade="BF"/>
                <w:sz w:val="18"/>
                <w:szCs w:val="18"/>
              </w:rPr>
              <w:t xml:space="preserve"> + </w:t>
            </w:r>
            <w:r w:rsidRPr="00834F53">
              <w:rPr>
                <w:b/>
                <w:color w:val="BFBFBF" w:themeColor="background1" w:themeShade="BF"/>
                <w:sz w:val="18"/>
                <w:szCs w:val="18"/>
              </w:rPr>
              <w:t>Interventions_id</w:t>
            </w:r>
            <w:r w:rsidRPr="00834F53">
              <w:rPr>
                <w:color w:val="BFBFBF" w:themeColor="background1" w:themeShade="BF"/>
                <w:sz w:val="18"/>
                <w:szCs w:val="18"/>
              </w:rPr>
              <w:t xml:space="preserve"> er det samme indikerer det, at resultatet kun skal tælle med én gang ved aggregering på tværs af afdelinger (region/landsresultat).</w:t>
            </w:r>
          </w:p>
          <w:p w14:paraId="24CFEEAD" w14:textId="77777777" w:rsidR="000D6771" w:rsidRPr="00834F53" w:rsidRDefault="000D6771" w:rsidP="000D6771">
            <w:pPr>
              <w:rPr>
                <w:color w:val="BFBFBF" w:themeColor="background1" w:themeShade="BF"/>
                <w:sz w:val="18"/>
                <w:szCs w:val="18"/>
              </w:rPr>
            </w:pPr>
          </w:p>
          <w:p w14:paraId="5804327F" w14:textId="77777777" w:rsidR="000D6771" w:rsidRPr="00834F53" w:rsidRDefault="000D6771" w:rsidP="000D6771">
            <w:pPr>
              <w:rPr>
                <w:color w:val="BFBFBF" w:themeColor="background1" w:themeShade="BF"/>
                <w:sz w:val="18"/>
                <w:szCs w:val="18"/>
              </w:rPr>
            </w:pPr>
            <w:r w:rsidRPr="00834F53">
              <w:rPr>
                <w:color w:val="BFBFBF" w:themeColor="background1" w:themeShade="BF"/>
                <w:sz w:val="18"/>
                <w:szCs w:val="18"/>
              </w:rPr>
              <w:t>Eks.: indikator 1, som dækker behandling, som er foregået på både afd. X og Y for patient 1. Eneste patient, der er i hele landet.</w:t>
            </w:r>
          </w:p>
          <w:p w14:paraId="34120F33" w14:textId="77777777" w:rsidR="000D6771" w:rsidRPr="00834F53" w:rsidRDefault="000D6771" w:rsidP="000D6771">
            <w:pPr>
              <w:rPr>
                <w:color w:val="BFBFBF" w:themeColor="background1" w:themeShade="BF"/>
                <w:sz w:val="18"/>
                <w:szCs w:val="18"/>
              </w:rPr>
            </w:pPr>
          </w:p>
          <w:p w14:paraId="33DDE1EF" w14:textId="6C8410DF" w:rsidR="000D6771" w:rsidRPr="00834F53" w:rsidRDefault="000D6771" w:rsidP="000D6771">
            <w:pPr>
              <w:rPr>
                <w:color w:val="BFBFBF" w:themeColor="background1" w:themeShade="BF"/>
                <w:sz w:val="18"/>
                <w:szCs w:val="18"/>
              </w:rPr>
            </w:pPr>
            <w:r w:rsidRPr="00834F53">
              <w:rPr>
                <w:b/>
                <w:color w:val="BFBFBF" w:themeColor="background1" w:themeShade="BF"/>
                <w:sz w:val="18"/>
                <w:szCs w:val="18"/>
              </w:rPr>
              <w:t>Forloebs_id</w:t>
            </w:r>
            <w:r w:rsidRPr="00834F53">
              <w:rPr>
                <w:color w:val="BFBFBF" w:themeColor="background1" w:themeShade="BF"/>
                <w:sz w:val="18"/>
                <w:szCs w:val="18"/>
              </w:rPr>
              <w:t xml:space="preserve"> = 1; </w:t>
            </w:r>
            <w:r w:rsidRPr="00834F53">
              <w:rPr>
                <w:b/>
                <w:color w:val="BFBFBF" w:themeColor="background1" w:themeShade="BF"/>
                <w:sz w:val="18"/>
                <w:szCs w:val="18"/>
              </w:rPr>
              <w:t>Interventions_id</w:t>
            </w:r>
            <w:r w:rsidRPr="00834F53">
              <w:rPr>
                <w:color w:val="BFBFBF" w:themeColor="background1" w:themeShade="BF"/>
                <w:sz w:val="18"/>
                <w:szCs w:val="18"/>
              </w:rPr>
              <w:t xml:space="preserve"> = 1; </w:t>
            </w:r>
            <w:r w:rsidRPr="00834F53">
              <w:rPr>
                <w:b/>
                <w:color w:val="BFBFBF" w:themeColor="background1" w:themeShade="BF"/>
                <w:sz w:val="18"/>
                <w:szCs w:val="18"/>
              </w:rPr>
              <w:t>Indikator_id</w:t>
            </w:r>
            <w:r w:rsidRPr="00834F53">
              <w:rPr>
                <w:color w:val="BFBFBF" w:themeColor="background1" w:themeShade="BF"/>
                <w:sz w:val="18"/>
                <w:szCs w:val="18"/>
              </w:rPr>
              <w:t xml:space="preserve"> = 1;</w:t>
            </w:r>
            <w:r w:rsidRPr="00834F53">
              <w:rPr>
                <w:b/>
                <w:color w:val="BFBFBF" w:themeColor="background1" w:themeShade="BF"/>
                <w:sz w:val="18"/>
                <w:szCs w:val="18"/>
              </w:rPr>
              <w:t xml:space="preserve"> Organisation</w:t>
            </w:r>
            <w:r w:rsidRPr="00834F53">
              <w:rPr>
                <w:color w:val="BFBFBF" w:themeColor="background1" w:themeShade="BF"/>
                <w:sz w:val="18"/>
                <w:szCs w:val="18"/>
              </w:rPr>
              <w:t>= X;</w:t>
            </w:r>
            <w:r w:rsidRPr="00834F53">
              <w:rPr>
                <w:b/>
                <w:color w:val="BFBFBF" w:themeColor="background1" w:themeShade="BF"/>
                <w:sz w:val="18"/>
                <w:szCs w:val="18"/>
              </w:rPr>
              <w:t xml:space="preserve"> </w:t>
            </w:r>
            <w:r w:rsidRPr="00834F53">
              <w:rPr>
                <w:color w:val="BFBFBF" w:themeColor="background1" w:themeShade="BF"/>
                <w:sz w:val="18"/>
                <w:szCs w:val="18"/>
              </w:rPr>
              <w:t>Organisation</w:t>
            </w:r>
            <w:r w:rsidRPr="00834F53">
              <w:rPr>
                <w:b/>
                <w:color w:val="BFBFBF" w:themeColor="background1" w:themeShade="BF"/>
                <w:sz w:val="18"/>
                <w:szCs w:val="18"/>
              </w:rPr>
              <w:t>_rapport</w:t>
            </w:r>
            <w:r w:rsidRPr="00834F53">
              <w:rPr>
                <w:color w:val="BFBFBF" w:themeColor="background1" w:themeShade="BF"/>
                <w:sz w:val="18"/>
                <w:szCs w:val="18"/>
              </w:rPr>
              <w:t xml:space="preserve"> = X; </w:t>
            </w:r>
            <w:r w:rsidRPr="00834F53">
              <w:rPr>
                <w:b/>
                <w:color w:val="BFBFBF" w:themeColor="background1" w:themeShade="BF"/>
                <w:sz w:val="18"/>
                <w:szCs w:val="18"/>
              </w:rPr>
              <w:t xml:space="preserve">Taeller </w:t>
            </w:r>
            <w:r w:rsidRPr="00834F53">
              <w:rPr>
                <w:color w:val="BFBFBF" w:themeColor="background1" w:themeShade="BF"/>
                <w:sz w:val="18"/>
                <w:szCs w:val="18"/>
              </w:rPr>
              <w:t xml:space="preserve">= 1; </w:t>
            </w:r>
            <w:r w:rsidRPr="00834F53">
              <w:rPr>
                <w:b/>
                <w:color w:val="BFBFBF" w:themeColor="background1" w:themeShade="BF"/>
                <w:sz w:val="18"/>
                <w:szCs w:val="18"/>
              </w:rPr>
              <w:t>Naevner</w:t>
            </w:r>
            <w:r w:rsidRPr="00834F53">
              <w:rPr>
                <w:color w:val="BFBFBF" w:themeColor="background1" w:themeShade="BF"/>
                <w:sz w:val="18"/>
                <w:szCs w:val="18"/>
              </w:rPr>
              <w:t>=1</w:t>
            </w:r>
          </w:p>
          <w:p w14:paraId="62314F76" w14:textId="77777777" w:rsidR="000D6771" w:rsidRPr="00834F53" w:rsidRDefault="000D6771" w:rsidP="000D6771">
            <w:pPr>
              <w:rPr>
                <w:color w:val="BFBFBF" w:themeColor="background1" w:themeShade="BF"/>
                <w:sz w:val="18"/>
                <w:szCs w:val="18"/>
              </w:rPr>
            </w:pPr>
            <w:r w:rsidRPr="00834F53">
              <w:rPr>
                <w:b/>
                <w:color w:val="BFBFBF" w:themeColor="background1" w:themeShade="BF"/>
                <w:sz w:val="18"/>
                <w:szCs w:val="18"/>
              </w:rPr>
              <w:t xml:space="preserve">Forloebs_id </w:t>
            </w:r>
            <w:r w:rsidRPr="00834F53">
              <w:rPr>
                <w:color w:val="BFBFBF" w:themeColor="background1" w:themeShade="BF"/>
                <w:sz w:val="18"/>
                <w:szCs w:val="18"/>
              </w:rPr>
              <w:t xml:space="preserve">= 1; </w:t>
            </w:r>
            <w:r w:rsidRPr="00834F53">
              <w:rPr>
                <w:b/>
                <w:color w:val="BFBFBF" w:themeColor="background1" w:themeShade="BF"/>
                <w:sz w:val="18"/>
                <w:szCs w:val="18"/>
              </w:rPr>
              <w:t>Interventions_id</w:t>
            </w:r>
            <w:r w:rsidRPr="00834F53">
              <w:rPr>
                <w:color w:val="BFBFBF" w:themeColor="background1" w:themeShade="BF"/>
                <w:sz w:val="18"/>
                <w:szCs w:val="18"/>
              </w:rPr>
              <w:t xml:space="preserve"> = 1; </w:t>
            </w:r>
            <w:r w:rsidRPr="00834F53">
              <w:rPr>
                <w:b/>
                <w:color w:val="BFBFBF" w:themeColor="background1" w:themeShade="BF"/>
                <w:sz w:val="18"/>
                <w:szCs w:val="18"/>
              </w:rPr>
              <w:t>Indikator_id</w:t>
            </w:r>
            <w:r w:rsidRPr="00834F53">
              <w:rPr>
                <w:color w:val="BFBFBF" w:themeColor="background1" w:themeShade="BF"/>
                <w:sz w:val="18"/>
                <w:szCs w:val="18"/>
              </w:rPr>
              <w:t xml:space="preserve"> = 1; </w:t>
            </w:r>
            <w:r w:rsidRPr="00834F53">
              <w:rPr>
                <w:b/>
                <w:color w:val="BFBFBF" w:themeColor="background1" w:themeShade="BF"/>
                <w:sz w:val="18"/>
                <w:szCs w:val="18"/>
              </w:rPr>
              <w:t>Organisation</w:t>
            </w:r>
            <w:r w:rsidRPr="00834F53">
              <w:rPr>
                <w:color w:val="BFBFBF" w:themeColor="background1" w:themeShade="BF"/>
                <w:sz w:val="18"/>
                <w:szCs w:val="18"/>
              </w:rPr>
              <w:t>= X;</w:t>
            </w:r>
            <w:r w:rsidRPr="00834F53">
              <w:rPr>
                <w:b/>
                <w:color w:val="BFBFBF" w:themeColor="background1" w:themeShade="BF"/>
                <w:sz w:val="18"/>
                <w:szCs w:val="18"/>
              </w:rPr>
              <w:t xml:space="preserve"> Organisation_rapport</w:t>
            </w:r>
            <w:r w:rsidRPr="00834F53">
              <w:rPr>
                <w:color w:val="BFBFBF" w:themeColor="background1" w:themeShade="BF"/>
                <w:sz w:val="18"/>
                <w:szCs w:val="18"/>
              </w:rPr>
              <w:t xml:space="preserve"> = Y; </w:t>
            </w:r>
            <w:r w:rsidRPr="00834F53">
              <w:rPr>
                <w:b/>
                <w:color w:val="BFBFBF" w:themeColor="background1" w:themeShade="BF"/>
                <w:sz w:val="18"/>
                <w:szCs w:val="18"/>
              </w:rPr>
              <w:t>Taeller</w:t>
            </w:r>
            <w:r w:rsidRPr="00834F53">
              <w:rPr>
                <w:color w:val="BFBFBF" w:themeColor="background1" w:themeShade="BF"/>
                <w:sz w:val="18"/>
                <w:szCs w:val="18"/>
              </w:rPr>
              <w:t xml:space="preserve"> = 1; </w:t>
            </w:r>
            <w:r w:rsidRPr="00834F53">
              <w:rPr>
                <w:b/>
                <w:color w:val="BFBFBF" w:themeColor="background1" w:themeShade="BF"/>
                <w:sz w:val="18"/>
                <w:szCs w:val="18"/>
              </w:rPr>
              <w:t>Naevner</w:t>
            </w:r>
            <w:r w:rsidRPr="00834F53">
              <w:rPr>
                <w:color w:val="BFBFBF" w:themeColor="background1" w:themeShade="BF"/>
                <w:sz w:val="18"/>
                <w:szCs w:val="18"/>
              </w:rPr>
              <w:t>=1</w:t>
            </w:r>
          </w:p>
          <w:p w14:paraId="18C24034" w14:textId="77777777" w:rsidR="000D6771" w:rsidRPr="00834F53" w:rsidRDefault="000D6771" w:rsidP="000D6771">
            <w:pPr>
              <w:rPr>
                <w:color w:val="BFBFBF" w:themeColor="background1" w:themeShade="BF"/>
                <w:sz w:val="18"/>
                <w:szCs w:val="18"/>
              </w:rPr>
            </w:pPr>
          </w:p>
          <w:p w14:paraId="6F25D8AA" w14:textId="77777777" w:rsidR="000D6771" w:rsidRPr="00834F53" w:rsidRDefault="000D6771" w:rsidP="000D6771">
            <w:pPr>
              <w:rPr>
                <w:color w:val="BFBFBF" w:themeColor="background1" w:themeShade="BF"/>
                <w:sz w:val="18"/>
                <w:szCs w:val="18"/>
              </w:rPr>
            </w:pPr>
            <w:r w:rsidRPr="00834F53">
              <w:rPr>
                <w:color w:val="BFBFBF" w:themeColor="background1" w:themeShade="BF"/>
                <w:sz w:val="18"/>
                <w:szCs w:val="18"/>
              </w:rPr>
              <w:t>Tilsvarende resultater i datasæt 2a:</w:t>
            </w:r>
          </w:p>
          <w:p w14:paraId="19F5E06E" w14:textId="77777777" w:rsidR="000D6771" w:rsidRPr="00834F53" w:rsidRDefault="000D6771" w:rsidP="000D6771">
            <w:pPr>
              <w:rPr>
                <w:color w:val="BFBFBF" w:themeColor="background1" w:themeShade="BF"/>
                <w:sz w:val="18"/>
                <w:szCs w:val="18"/>
              </w:rPr>
            </w:pPr>
            <w:r w:rsidRPr="00834F53">
              <w:rPr>
                <w:b/>
                <w:color w:val="BFBFBF" w:themeColor="background1" w:themeShade="BF"/>
                <w:sz w:val="18"/>
                <w:szCs w:val="18"/>
              </w:rPr>
              <w:t>Indikator_id</w:t>
            </w:r>
            <w:r w:rsidRPr="00834F53">
              <w:rPr>
                <w:color w:val="BFBFBF" w:themeColor="background1" w:themeShade="BF"/>
                <w:sz w:val="18"/>
                <w:szCs w:val="18"/>
              </w:rPr>
              <w:t xml:space="preserve"> = 1; </w:t>
            </w:r>
            <w:r w:rsidRPr="00834F53">
              <w:rPr>
                <w:rFonts w:cs="Arial"/>
                <w:b/>
                <w:color w:val="BFBFBF" w:themeColor="background1" w:themeShade="BF"/>
                <w:sz w:val="18"/>
                <w:szCs w:val="18"/>
              </w:rPr>
              <w:t>Organisation_rapport</w:t>
            </w:r>
            <w:r w:rsidRPr="00834F53">
              <w:rPr>
                <w:color w:val="BFBFBF" w:themeColor="background1" w:themeShade="BF"/>
                <w:sz w:val="18"/>
                <w:szCs w:val="18"/>
              </w:rPr>
              <w:t xml:space="preserve"> = X; </w:t>
            </w:r>
            <w:r w:rsidRPr="00834F53">
              <w:rPr>
                <w:b/>
                <w:color w:val="BFBFBF" w:themeColor="background1" w:themeShade="BF"/>
                <w:sz w:val="18"/>
                <w:szCs w:val="18"/>
              </w:rPr>
              <w:t xml:space="preserve">Taeller </w:t>
            </w:r>
            <w:r w:rsidRPr="00834F53">
              <w:rPr>
                <w:color w:val="BFBFBF" w:themeColor="background1" w:themeShade="BF"/>
                <w:sz w:val="18"/>
                <w:szCs w:val="18"/>
              </w:rPr>
              <w:t xml:space="preserve">= 1; </w:t>
            </w:r>
            <w:r w:rsidRPr="00834F53">
              <w:rPr>
                <w:b/>
                <w:color w:val="BFBFBF" w:themeColor="background1" w:themeShade="BF"/>
                <w:sz w:val="18"/>
                <w:szCs w:val="18"/>
              </w:rPr>
              <w:t xml:space="preserve">Naevner </w:t>
            </w:r>
            <w:r w:rsidRPr="00834F53">
              <w:rPr>
                <w:color w:val="BFBFBF" w:themeColor="background1" w:themeShade="BF"/>
                <w:sz w:val="18"/>
                <w:szCs w:val="18"/>
              </w:rPr>
              <w:t xml:space="preserve">= 1; </w:t>
            </w:r>
            <w:r w:rsidRPr="00834F53">
              <w:rPr>
                <w:b/>
                <w:color w:val="BFBFBF" w:themeColor="background1" w:themeShade="BF"/>
                <w:sz w:val="18"/>
                <w:szCs w:val="18"/>
              </w:rPr>
              <w:t>Vaerdi</w:t>
            </w:r>
            <w:r w:rsidRPr="00834F53">
              <w:rPr>
                <w:color w:val="BFBFBF" w:themeColor="background1" w:themeShade="BF"/>
                <w:sz w:val="18"/>
                <w:szCs w:val="18"/>
              </w:rPr>
              <w:t>=100;</w:t>
            </w:r>
          </w:p>
          <w:p w14:paraId="08AF9A61" w14:textId="77777777" w:rsidR="000D6771" w:rsidRPr="00834F53" w:rsidRDefault="000D6771" w:rsidP="000D6771">
            <w:pPr>
              <w:rPr>
                <w:color w:val="BFBFBF" w:themeColor="background1" w:themeShade="BF"/>
                <w:sz w:val="18"/>
                <w:szCs w:val="18"/>
              </w:rPr>
            </w:pPr>
            <w:r w:rsidRPr="00834F53">
              <w:rPr>
                <w:b/>
                <w:color w:val="BFBFBF" w:themeColor="background1" w:themeShade="BF"/>
                <w:sz w:val="18"/>
                <w:szCs w:val="18"/>
              </w:rPr>
              <w:t>Indikator_id</w:t>
            </w:r>
            <w:r w:rsidRPr="00834F53">
              <w:rPr>
                <w:color w:val="BFBFBF" w:themeColor="background1" w:themeShade="BF"/>
                <w:sz w:val="18"/>
                <w:szCs w:val="18"/>
              </w:rPr>
              <w:t xml:space="preserve"> = 1; </w:t>
            </w:r>
            <w:r w:rsidRPr="00834F53">
              <w:rPr>
                <w:rFonts w:cs="Arial"/>
                <w:b/>
                <w:color w:val="BFBFBF" w:themeColor="background1" w:themeShade="BF"/>
                <w:sz w:val="18"/>
                <w:szCs w:val="18"/>
              </w:rPr>
              <w:t>Organisation_rapport</w:t>
            </w:r>
            <w:r w:rsidRPr="00834F53">
              <w:rPr>
                <w:color w:val="BFBFBF" w:themeColor="background1" w:themeShade="BF"/>
                <w:sz w:val="18"/>
                <w:szCs w:val="18"/>
              </w:rPr>
              <w:t xml:space="preserve"> = Y; </w:t>
            </w:r>
            <w:r w:rsidRPr="00834F53">
              <w:rPr>
                <w:b/>
                <w:color w:val="BFBFBF" w:themeColor="background1" w:themeShade="BF"/>
                <w:sz w:val="18"/>
                <w:szCs w:val="18"/>
              </w:rPr>
              <w:t xml:space="preserve">Taeller </w:t>
            </w:r>
            <w:r w:rsidRPr="00834F53">
              <w:rPr>
                <w:color w:val="BFBFBF" w:themeColor="background1" w:themeShade="BF"/>
                <w:sz w:val="18"/>
                <w:szCs w:val="18"/>
              </w:rPr>
              <w:t xml:space="preserve">= 1; </w:t>
            </w:r>
            <w:r w:rsidRPr="00834F53">
              <w:rPr>
                <w:b/>
                <w:color w:val="BFBFBF" w:themeColor="background1" w:themeShade="BF"/>
                <w:sz w:val="18"/>
                <w:szCs w:val="18"/>
              </w:rPr>
              <w:t xml:space="preserve">Naevner </w:t>
            </w:r>
            <w:r w:rsidRPr="00834F53">
              <w:rPr>
                <w:color w:val="BFBFBF" w:themeColor="background1" w:themeShade="BF"/>
                <w:sz w:val="18"/>
                <w:szCs w:val="18"/>
              </w:rPr>
              <w:t xml:space="preserve">= 1; </w:t>
            </w:r>
          </w:p>
          <w:p w14:paraId="53C23A7A" w14:textId="77777777" w:rsidR="000D6771" w:rsidRPr="00834F53" w:rsidRDefault="000D6771" w:rsidP="000D6771">
            <w:pPr>
              <w:rPr>
                <w:color w:val="BFBFBF" w:themeColor="background1" w:themeShade="BF"/>
                <w:sz w:val="18"/>
                <w:szCs w:val="18"/>
              </w:rPr>
            </w:pPr>
            <w:r w:rsidRPr="00834F53">
              <w:rPr>
                <w:b/>
                <w:color w:val="BFBFBF" w:themeColor="background1" w:themeShade="BF"/>
                <w:sz w:val="18"/>
                <w:szCs w:val="18"/>
              </w:rPr>
              <w:t>Vaerdi</w:t>
            </w:r>
            <w:r w:rsidRPr="00834F53">
              <w:rPr>
                <w:color w:val="BFBFBF" w:themeColor="background1" w:themeShade="BF"/>
                <w:sz w:val="18"/>
                <w:szCs w:val="18"/>
              </w:rPr>
              <w:t xml:space="preserve"> = 100;</w:t>
            </w:r>
          </w:p>
          <w:p w14:paraId="5D4A3FD9" w14:textId="77777777" w:rsidR="000D6771" w:rsidRPr="00834F53" w:rsidRDefault="000D6771" w:rsidP="000D6771">
            <w:pPr>
              <w:rPr>
                <w:color w:val="BFBFBF" w:themeColor="background1" w:themeShade="BF"/>
                <w:sz w:val="18"/>
                <w:szCs w:val="18"/>
              </w:rPr>
            </w:pPr>
            <w:r w:rsidRPr="00834F53">
              <w:rPr>
                <w:b/>
                <w:color w:val="BFBFBF" w:themeColor="background1" w:themeShade="BF"/>
                <w:sz w:val="18"/>
                <w:szCs w:val="18"/>
              </w:rPr>
              <w:lastRenderedPageBreak/>
              <w:t xml:space="preserve">Indikator_id </w:t>
            </w:r>
            <w:r w:rsidRPr="00834F53">
              <w:rPr>
                <w:color w:val="BFBFBF" w:themeColor="background1" w:themeShade="BF"/>
                <w:sz w:val="18"/>
                <w:szCs w:val="18"/>
              </w:rPr>
              <w:t xml:space="preserve">= 1; </w:t>
            </w:r>
            <w:r w:rsidRPr="00834F53">
              <w:rPr>
                <w:rFonts w:cs="Arial"/>
                <w:b/>
                <w:color w:val="BFBFBF" w:themeColor="background1" w:themeShade="BF"/>
                <w:sz w:val="18"/>
                <w:szCs w:val="18"/>
              </w:rPr>
              <w:t>Organisation_rapport</w:t>
            </w:r>
            <w:r w:rsidRPr="00834F53">
              <w:rPr>
                <w:b/>
                <w:color w:val="BFBFBF" w:themeColor="background1" w:themeShade="BF"/>
                <w:sz w:val="18"/>
                <w:szCs w:val="18"/>
              </w:rPr>
              <w:t xml:space="preserve"> </w:t>
            </w:r>
            <w:r w:rsidRPr="00834F53">
              <w:rPr>
                <w:color w:val="BFBFBF" w:themeColor="background1" w:themeShade="BF"/>
                <w:sz w:val="18"/>
                <w:szCs w:val="18"/>
              </w:rPr>
              <w:t xml:space="preserve">= 9; </w:t>
            </w:r>
            <w:r w:rsidRPr="00834F53">
              <w:rPr>
                <w:b/>
                <w:color w:val="BFBFBF" w:themeColor="background1" w:themeShade="BF"/>
                <w:sz w:val="18"/>
                <w:szCs w:val="18"/>
              </w:rPr>
              <w:t xml:space="preserve">Taeller </w:t>
            </w:r>
            <w:r w:rsidRPr="00834F53">
              <w:rPr>
                <w:color w:val="BFBFBF" w:themeColor="background1" w:themeShade="BF"/>
                <w:sz w:val="18"/>
                <w:szCs w:val="18"/>
              </w:rPr>
              <w:t xml:space="preserve">= 1; </w:t>
            </w:r>
            <w:r w:rsidRPr="00834F53">
              <w:rPr>
                <w:b/>
                <w:color w:val="BFBFBF" w:themeColor="background1" w:themeShade="BF"/>
                <w:sz w:val="18"/>
                <w:szCs w:val="18"/>
              </w:rPr>
              <w:t xml:space="preserve">Naevner </w:t>
            </w:r>
            <w:r w:rsidRPr="00834F53">
              <w:rPr>
                <w:color w:val="BFBFBF" w:themeColor="background1" w:themeShade="BF"/>
                <w:sz w:val="18"/>
                <w:szCs w:val="18"/>
              </w:rPr>
              <w:t xml:space="preserve">= 1; </w:t>
            </w:r>
          </w:p>
          <w:p w14:paraId="04804665" w14:textId="77777777" w:rsidR="000D6771" w:rsidRPr="00834F53" w:rsidRDefault="000D6771" w:rsidP="000D6771">
            <w:pPr>
              <w:rPr>
                <w:color w:val="BFBFBF" w:themeColor="background1" w:themeShade="BF"/>
                <w:sz w:val="18"/>
                <w:szCs w:val="18"/>
              </w:rPr>
            </w:pPr>
            <w:r w:rsidRPr="00834F53">
              <w:rPr>
                <w:b/>
                <w:color w:val="BFBFBF" w:themeColor="background1" w:themeShade="BF"/>
                <w:sz w:val="18"/>
                <w:szCs w:val="18"/>
              </w:rPr>
              <w:t xml:space="preserve">Vaerdi </w:t>
            </w:r>
            <w:r w:rsidRPr="00834F53">
              <w:rPr>
                <w:color w:val="BFBFBF" w:themeColor="background1" w:themeShade="BF"/>
                <w:sz w:val="18"/>
                <w:szCs w:val="18"/>
              </w:rPr>
              <w:t>= 100; (landsresultat)</w:t>
            </w:r>
          </w:p>
          <w:p w14:paraId="48194D02" w14:textId="77777777" w:rsidR="000D6771" w:rsidRPr="00834F53" w:rsidRDefault="000D6771" w:rsidP="000D6771">
            <w:pPr>
              <w:rPr>
                <w:color w:val="BFBFBF" w:themeColor="background1" w:themeShade="BF"/>
                <w:sz w:val="18"/>
                <w:szCs w:val="18"/>
              </w:rPr>
            </w:pPr>
          </w:p>
          <w:p w14:paraId="0DAC2809" w14:textId="77777777" w:rsidR="000D6771" w:rsidRPr="00834F53" w:rsidRDefault="000D6771" w:rsidP="000D6771">
            <w:pPr>
              <w:rPr>
                <w:rFonts w:cs="Arial"/>
                <w:color w:val="BFBFBF" w:themeColor="background1" w:themeShade="BF"/>
                <w:sz w:val="18"/>
                <w:szCs w:val="18"/>
              </w:rPr>
            </w:pPr>
            <w:r w:rsidRPr="00834F53">
              <w:rPr>
                <w:color w:val="BFBFBF" w:themeColor="background1" w:themeShade="BF"/>
                <w:sz w:val="18"/>
                <w:szCs w:val="18"/>
              </w:rPr>
              <w:t xml:space="preserve">Se desuden markering i variablen </w:t>
            </w:r>
            <w:r w:rsidRPr="00834F53">
              <w:rPr>
                <w:b/>
                <w:color w:val="BFBFBF" w:themeColor="background1" w:themeShade="BF"/>
                <w:sz w:val="18"/>
                <w:szCs w:val="18"/>
              </w:rPr>
              <w:t>Dublet_org</w:t>
            </w:r>
          </w:p>
        </w:tc>
        <w:tc>
          <w:tcPr>
            <w:tcW w:w="1256" w:type="dxa"/>
            <w:tcBorders>
              <w:top w:val="single" w:sz="4" w:space="0" w:color="auto"/>
              <w:left w:val="single" w:sz="4" w:space="0" w:color="auto"/>
              <w:bottom w:val="single" w:sz="4" w:space="0" w:color="auto"/>
              <w:right w:val="single" w:sz="4" w:space="0" w:color="auto"/>
            </w:tcBorders>
          </w:tcPr>
          <w:p w14:paraId="5856DC45" w14:textId="77777777" w:rsidR="000D6771" w:rsidRPr="0021010A" w:rsidRDefault="000D6771" w:rsidP="000D6771">
            <w:pPr>
              <w:rPr>
                <w:rFonts w:cs="Arial"/>
                <w:sz w:val="18"/>
                <w:szCs w:val="18"/>
              </w:rPr>
            </w:pPr>
            <w:r w:rsidRPr="0021010A">
              <w:rPr>
                <w:rFonts w:cs="Arial"/>
                <w:sz w:val="18"/>
                <w:szCs w:val="18"/>
              </w:rPr>
              <w:lastRenderedPageBreak/>
              <w:t>V. 3.11:</w:t>
            </w:r>
          </w:p>
          <w:p w14:paraId="6B6BD1A3" w14:textId="77777777" w:rsidR="000D6771" w:rsidRDefault="000D6771" w:rsidP="000D6771">
            <w:pPr>
              <w:rPr>
                <w:rFonts w:cs="Arial"/>
                <w:sz w:val="18"/>
                <w:szCs w:val="18"/>
              </w:rPr>
            </w:pPr>
            <w:r w:rsidRPr="0021010A">
              <w:rPr>
                <w:rFonts w:cs="Arial"/>
                <w:sz w:val="18"/>
                <w:szCs w:val="18"/>
              </w:rPr>
              <w:t>Indføjet SOR-kode, forlænget</w:t>
            </w:r>
          </w:p>
          <w:p w14:paraId="3A8A1670" w14:textId="77777777" w:rsidR="000D6771" w:rsidRDefault="000D6771" w:rsidP="000D6771">
            <w:pPr>
              <w:rPr>
                <w:rFonts w:cs="Arial"/>
                <w:sz w:val="18"/>
                <w:szCs w:val="18"/>
              </w:rPr>
            </w:pPr>
          </w:p>
          <w:p w14:paraId="14D078D7" w14:textId="0A2B0B0D" w:rsidR="000D6771" w:rsidRPr="0021010A" w:rsidRDefault="000D6771" w:rsidP="000D6771">
            <w:pPr>
              <w:rPr>
                <w:rFonts w:cs="Arial"/>
                <w:sz w:val="18"/>
                <w:szCs w:val="18"/>
              </w:rPr>
            </w:pPr>
            <w:r>
              <w:rPr>
                <w:rFonts w:cs="Arial"/>
                <w:sz w:val="18"/>
                <w:szCs w:val="18"/>
              </w:rPr>
              <w:t>V. 3.12: variablen er udgået</w:t>
            </w:r>
          </w:p>
        </w:tc>
      </w:tr>
      <w:tr w:rsidR="000D6771" w:rsidRPr="0044410A" w14:paraId="0CF52A02" w14:textId="1CB89C4F"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48B205E"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58858" w14:textId="77777777" w:rsidR="000D6771" w:rsidRPr="0044410A" w:rsidRDefault="000D6771" w:rsidP="000D6771">
            <w:pPr>
              <w:rPr>
                <w:rFonts w:cs="Arial"/>
                <w:color w:val="000000"/>
                <w:sz w:val="18"/>
                <w:szCs w:val="18"/>
              </w:rPr>
            </w:pPr>
            <w:r w:rsidRPr="0044410A">
              <w:rPr>
                <w:rFonts w:cs="Arial"/>
                <w:color w:val="000000"/>
                <w:sz w:val="18"/>
                <w:szCs w:val="18"/>
              </w:rPr>
              <w:t>Dublet_org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C7BC6" w14:textId="77777777" w:rsidR="000D6771" w:rsidRPr="0044410A" w:rsidRDefault="000D6771" w:rsidP="000D6771">
            <w:pPr>
              <w:rPr>
                <w:rFonts w:cs="Arial"/>
                <w:sz w:val="18"/>
                <w:szCs w:val="18"/>
              </w:rPr>
            </w:pPr>
            <w:r w:rsidRPr="0044410A">
              <w:rPr>
                <w:rFonts w:cs="Arial"/>
                <w:sz w:val="18"/>
                <w:szCs w:val="18"/>
              </w:rPr>
              <w:t xml:space="preserve">1 </w:t>
            </w:r>
          </w:p>
        </w:tc>
        <w:tc>
          <w:tcPr>
            <w:tcW w:w="1274" w:type="dxa"/>
            <w:tcBorders>
              <w:top w:val="single" w:sz="4" w:space="0" w:color="auto"/>
              <w:left w:val="single" w:sz="4" w:space="0" w:color="auto"/>
              <w:bottom w:val="single" w:sz="4" w:space="0" w:color="auto"/>
              <w:right w:val="single" w:sz="4" w:space="0" w:color="auto"/>
            </w:tcBorders>
          </w:tcPr>
          <w:p w14:paraId="279532AC"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21C5BEDD"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7D79D" w14:textId="77777777" w:rsidR="000D6771" w:rsidRPr="0044410A" w:rsidRDefault="000D6771" w:rsidP="000D6771">
            <w:pPr>
              <w:rPr>
                <w:rFonts w:cs="Arial"/>
                <w:sz w:val="18"/>
                <w:szCs w:val="18"/>
              </w:rPr>
            </w:pPr>
            <w:r w:rsidRPr="0044410A">
              <w:rPr>
                <w:rFonts w:cs="Arial"/>
                <w:sz w:val="18"/>
                <w:szCs w:val="18"/>
              </w:rPr>
              <w:t xml:space="preserve">Markeret, når pt. forløbet fremgår andet sted i datasættet – hjælpevariabel til beregning af aggregerede data. Vil kunne deduceres; hvis </w:t>
            </w:r>
            <w:r w:rsidRPr="0044410A">
              <w:rPr>
                <w:rFonts w:cs="Arial"/>
                <w:b/>
                <w:sz w:val="18"/>
                <w:szCs w:val="18"/>
              </w:rPr>
              <w:t>Forloebs_id</w:t>
            </w:r>
            <w:r w:rsidRPr="0044410A">
              <w:rPr>
                <w:rFonts w:cs="Arial"/>
                <w:sz w:val="18"/>
                <w:szCs w:val="18"/>
              </w:rPr>
              <w:t xml:space="preserve"> og </w:t>
            </w:r>
            <w:r w:rsidRPr="0044410A">
              <w:rPr>
                <w:rFonts w:cs="Arial"/>
                <w:b/>
                <w:sz w:val="18"/>
                <w:szCs w:val="18"/>
              </w:rPr>
              <w:t>Indikator_id</w:t>
            </w:r>
            <w:r w:rsidRPr="0044410A">
              <w:rPr>
                <w:rFonts w:cs="Arial"/>
                <w:sz w:val="18"/>
                <w:szCs w:val="18"/>
              </w:rPr>
              <w:t xml:space="preserve"> er identisk i to rækker, er der tale om genganger.</w:t>
            </w:r>
          </w:p>
          <w:p w14:paraId="0B5765C6" w14:textId="77777777" w:rsidR="000D6771" w:rsidRPr="0044410A" w:rsidRDefault="000D6771" w:rsidP="000D6771">
            <w:pPr>
              <w:rPr>
                <w:rFonts w:cs="Arial"/>
                <w:sz w:val="18"/>
                <w:szCs w:val="18"/>
              </w:rPr>
            </w:pPr>
            <w:r w:rsidRPr="0044410A">
              <w:rPr>
                <w:rFonts w:cs="Arial"/>
                <w:sz w:val="18"/>
                <w:szCs w:val="18"/>
              </w:rPr>
              <w:t xml:space="preserve">1 = dublet/genganger (delt forløb). </w:t>
            </w:r>
          </w:p>
          <w:p w14:paraId="32E81833" w14:textId="77777777" w:rsidR="000D6771" w:rsidRPr="0044410A" w:rsidRDefault="000D6771" w:rsidP="000D6771">
            <w:pPr>
              <w:rPr>
                <w:rFonts w:cs="Arial"/>
                <w:sz w:val="18"/>
                <w:szCs w:val="18"/>
              </w:rPr>
            </w:pPr>
            <w:r w:rsidRPr="0044410A">
              <w:rPr>
                <w:rFonts w:cs="Arial"/>
                <w:sz w:val="18"/>
                <w:szCs w:val="18"/>
              </w:rPr>
              <w:t>Ellers er feltet blankt (missing).</w:t>
            </w:r>
          </w:p>
        </w:tc>
        <w:tc>
          <w:tcPr>
            <w:tcW w:w="1256" w:type="dxa"/>
            <w:tcBorders>
              <w:top w:val="single" w:sz="4" w:space="0" w:color="auto"/>
              <w:left w:val="single" w:sz="4" w:space="0" w:color="auto"/>
              <w:bottom w:val="single" w:sz="4" w:space="0" w:color="auto"/>
              <w:right w:val="single" w:sz="4" w:space="0" w:color="auto"/>
            </w:tcBorders>
          </w:tcPr>
          <w:p w14:paraId="7151521F" w14:textId="77777777" w:rsidR="000D6771" w:rsidRPr="0044410A" w:rsidRDefault="000D6771" w:rsidP="000D6771">
            <w:pPr>
              <w:rPr>
                <w:rFonts w:cs="Arial"/>
                <w:sz w:val="18"/>
                <w:szCs w:val="18"/>
              </w:rPr>
            </w:pPr>
          </w:p>
        </w:tc>
      </w:tr>
      <w:tr w:rsidR="000D6771" w:rsidRPr="0044410A" w14:paraId="71BA30CD" w14:textId="57C85DC8"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4593B29"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F62B8" w14:textId="77777777" w:rsidR="000D6771" w:rsidRPr="0044410A" w:rsidRDefault="000D6771" w:rsidP="000D6771">
            <w:pPr>
              <w:rPr>
                <w:rFonts w:cs="Arial"/>
                <w:sz w:val="18"/>
                <w:szCs w:val="18"/>
              </w:rPr>
            </w:pPr>
            <w:r w:rsidRPr="0044410A">
              <w:rPr>
                <w:rFonts w:cs="Arial"/>
                <w:sz w:val="18"/>
                <w:szCs w:val="18"/>
              </w:rPr>
              <w:t>Dato_skaering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09FB" w14:textId="77777777"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627AB38E"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18473278"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7DDF0" w14:textId="77777777" w:rsidR="000D6771" w:rsidRPr="0044410A" w:rsidRDefault="000D6771" w:rsidP="000D6771">
            <w:pPr>
              <w:rPr>
                <w:rFonts w:cs="Arial"/>
                <w:sz w:val="18"/>
                <w:szCs w:val="18"/>
              </w:rPr>
            </w:pPr>
            <w:r w:rsidRPr="0044410A">
              <w:rPr>
                <w:rFonts w:cs="Arial"/>
                <w:sz w:val="18"/>
                <w:szCs w:val="18"/>
              </w:rPr>
              <w:t>Skæringsdato, som resultaterne skal inddeles i periode efter. Datotype angivet i Tidsreference i datasæt 1</w:t>
            </w:r>
          </w:p>
        </w:tc>
        <w:tc>
          <w:tcPr>
            <w:tcW w:w="1256" w:type="dxa"/>
            <w:tcBorders>
              <w:top w:val="single" w:sz="4" w:space="0" w:color="auto"/>
              <w:left w:val="single" w:sz="4" w:space="0" w:color="auto"/>
              <w:bottom w:val="single" w:sz="4" w:space="0" w:color="auto"/>
              <w:right w:val="single" w:sz="4" w:space="0" w:color="auto"/>
            </w:tcBorders>
          </w:tcPr>
          <w:p w14:paraId="3CC29880" w14:textId="77777777" w:rsidR="000D6771" w:rsidRPr="0044410A" w:rsidRDefault="000D6771" w:rsidP="000D6771">
            <w:pPr>
              <w:rPr>
                <w:rFonts w:cs="Arial"/>
                <w:sz w:val="18"/>
                <w:szCs w:val="18"/>
              </w:rPr>
            </w:pPr>
          </w:p>
        </w:tc>
      </w:tr>
      <w:tr w:rsidR="000D6771" w:rsidRPr="0044410A" w14:paraId="48F06C0E" w14:textId="10612DFC"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EEF28FA"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3C615" w14:textId="77777777" w:rsidR="000D6771" w:rsidRPr="0044410A" w:rsidRDefault="000D6771" w:rsidP="000D6771">
            <w:pPr>
              <w:rPr>
                <w:rFonts w:cs="Arial"/>
                <w:sz w:val="18"/>
                <w:szCs w:val="18"/>
              </w:rPr>
            </w:pPr>
            <w:r w:rsidRPr="0044410A">
              <w:rPr>
                <w:rFonts w:cs="Arial"/>
                <w:sz w:val="18"/>
                <w:szCs w:val="18"/>
              </w:rPr>
              <w:t>Taeller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2BD24" w14:textId="77777777" w:rsidR="000D6771" w:rsidRPr="0044410A" w:rsidRDefault="000D6771" w:rsidP="000D6771">
            <w:pPr>
              <w:rPr>
                <w:rFonts w:cs="Arial"/>
                <w:sz w:val="18"/>
                <w:szCs w:val="18"/>
              </w:rPr>
            </w:pPr>
            <w:r w:rsidRPr="0044410A">
              <w:rPr>
                <w:rFonts w:cs="Arial"/>
                <w:sz w:val="18"/>
                <w:szCs w:val="18"/>
              </w:rPr>
              <w:t>0;</w:t>
            </w:r>
          </w:p>
          <w:p w14:paraId="16AED9AF" w14:textId="77777777" w:rsidR="000D6771" w:rsidRPr="0044410A" w:rsidRDefault="000D6771" w:rsidP="000D6771">
            <w:pPr>
              <w:rPr>
                <w:rFonts w:cs="Arial"/>
                <w:sz w:val="18"/>
                <w:szCs w:val="18"/>
              </w:rPr>
            </w:pPr>
            <w:r w:rsidRPr="0044410A">
              <w:rPr>
                <w:rFonts w:cs="Arial"/>
                <w:sz w:val="18"/>
                <w:szCs w:val="18"/>
              </w:rPr>
              <w:t>1</w:t>
            </w:r>
          </w:p>
          <w:p w14:paraId="4CE1CC9D" w14:textId="77777777" w:rsidR="000D6771" w:rsidRPr="00444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0D738C2A"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24D4D4AB"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F5A72" w14:textId="77777777" w:rsidR="000D6771" w:rsidRPr="0021010A" w:rsidRDefault="000D6771" w:rsidP="000D6771">
            <w:pPr>
              <w:rPr>
                <w:rFonts w:cs="Arial"/>
                <w:sz w:val="18"/>
                <w:szCs w:val="18"/>
              </w:rPr>
            </w:pPr>
            <w:r w:rsidRPr="0021010A">
              <w:rPr>
                <w:rFonts w:cs="Arial"/>
                <w:sz w:val="18"/>
                <w:szCs w:val="18"/>
              </w:rPr>
              <w:t xml:space="preserve">0 = Tællerbetingelse ikke opfyldt </w:t>
            </w:r>
          </w:p>
          <w:p w14:paraId="606D9556" w14:textId="77777777" w:rsidR="000D6771" w:rsidRPr="0021010A" w:rsidRDefault="000D6771" w:rsidP="000D6771">
            <w:pPr>
              <w:rPr>
                <w:rFonts w:cs="Arial"/>
                <w:sz w:val="18"/>
                <w:szCs w:val="18"/>
              </w:rPr>
            </w:pPr>
            <w:r w:rsidRPr="0021010A">
              <w:rPr>
                <w:rFonts w:cs="Arial"/>
                <w:sz w:val="18"/>
                <w:szCs w:val="18"/>
              </w:rPr>
              <w:t>1 = Tællerbetingelse opfyldt</w:t>
            </w:r>
          </w:p>
          <w:p w14:paraId="670700D9" w14:textId="77777777" w:rsidR="000D6771" w:rsidRPr="0021010A" w:rsidRDefault="000D6771" w:rsidP="000D6771">
            <w:pPr>
              <w:rPr>
                <w:rFonts w:cs="Arial"/>
                <w:sz w:val="18"/>
                <w:szCs w:val="18"/>
              </w:rPr>
            </w:pPr>
            <w:r w:rsidRPr="0021010A">
              <w:rPr>
                <w:rFonts w:cs="Arial"/>
                <w:sz w:val="18"/>
                <w:szCs w:val="18"/>
              </w:rPr>
              <w:t xml:space="preserve">Hvis </w:t>
            </w:r>
            <w:r w:rsidRPr="0021010A">
              <w:rPr>
                <w:rFonts w:cs="Arial"/>
                <w:b/>
                <w:sz w:val="18"/>
                <w:szCs w:val="18"/>
              </w:rPr>
              <w:t xml:space="preserve">Indikatorformat </w:t>
            </w:r>
            <w:r w:rsidRPr="0021010A">
              <w:rPr>
                <w:rFonts w:cs="Arial"/>
                <w:sz w:val="18"/>
                <w:szCs w:val="18"/>
              </w:rPr>
              <w:t xml:space="preserve">= ”Andel”, kan </w:t>
            </w:r>
            <w:r w:rsidRPr="0021010A">
              <w:rPr>
                <w:rFonts w:cs="Arial"/>
                <w:b/>
                <w:sz w:val="18"/>
                <w:szCs w:val="18"/>
              </w:rPr>
              <w:t>Taeller</w:t>
            </w:r>
            <w:r w:rsidRPr="0021010A">
              <w:rPr>
                <w:rFonts w:cs="Arial"/>
                <w:sz w:val="18"/>
                <w:szCs w:val="18"/>
              </w:rPr>
              <w:t xml:space="preserve">, </w:t>
            </w:r>
            <w:r w:rsidRPr="0021010A">
              <w:rPr>
                <w:rFonts w:cs="Arial"/>
                <w:b/>
                <w:sz w:val="18"/>
                <w:szCs w:val="18"/>
              </w:rPr>
              <w:t>Naevner</w:t>
            </w:r>
            <w:r w:rsidRPr="0021010A">
              <w:rPr>
                <w:rFonts w:cs="Arial"/>
                <w:sz w:val="18"/>
                <w:szCs w:val="18"/>
              </w:rPr>
              <w:t xml:space="preserve"> og </w:t>
            </w:r>
            <w:r w:rsidRPr="0021010A">
              <w:rPr>
                <w:rFonts w:cs="Arial"/>
                <w:b/>
                <w:sz w:val="18"/>
                <w:szCs w:val="18"/>
              </w:rPr>
              <w:t>Vaerdi</w:t>
            </w:r>
            <w:r w:rsidRPr="0021010A">
              <w:rPr>
                <w:rFonts w:cs="Arial"/>
                <w:sz w:val="18"/>
                <w:szCs w:val="18"/>
              </w:rPr>
              <w:t xml:space="preserve"> i datasæt 2a beregnes på basis af disse to variabler. </w:t>
            </w:r>
          </w:p>
          <w:p w14:paraId="12B8614C" w14:textId="77777777" w:rsidR="000D6771" w:rsidRPr="0021010A" w:rsidRDefault="000D6771" w:rsidP="000D6771">
            <w:pPr>
              <w:rPr>
                <w:rFonts w:cs="Arial"/>
                <w:sz w:val="18"/>
                <w:szCs w:val="18"/>
              </w:rPr>
            </w:pPr>
            <w:r w:rsidRPr="0021010A">
              <w:rPr>
                <w:rFonts w:cs="Arial"/>
                <w:sz w:val="18"/>
                <w:szCs w:val="18"/>
              </w:rPr>
              <w:t xml:space="preserve">Hvis </w:t>
            </w:r>
            <w:r w:rsidRPr="0021010A">
              <w:rPr>
                <w:rFonts w:cs="Arial"/>
                <w:b/>
                <w:sz w:val="18"/>
                <w:szCs w:val="18"/>
              </w:rPr>
              <w:t>Naevner</w:t>
            </w:r>
            <w:r w:rsidRPr="0021010A">
              <w:rPr>
                <w:rFonts w:cs="Arial"/>
                <w:sz w:val="18"/>
                <w:szCs w:val="18"/>
              </w:rPr>
              <w:t xml:space="preserve"> lig 0 kan </w:t>
            </w:r>
            <w:r w:rsidRPr="0021010A">
              <w:rPr>
                <w:rFonts w:cs="Arial"/>
                <w:b/>
                <w:sz w:val="18"/>
                <w:szCs w:val="18"/>
              </w:rPr>
              <w:t>Taeller</w:t>
            </w:r>
            <w:r w:rsidRPr="0021010A">
              <w:rPr>
                <w:rFonts w:cs="Arial"/>
                <w:sz w:val="18"/>
                <w:szCs w:val="18"/>
              </w:rPr>
              <w:t xml:space="preserve"> ikke være lig 1.</w:t>
            </w:r>
          </w:p>
          <w:p w14:paraId="467959A1" w14:textId="77777777" w:rsidR="000D6771" w:rsidRPr="0021010A" w:rsidRDefault="000D6771" w:rsidP="000D6771">
            <w:pPr>
              <w:rPr>
                <w:rFonts w:cs="Arial"/>
                <w:sz w:val="18"/>
                <w:szCs w:val="18"/>
              </w:rPr>
            </w:pPr>
            <w:r w:rsidRPr="0021010A">
              <w:rPr>
                <w:rFonts w:cs="Arial"/>
                <w:sz w:val="18"/>
                <w:szCs w:val="18"/>
              </w:rPr>
              <w:t>For rater; 1=Fiasko; 0=Ikke fiasko</w:t>
            </w:r>
          </w:p>
          <w:p w14:paraId="2B6465E7" w14:textId="77777777" w:rsidR="000D6771" w:rsidRPr="0021010A" w:rsidRDefault="000D6771" w:rsidP="000D6771">
            <w:pPr>
              <w:rPr>
                <w:rFonts w:cs="Arial"/>
                <w:sz w:val="18"/>
                <w:szCs w:val="18"/>
              </w:rPr>
            </w:pPr>
            <w:r w:rsidRPr="0021010A">
              <w:rPr>
                <w:rFonts w:cs="Arial"/>
                <w:b/>
                <w:sz w:val="18"/>
                <w:szCs w:val="18"/>
              </w:rPr>
              <w:t xml:space="preserve">Taeller </w:t>
            </w:r>
            <w:r w:rsidRPr="0021010A">
              <w:rPr>
                <w:rFonts w:cs="Arial"/>
                <w:sz w:val="18"/>
                <w:szCs w:val="18"/>
              </w:rPr>
              <w:t xml:space="preserve">må være blank hvis </w:t>
            </w:r>
            <w:r w:rsidRPr="0021010A">
              <w:rPr>
                <w:rFonts w:cs="Arial"/>
                <w:b/>
                <w:sz w:val="18"/>
                <w:szCs w:val="18"/>
              </w:rPr>
              <w:t>Indikatorformat</w:t>
            </w:r>
            <w:r w:rsidRPr="0021010A">
              <w:rPr>
                <w:rFonts w:cs="Arial"/>
                <w:sz w:val="18"/>
                <w:szCs w:val="18"/>
              </w:rPr>
              <w:t xml:space="preserve"> i datasæt 1 er forskellig fra ”Andel”</w:t>
            </w:r>
          </w:p>
          <w:p w14:paraId="739CD1DF" w14:textId="77777777" w:rsidR="000D6771" w:rsidRPr="0021010A" w:rsidRDefault="000D6771" w:rsidP="000D6771">
            <w:pPr>
              <w:rPr>
                <w:rFonts w:cs="Arial"/>
                <w:sz w:val="18"/>
                <w:szCs w:val="18"/>
              </w:rPr>
            </w:pPr>
          </w:p>
          <w:p w14:paraId="38705818" w14:textId="2BDCD89C" w:rsidR="000D6771" w:rsidRPr="0021010A" w:rsidRDefault="000D6771" w:rsidP="000D6771">
            <w:pPr>
              <w:rPr>
                <w:rFonts w:cs="Arial"/>
                <w:sz w:val="18"/>
                <w:szCs w:val="18"/>
              </w:rPr>
            </w:pPr>
            <w:r w:rsidRPr="0021010A">
              <w:rPr>
                <w:rFonts w:cs="Arial"/>
                <w:sz w:val="18"/>
                <w:szCs w:val="18"/>
              </w:rPr>
              <w:t xml:space="preserve">Se desuden afsnittet </w:t>
            </w:r>
            <w:r w:rsidRPr="0021010A">
              <w:t xml:space="preserve">Kodning af indikatorer for mortalitet og overlevelse på side </w:t>
            </w:r>
            <w:r w:rsidR="004F5D9F">
              <w:fldChar w:fldCharType="begin"/>
            </w:r>
            <w:r w:rsidR="004F5D9F">
              <w:instrText xml:space="preserve"> PAGEREF _Ref80616912 </w:instrText>
            </w:r>
            <w:r w:rsidR="004F5D9F">
              <w:fldChar w:fldCharType="separate"/>
            </w:r>
            <w:r w:rsidR="00CE6CC7">
              <w:rPr>
                <w:noProof/>
              </w:rPr>
              <w:t>20</w:t>
            </w:r>
            <w:r w:rsidR="004F5D9F">
              <w:rPr>
                <w:noProof/>
              </w:rPr>
              <w:fldChar w:fldCharType="end"/>
            </w:r>
            <w:r w:rsidRPr="0021010A">
              <w:t xml:space="preserve"> ovenfor</w:t>
            </w:r>
          </w:p>
        </w:tc>
        <w:tc>
          <w:tcPr>
            <w:tcW w:w="1256" w:type="dxa"/>
            <w:tcBorders>
              <w:top w:val="single" w:sz="4" w:space="0" w:color="auto"/>
              <w:left w:val="single" w:sz="4" w:space="0" w:color="auto"/>
              <w:bottom w:val="single" w:sz="4" w:space="0" w:color="auto"/>
              <w:right w:val="single" w:sz="4" w:space="0" w:color="auto"/>
            </w:tcBorders>
          </w:tcPr>
          <w:p w14:paraId="1121AFEB" w14:textId="77777777" w:rsidR="000D6771" w:rsidRPr="0021010A" w:rsidRDefault="000D6771" w:rsidP="000D6771">
            <w:pPr>
              <w:rPr>
                <w:rFonts w:cs="Arial"/>
                <w:sz w:val="18"/>
                <w:szCs w:val="18"/>
              </w:rPr>
            </w:pPr>
            <w:r w:rsidRPr="0021010A">
              <w:rPr>
                <w:rFonts w:cs="Arial"/>
                <w:sz w:val="18"/>
                <w:szCs w:val="18"/>
              </w:rPr>
              <w:t>V. 3.11b:</w:t>
            </w:r>
          </w:p>
          <w:p w14:paraId="7B2DDAF5" w14:textId="1BB63020" w:rsidR="000D6771" w:rsidRPr="0021010A" w:rsidRDefault="000D6771" w:rsidP="000D6771">
            <w:pPr>
              <w:rPr>
                <w:rFonts w:cs="Arial"/>
                <w:sz w:val="18"/>
                <w:szCs w:val="18"/>
              </w:rPr>
            </w:pPr>
            <w:r w:rsidRPr="0021010A">
              <w:rPr>
                <w:rFonts w:cs="Arial"/>
                <w:sz w:val="18"/>
                <w:szCs w:val="18"/>
              </w:rPr>
              <w:t>Indsat henvisning til "Kodning af …"</w:t>
            </w:r>
          </w:p>
        </w:tc>
      </w:tr>
      <w:tr w:rsidR="000D6771" w:rsidRPr="0044410A" w14:paraId="186ED828" w14:textId="2935F4F9"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A6E3F09"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50FF8" w14:textId="77777777" w:rsidR="000D6771" w:rsidRPr="0044410A" w:rsidRDefault="000D6771" w:rsidP="000D6771">
            <w:pPr>
              <w:rPr>
                <w:rFonts w:cs="Arial"/>
                <w:sz w:val="18"/>
                <w:szCs w:val="18"/>
              </w:rPr>
            </w:pPr>
            <w:r w:rsidRPr="0044410A">
              <w:rPr>
                <w:rFonts w:cs="Arial"/>
                <w:sz w:val="18"/>
                <w:szCs w:val="18"/>
              </w:rPr>
              <w:t>Naevner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24C72" w14:textId="77777777" w:rsidR="000D6771" w:rsidRPr="0044410A" w:rsidRDefault="000D6771" w:rsidP="000D6771">
            <w:pPr>
              <w:rPr>
                <w:rFonts w:cs="Arial"/>
                <w:sz w:val="18"/>
                <w:szCs w:val="18"/>
              </w:rPr>
            </w:pPr>
          </w:p>
          <w:p w14:paraId="6D6BA9D3" w14:textId="77777777" w:rsidR="000D6771" w:rsidRPr="0044410A" w:rsidRDefault="000D6771" w:rsidP="000D6771">
            <w:pPr>
              <w:rPr>
                <w:rFonts w:cs="Arial"/>
                <w:sz w:val="18"/>
                <w:szCs w:val="18"/>
              </w:rPr>
            </w:pPr>
            <w:r w:rsidRPr="0044410A">
              <w:rPr>
                <w:rFonts w:cs="Arial"/>
                <w:sz w:val="18"/>
                <w:szCs w:val="18"/>
              </w:rPr>
              <w:t>0;</w:t>
            </w:r>
          </w:p>
          <w:p w14:paraId="565EF086" w14:textId="77777777" w:rsidR="000D6771" w:rsidRPr="0044410A" w:rsidRDefault="000D6771" w:rsidP="000D6771">
            <w:pPr>
              <w:rPr>
                <w:rFonts w:cs="Arial"/>
                <w:sz w:val="18"/>
                <w:szCs w:val="18"/>
              </w:rPr>
            </w:pPr>
            <w:r w:rsidRPr="0044410A">
              <w:rPr>
                <w:rFonts w:cs="Arial"/>
                <w:sz w:val="18"/>
                <w:szCs w:val="18"/>
              </w:rPr>
              <w:t>1</w:t>
            </w:r>
          </w:p>
          <w:p w14:paraId="133E1BAD" w14:textId="77777777" w:rsidR="000D6771" w:rsidRPr="0044410A" w:rsidRDefault="000D6771" w:rsidP="000D6771">
            <w:pPr>
              <w:rPr>
                <w:rFonts w:cs="Arial"/>
                <w:sz w:val="18"/>
                <w:szCs w:val="18"/>
              </w:rPr>
            </w:pPr>
            <w:r w:rsidRPr="0044410A">
              <w:rPr>
                <w:rFonts w:cs="Arial"/>
                <w:sz w:val="18"/>
                <w:szCs w:val="18"/>
              </w:rPr>
              <w:t xml:space="preserve"> </w:t>
            </w:r>
          </w:p>
          <w:p w14:paraId="50B86AE7" w14:textId="77777777" w:rsidR="000D6771" w:rsidRPr="0044410A" w:rsidRDefault="000D6771" w:rsidP="000D6771">
            <w:pPr>
              <w:rPr>
                <w:rFonts w:cs="Arial"/>
                <w:sz w:val="18"/>
                <w:szCs w:val="18"/>
              </w:rPr>
            </w:pPr>
          </w:p>
          <w:p w14:paraId="4DE9FC74" w14:textId="77777777" w:rsidR="000D6771" w:rsidRPr="0044410A" w:rsidRDefault="000D6771" w:rsidP="000D6771">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2486D47F"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6392C442"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FF3B1" w14:textId="77777777" w:rsidR="000D6771" w:rsidRPr="0044410A" w:rsidRDefault="000D6771" w:rsidP="000D6771">
            <w:pPr>
              <w:rPr>
                <w:rFonts w:cs="Arial"/>
                <w:sz w:val="18"/>
                <w:szCs w:val="18"/>
              </w:rPr>
            </w:pPr>
            <w:r w:rsidRPr="0044410A">
              <w:rPr>
                <w:rFonts w:cs="Arial"/>
                <w:sz w:val="18"/>
                <w:szCs w:val="18"/>
              </w:rPr>
              <w:t>0 = Nævnerbetingelse ikke opfyldt</w:t>
            </w:r>
          </w:p>
          <w:p w14:paraId="17B48D5E" w14:textId="77777777" w:rsidR="000D6771" w:rsidRPr="0044410A" w:rsidRDefault="000D6771" w:rsidP="000D6771">
            <w:pPr>
              <w:rPr>
                <w:rFonts w:cs="Arial"/>
                <w:sz w:val="18"/>
                <w:szCs w:val="18"/>
              </w:rPr>
            </w:pPr>
            <w:r w:rsidRPr="0044410A">
              <w:rPr>
                <w:rFonts w:cs="Arial"/>
                <w:sz w:val="18"/>
                <w:szCs w:val="18"/>
              </w:rPr>
              <w:t>1 = Nævnerbetingelse opfyldt/inkluderet i opgørelse</w:t>
            </w:r>
          </w:p>
          <w:p w14:paraId="04A00E3E" w14:textId="77777777" w:rsidR="000D6771" w:rsidRPr="0044410A" w:rsidRDefault="000D6771" w:rsidP="000D6771">
            <w:pPr>
              <w:rPr>
                <w:rFonts w:cs="Arial"/>
                <w:sz w:val="18"/>
                <w:szCs w:val="18"/>
              </w:rPr>
            </w:pPr>
            <w:r w:rsidRPr="0044410A">
              <w:rPr>
                <w:rFonts w:cs="Arial"/>
                <w:sz w:val="18"/>
                <w:szCs w:val="18"/>
              </w:rPr>
              <w:t xml:space="preserve">Hvis </w:t>
            </w:r>
            <w:r w:rsidRPr="0044410A">
              <w:rPr>
                <w:rFonts w:cs="Arial"/>
                <w:b/>
                <w:sz w:val="18"/>
                <w:szCs w:val="18"/>
              </w:rPr>
              <w:t xml:space="preserve">Indikatorformat </w:t>
            </w:r>
            <w:r w:rsidRPr="0044410A">
              <w:rPr>
                <w:rFonts w:cs="Arial"/>
                <w:sz w:val="18"/>
                <w:szCs w:val="18"/>
              </w:rPr>
              <w:t xml:space="preserve">= ”Andel”, kan </w:t>
            </w:r>
            <w:r w:rsidRPr="0044410A">
              <w:rPr>
                <w:rFonts w:cs="Arial"/>
                <w:b/>
                <w:sz w:val="18"/>
                <w:szCs w:val="18"/>
              </w:rPr>
              <w:t>Taeller</w:t>
            </w:r>
            <w:r w:rsidRPr="0044410A">
              <w:rPr>
                <w:rFonts w:cs="Arial"/>
                <w:sz w:val="18"/>
                <w:szCs w:val="18"/>
              </w:rPr>
              <w:t xml:space="preserve">, </w:t>
            </w:r>
            <w:r w:rsidRPr="0044410A">
              <w:rPr>
                <w:rFonts w:cs="Arial"/>
                <w:b/>
                <w:sz w:val="18"/>
                <w:szCs w:val="18"/>
              </w:rPr>
              <w:t>Naevner</w:t>
            </w:r>
            <w:r w:rsidRPr="0044410A">
              <w:rPr>
                <w:rFonts w:cs="Arial"/>
                <w:sz w:val="18"/>
                <w:szCs w:val="18"/>
              </w:rPr>
              <w:t xml:space="preserve"> og </w:t>
            </w:r>
            <w:r w:rsidRPr="0044410A">
              <w:rPr>
                <w:rFonts w:cs="Arial"/>
                <w:b/>
                <w:sz w:val="18"/>
                <w:szCs w:val="18"/>
              </w:rPr>
              <w:t>Vaerdi</w:t>
            </w:r>
            <w:r w:rsidRPr="0044410A">
              <w:rPr>
                <w:rFonts w:cs="Arial"/>
                <w:sz w:val="18"/>
                <w:szCs w:val="18"/>
              </w:rPr>
              <w:t xml:space="preserve"> i datasæt 2a beregnes på basis af disse to variabler. </w:t>
            </w:r>
          </w:p>
          <w:p w14:paraId="0B4F11C1" w14:textId="77777777" w:rsidR="000D6771" w:rsidRPr="0044410A" w:rsidRDefault="000D6771" w:rsidP="000D6771">
            <w:pPr>
              <w:rPr>
                <w:rFonts w:cs="Arial"/>
                <w:sz w:val="18"/>
                <w:szCs w:val="18"/>
              </w:rPr>
            </w:pPr>
            <w:r w:rsidRPr="0044410A">
              <w:rPr>
                <w:rFonts w:cs="Arial"/>
                <w:sz w:val="18"/>
                <w:szCs w:val="18"/>
              </w:rPr>
              <w:t xml:space="preserve">Hvis </w:t>
            </w:r>
            <w:r w:rsidRPr="0044410A">
              <w:rPr>
                <w:rFonts w:cs="Arial"/>
                <w:b/>
                <w:sz w:val="18"/>
                <w:szCs w:val="18"/>
              </w:rPr>
              <w:t>Naevner</w:t>
            </w:r>
            <w:r w:rsidRPr="0044410A">
              <w:rPr>
                <w:rFonts w:cs="Arial"/>
                <w:sz w:val="18"/>
                <w:szCs w:val="18"/>
              </w:rPr>
              <w:t xml:space="preserve"> lig 0 kan </w:t>
            </w:r>
            <w:r w:rsidRPr="0044410A">
              <w:rPr>
                <w:rFonts w:cs="Arial"/>
                <w:b/>
                <w:sz w:val="18"/>
                <w:szCs w:val="18"/>
              </w:rPr>
              <w:t>Taeller</w:t>
            </w:r>
            <w:r w:rsidRPr="0044410A">
              <w:rPr>
                <w:rFonts w:cs="Arial"/>
                <w:sz w:val="18"/>
                <w:szCs w:val="18"/>
              </w:rPr>
              <w:t xml:space="preserve"> ikke være lig 1</w:t>
            </w:r>
          </w:p>
          <w:p w14:paraId="7368D98C" w14:textId="77777777" w:rsidR="000D6771" w:rsidRPr="0044410A" w:rsidRDefault="000D6771" w:rsidP="000D6771">
            <w:pPr>
              <w:rPr>
                <w:rFonts w:cs="Arial"/>
                <w:sz w:val="18"/>
                <w:szCs w:val="18"/>
              </w:rPr>
            </w:pPr>
            <w:r w:rsidRPr="0044410A">
              <w:rPr>
                <w:rFonts w:cs="Arial"/>
                <w:sz w:val="18"/>
                <w:szCs w:val="18"/>
              </w:rPr>
              <w:t>For rater; 1= Eksponeret patient; 0=Ikke eksponeret patient</w:t>
            </w:r>
          </w:p>
        </w:tc>
        <w:tc>
          <w:tcPr>
            <w:tcW w:w="1256" w:type="dxa"/>
            <w:tcBorders>
              <w:top w:val="single" w:sz="4" w:space="0" w:color="auto"/>
              <w:left w:val="single" w:sz="4" w:space="0" w:color="auto"/>
              <w:bottom w:val="single" w:sz="4" w:space="0" w:color="auto"/>
              <w:right w:val="single" w:sz="4" w:space="0" w:color="auto"/>
            </w:tcBorders>
          </w:tcPr>
          <w:p w14:paraId="1603B3A0" w14:textId="77777777" w:rsidR="000D6771" w:rsidRPr="0044410A" w:rsidRDefault="000D6771" w:rsidP="000D6771">
            <w:pPr>
              <w:rPr>
                <w:rFonts w:cs="Arial"/>
                <w:sz w:val="18"/>
                <w:szCs w:val="18"/>
              </w:rPr>
            </w:pPr>
          </w:p>
        </w:tc>
      </w:tr>
      <w:tr w:rsidR="000D6771" w:rsidRPr="0044410A" w14:paraId="4D814F32" w14:textId="270EB953"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F673997"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9457F" w14:textId="77777777" w:rsidR="000D6771" w:rsidRPr="0044410A" w:rsidRDefault="000D6771" w:rsidP="000D6771">
            <w:pPr>
              <w:rPr>
                <w:rFonts w:cs="Arial"/>
                <w:sz w:val="18"/>
                <w:szCs w:val="18"/>
              </w:rPr>
            </w:pPr>
            <w:r w:rsidRPr="0044410A">
              <w:rPr>
                <w:rFonts w:cs="Arial"/>
                <w:sz w:val="18"/>
                <w:szCs w:val="18"/>
              </w:rPr>
              <w:t>Naevner_potentiel</w:t>
            </w:r>
          </w:p>
          <w:p w14:paraId="728C0BD9" w14:textId="77777777" w:rsidR="000D6771" w:rsidRPr="00444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878F" w14:textId="77777777" w:rsidR="000D6771" w:rsidRPr="0044410A" w:rsidRDefault="000D6771" w:rsidP="000D6771">
            <w:pPr>
              <w:rPr>
                <w:rFonts w:cs="Arial"/>
                <w:sz w:val="18"/>
                <w:szCs w:val="18"/>
              </w:rPr>
            </w:pPr>
            <w:r w:rsidRPr="0044410A">
              <w:rPr>
                <w:rFonts w:cs="Arial"/>
                <w:sz w:val="18"/>
                <w:szCs w:val="18"/>
              </w:rPr>
              <w:t xml:space="preserve">0; </w:t>
            </w:r>
          </w:p>
          <w:p w14:paraId="45F03903" w14:textId="77777777" w:rsidR="000D6771" w:rsidRPr="0044410A" w:rsidRDefault="000D6771" w:rsidP="000D6771">
            <w:pPr>
              <w:rPr>
                <w:rFonts w:cs="Arial"/>
                <w:sz w:val="18"/>
                <w:szCs w:val="18"/>
              </w:rPr>
            </w:pPr>
            <w:r w:rsidRPr="0044410A">
              <w:rPr>
                <w:rFonts w:cs="Arial"/>
                <w:sz w:val="18"/>
                <w:szCs w:val="18"/>
              </w:rPr>
              <w:t>1</w:t>
            </w:r>
          </w:p>
        </w:tc>
        <w:tc>
          <w:tcPr>
            <w:tcW w:w="1274" w:type="dxa"/>
            <w:tcBorders>
              <w:top w:val="single" w:sz="4" w:space="0" w:color="auto"/>
              <w:left w:val="single" w:sz="4" w:space="0" w:color="auto"/>
              <w:bottom w:val="single" w:sz="4" w:space="0" w:color="auto"/>
              <w:right w:val="single" w:sz="4" w:space="0" w:color="auto"/>
            </w:tcBorders>
          </w:tcPr>
          <w:p w14:paraId="2BC80D8C"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4BC7C17"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5C17" w14:textId="77777777" w:rsidR="000D6771" w:rsidRPr="0044410A" w:rsidRDefault="000D6771" w:rsidP="000D6771">
            <w:pPr>
              <w:rPr>
                <w:rFonts w:cs="Arial"/>
                <w:sz w:val="18"/>
                <w:szCs w:val="18"/>
              </w:rPr>
            </w:pPr>
            <w:r w:rsidRPr="0044410A">
              <w:rPr>
                <w:rFonts w:cs="Arial"/>
                <w:sz w:val="18"/>
                <w:szCs w:val="18"/>
              </w:rPr>
              <w:t>Angiver, om forløbet potentielt kan indgå i resultatet.</w:t>
            </w:r>
          </w:p>
          <w:p w14:paraId="6F66C11C" w14:textId="77777777" w:rsidR="000D6771" w:rsidRPr="0044410A" w:rsidRDefault="000D6771" w:rsidP="000D6771">
            <w:pPr>
              <w:rPr>
                <w:rFonts w:cs="Arial"/>
                <w:sz w:val="18"/>
                <w:szCs w:val="18"/>
              </w:rPr>
            </w:pPr>
            <w:r w:rsidRPr="0044410A">
              <w:rPr>
                <w:rFonts w:cs="Arial"/>
                <w:sz w:val="18"/>
                <w:szCs w:val="18"/>
              </w:rPr>
              <w:t>0 = Forløb ikke relevant for opgørelse</w:t>
            </w:r>
          </w:p>
          <w:p w14:paraId="540B3872" w14:textId="77777777" w:rsidR="000D6771" w:rsidRPr="0044410A" w:rsidRDefault="000D6771" w:rsidP="000D6771">
            <w:pPr>
              <w:rPr>
                <w:rFonts w:cs="Arial"/>
                <w:sz w:val="18"/>
                <w:szCs w:val="18"/>
              </w:rPr>
            </w:pPr>
            <w:r w:rsidRPr="0044410A">
              <w:rPr>
                <w:rFonts w:cs="Arial"/>
                <w:sz w:val="18"/>
                <w:szCs w:val="18"/>
              </w:rPr>
              <w:lastRenderedPageBreak/>
              <w:t>1 = Forløb relevant for opgørelse</w:t>
            </w:r>
          </w:p>
        </w:tc>
        <w:tc>
          <w:tcPr>
            <w:tcW w:w="1256" w:type="dxa"/>
            <w:tcBorders>
              <w:top w:val="single" w:sz="4" w:space="0" w:color="auto"/>
              <w:left w:val="single" w:sz="4" w:space="0" w:color="auto"/>
              <w:bottom w:val="single" w:sz="4" w:space="0" w:color="auto"/>
              <w:right w:val="single" w:sz="4" w:space="0" w:color="auto"/>
            </w:tcBorders>
          </w:tcPr>
          <w:p w14:paraId="7AE86177" w14:textId="77777777" w:rsidR="000D6771" w:rsidRPr="0044410A" w:rsidRDefault="000D6771" w:rsidP="000D6771">
            <w:pPr>
              <w:rPr>
                <w:rFonts w:cs="Arial"/>
                <w:sz w:val="18"/>
                <w:szCs w:val="18"/>
              </w:rPr>
            </w:pPr>
          </w:p>
        </w:tc>
      </w:tr>
      <w:tr w:rsidR="000D6771" w:rsidRPr="0044410A" w14:paraId="2370D0B4" w14:textId="3FF01AE6"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4C80C93"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75452" w14:textId="77777777" w:rsidR="000D6771" w:rsidRPr="0044410A" w:rsidRDefault="000D6771" w:rsidP="000D6771">
            <w:pPr>
              <w:rPr>
                <w:rFonts w:cs="Arial"/>
                <w:sz w:val="18"/>
                <w:szCs w:val="18"/>
              </w:rPr>
            </w:pPr>
            <w:r w:rsidRPr="0044410A">
              <w:rPr>
                <w:rFonts w:cs="Arial"/>
                <w:sz w:val="18"/>
                <w:szCs w:val="18"/>
              </w:rPr>
              <w:t>Datafejl</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A9D6F" w14:textId="77777777" w:rsidR="000D6771" w:rsidRPr="0044410A" w:rsidRDefault="000D6771" w:rsidP="000D6771">
            <w:pPr>
              <w:rPr>
                <w:rFonts w:cs="Arial"/>
                <w:sz w:val="18"/>
                <w:szCs w:val="18"/>
              </w:rPr>
            </w:pPr>
            <w:r w:rsidRPr="0044410A">
              <w:rPr>
                <w:rFonts w:cs="Arial"/>
                <w:sz w:val="18"/>
                <w:szCs w:val="18"/>
              </w:rPr>
              <w:t xml:space="preserve">1 </w:t>
            </w:r>
          </w:p>
        </w:tc>
        <w:tc>
          <w:tcPr>
            <w:tcW w:w="1274" w:type="dxa"/>
            <w:tcBorders>
              <w:top w:val="single" w:sz="4" w:space="0" w:color="auto"/>
              <w:left w:val="single" w:sz="4" w:space="0" w:color="auto"/>
              <w:bottom w:val="single" w:sz="4" w:space="0" w:color="auto"/>
              <w:right w:val="single" w:sz="4" w:space="0" w:color="auto"/>
            </w:tcBorders>
          </w:tcPr>
          <w:p w14:paraId="49C6AEC0"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662AC64D"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66DEA" w14:textId="42382ED1" w:rsidR="000D6771" w:rsidRPr="0044410A" w:rsidRDefault="000D6771" w:rsidP="000D6771">
            <w:pPr>
              <w:rPr>
                <w:rFonts w:cs="Arial"/>
                <w:sz w:val="18"/>
                <w:szCs w:val="18"/>
              </w:rPr>
            </w:pPr>
            <w:r w:rsidRPr="0044410A">
              <w:rPr>
                <w:rFonts w:cs="Arial"/>
                <w:sz w:val="18"/>
                <w:szCs w:val="18"/>
              </w:rPr>
              <w:t>Angiver, at forløbet/patienten udgår af beregningen pga. fejl i datagrundlaget. Hvis der opgøres datakomplethed, vil det være disse forløb/patienter, der indgår negativt i opgørelsen.</w:t>
            </w:r>
          </w:p>
          <w:p w14:paraId="1BB359BD" w14:textId="77777777" w:rsidR="000D6771" w:rsidRPr="0044410A" w:rsidRDefault="000D6771" w:rsidP="000D6771">
            <w:pPr>
              <w:rPr>
                <w:rFonts w:cs="Arial"/>
                <w:sz w:val="18"/>
                <w:szCs w:val="18"/>
              </w:rPr>
            </w:pPr>
            <w:r w:rsidRPr="0044410A">
              <w:rPr>
                <w:rFonts w:cs="Arial"/>
                <w:sz w:val="18"/>
                <w:szCs w:val="18"/>
              </w:rPr>
              <w:t>1 = datafejl/manglende data til at indgå</w:t>
            </w:r>
          </w:p>
          <w:p w14:paraId="4A86762F" w14:textId="77777777" w:rsidR="000D6771" w:rsidRPr="0044410A" w:rsidRDefault="000D6771" w:rsidP="000D6771">
            <w:pPr>
              <w:rPr>
                <w:rFonts w:cs="Arial"/>
                <w:sz w:val="18"/>
                <w:szCs w:val="18"/>
              </w:rPr>
            </w:pPr>
            <w:r w:rsidRPr="0044410A">
              <w:rPr>
                <w:rFonts w:cs="Arial"/>
                <w:sz w:val="18"/>
                <w:szCs w:val="18"/>
              </w:rPr>
              <w:t>Ellers er feltet blankt (missing).</w:t>
            </w:r>
          </w:p>
        </w:tc>
        <w:tc>
          <w:tcPr>
            <w:tcW w:w="1256" w:type="dxa"/>
            <w:tcBorders>
              <w:top w:val="single" w:sz="4" w:space="0" w:color="auto"/>
              <w:left w:val="single" w:sz="4" w:space="0" w:color="auto"/>
              <w:bottom w:val="single" w:sz="4" w:space="0" w:color="auto"/>
              <w:right w:val="single" w:sz="4" w:space="0" w:color="auto"/>
            </w:tcBorders>
          </w:tcPr>
          <w:p w14:paraId="7944CF61" w14:textId="77777777" w:rsidR="000D6771" w:rsidRPr="0044410A" w:rsidRDefault="000D6771" w:rsidP="000D6771">
            <w:pPr>
              <w:rPr>
                <w:rFonts w:cs="Arial"/>
                <w:sz w:val="18"/>
                <w:szCs w:val="18"/>
              </w:rPr>
            </w:pPr>
          </w:p>
        </w:tc>
      </w:tr>
      <w:tr w:rsidR="000D6771" w:rsidRPr="0044410A" w14:paraId="095875A3" w14:textId="5FD4B6AB"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A0344E2"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6747C" w14:textId="77777777" w:rsidR="000D6771" w:rsidRPr="0044410A" w:rsidRDefault="000D6771" w:rsidP="000D6771">
            <w:pPr>
              <w:rPr>
                <w:rFonts w:cs="Arial"/>
                <w:sz w:val="18"/>
                <w:szCs w:val="18"/>
              </w:rPr>
            </w:pPr>
            <w:r w:rsidRPr="0044410A">
              <w:rPr>
                <w:rFonts w:cs="Arial"/>
                <w:sz w:val="18"/>
                <w:szCs w:val="18"/>
              </w:rPr>
              <w:t>Vaerdi</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F7F7B" w14:textId="77777777" w:rsidR="000D6771" w:rsidRPr="0044410A" w:rsidRDefault="000D6771" w:rsidP="000D6771">
            <w:pPr>
              <w:rPr>
                <w:rFonts w:cs="Arial"/>
                <w:sz w:val="18"/>
                <w:szCs w:val="18"/>
              </w:rPr>
            </w:pPr>
            <w:r w:rsidRPr="0044410A">
              <w:rPr>
                <w:rFonts w:cs="Arial"/>
                <w:sz w:val="18"/>
                <w:szCs w:val="18"/>
              </w:rPr>
              <w:t xml:space="preserve">Tal </w:t>
            </w:r>
          </w:p>
        </w:tc>
        <w:tc>
          <w:tcPr>
            <w:tcW w:w="1274" w:type="dxa"/>
            <w:tcBorders>
              <w:top w:val="single" w:sz="4" w:space="0" w:color="auto"/>
              <w:left w:val="single" w:sz="4" w:space="0" w:color="auto"/>
              <w:bottom w:val="single" w:sz="4" w:space="0" w:color="auto"/>
              <w:right w:val="single" w:sz="4" w:space="0" w:color="auto"/>
            </w:tcBorders>
          </w:tcPr>
          <w:p w14:paraId="73AA61A1" w14:textId="77777777" w:rsidR="000D6771" w:rsidRPr="0044410A" w:rsidRDefault="000D6771" w:rsidP="000D6771">
            <w:pPr>
              <w:rPr>
                <w:rFonts w:cs="Arial"/>
                <w:sz w:val="18"/>
                <w:szCs w:val="18"/>
              </w:rPr>
            </w:pPr>
            <w:r w:rsidRPr="0044410A">
              <w:rPr>
                <w:rFonts w:cs="Arial"/>
                <w:sz w:val="18"/>
                <w:szCs w:val="18"/>
              </w:rPr>
              <w:t>Num</w:t>
            </w:r>
          </w:p>
          <w:p w14:paraId="6A70566C" w14:textId="77777777" w:rsidR="000D6771" w:rsidRPr="0044410A" w:rsidRDefault="000D6771" w:rsidP="000D6771">
            <w:pPr>
              <w:rPr>
                <w:rFonts w:cs="Arial"/>
                <w:sz w:val="18"/>
                <w:szCs w:val="18"/>
              </w:rPr>
            </w:pPr>
          </w:p>
        </w:tc>
        <w:tc>
          <w:tcPr>
            <w:tcW w:w="1004" w:type="dxa"/>
            <w:tcBorders>
              <w:top w:val="single" w:sz="4" w:space="0" w:color="auto"/>
              <w:left w:val="single" w:sz="4" w:space="0" w:color="auto"/>
              <w:bottom w:val="single" w:sz="4" w:space="0" w:color="auto"/>
              <w:right w:val="single" w:sz="4" w:space="0" w:color="auto"/>
            </w:tcBorders>
          </w:tcPr>
          <w:p w14:paraId="72B04DAA"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CA86C" w14:textId="77777777" w:rsidR="00BF7A88" w:rsidRPr="00BF7A88" w:rsidRDefault="00BF7A88" w:rsidP="00BF7A88">
            <w:pPr>
              <w:rPr>
                <w:rFonts w:cs="Arial"/>
                <w:sz w:val="18"/>
                <w:szCs w:val="18"/>
              </w:rPr>
            </w:pPr>
            <w:r w:rsidRPr="00BF7A88">
              <w:rPr>
                <w:rFonts w:cs="Arial"/>
                <w:sz w:val="18"/>
                <w:szCs w:val="18"/>
              </w:rPr>
              <w:t>Værdi på given indikator f.eks. Scandinavian Stroke Scale eller hba1c. Udfyldes ved indikator med Indikatorformat forskellig fra Andel.</w:t>
            </w:r>
          </w:p>
          <w:p w14:paraId="2F361F3C" w14:textId="4D68DC4B" w:rsidR="00BF7A88" w:rsidRPr="00BF7A88" w:rsidRDefault="00BF7A88" w:rsidP="00BF7A88">
            <w:pPr>
              <w:rPr>
                <w:rFonts w:cs="Arial"/>
                <w:sz w:val="18"/>
                <w:szCs w:val="18"/>
              </w:rPr>
            </w:pPr>
            <w:r w:rsidRPr="00BF7A88">
              <w:rPr>
                <w:rFonts w:cs="Arial"/>
                <w:sz w:val="18"/>
                <w:szCs w:val="18"/>
              </w:rPr>
              <w:t>Ved indikatorformat</w:t>
            </w:r>
            <w:r w:rsidR="002B608C">
              <w:rPr>
                <w:rFonts w:cs="Arial"/>
                <w:sz w:val="18"/>
                <w:szCs w:val="18"/>
              </w:rPr>
              <w:t>=Agg</w:t>
            </w:r>
            <w:r w:rsidRPr="00BF7A88">
              <w:rPr>
                <w:rFonts w:cs="Arial"/>
                <w:sz w:val="18"/>
                <w:szCs w:val="18"/>
              </w:rPr>
              <w:t xml:space="preserve"> eller Rate angives værdien for tæller eller værdi nummer ét.</w:t>
            </w:r>
          </w:p>
          <w:p w14:paraId="4A591F22" w14:textId="77777777" w:rsidR="00BF7A88" w:rsidRPr="00BF7A88" w:rsidRDefault="00BF7A88" w:rsidP="00BF7A88">
            <w:pPr>
              <w:rPr>
                <w:rFonts w:cs="Arial"/>
                <w:sz w:val="18"/>
                <w:szCs w:val="18"/>
              </w:rPr>
            </w:pPr>
          </w:p>
          <w:p w14:paraId="580C2920" w14:textId="77777777" w:rsidR="00BF7A88" w:rsidRPr="00BF7A88" w:rsidRDefault="00BF7A88" w:rsidP="00BF7A88">
            <w:pPr>
              <w:rPr>
                <w:rFonts w:cs="Arial"/>
                <w:sz w:val="18"/>
                <w:szCs w:val="18"/>
              </w:rPr>
            </w:pPr>
            <w:r w:rsidRPr="00BF7A88">
              <w:rPr>
                <w:rFonts w:cs="Arial"/>
                <w:sz w:val="18"/>
                <w:szCs w:val="18"/>
              </w:rPr>
              <w:t>Angives som udgangspunkt med to decimaler; decimalseparator: komma.</w:t>
            </w:r>
          </w:p>
          <w:p w14:paraId="78AFBFA8" w14:textId="65929F4B" w:rsidR="00BF7A88" w:rsidRPr="0044410A" w:rsidRDefault="00BF7A88" w:rsidP="00BF7A88">
            <w:pPr>
              <w:rPr>
                <w:rFonts w:cs="Arial"/>
                <w:sz w:val="18"/>
                <w:szCs w:val="18"/>
              </w:rPr>
            </w:pPr>
            <w:r w:rsidRPr="00BF7A88">
              <w:rPr>
                <w:sz w:val="18"/>
                <w:szCs w:val="18"/>
              </w:rPr>
              <w:t>Dog undtagelser, hvis værdien ikke meningsfuldt kan afrapporteres med så få decimaler.</w:t>
            </w:r>
          </w:p>
        </w:tc>
        <w:tc>
          <w:tcPr>
            <w:tcW w:w="1256" w:type="dxa"/>
            <w:tcBorders>
              <w:top w:val="single" w:sz="4" w:space="0" w:color="auto"/>
              <w:left w:val="single" w:sz="4" w:space="0" w:color="auto"/>
              <w:bottom w:val="single" w:sz="4" w:space="0" w:color="auto"/>
              <w:right w:val="single" w:sz="4" w:space="0" w:color="auto"/>
            </w:tcBorders>
          </w:tcPr>
          <w:p w14:paraId="7E70B6D4" w14:textId="022AC7CB" w:rsidR="000D6771" w:rsidRPr="0044410A" w:rsidRDefault="00BF7A88" w:rsidP="00BF7A88">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Ændret beskrivelse</w:t>
            </w:r>
          </w:p>
        </w:tc>
      </w:tr>
      <w:tr w:rsidR="000D6771" w:rsidRPr="0044410A" w14:paraId="2F1D272C" w14:textId="4522D4C2"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1A5AD62" w14:textId="77777777" w:rsidR="000D6771" w:rsidRPr="0044410A" w:rsidRDefault="000D6771" w:rsidP="000D6771">
            <w:pPr>
              <w:jc w:val="center"/>
              <w:rPr>
                <w:b/>
                <w:sz w:val="18"/>
                <w:szCs w:val="18"/>
              </w:rPr>
            </w:pPr>
            <w:r w:rsidRPr="0044410A">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940CC" w14:textId="77777777" w:rsidR="000D6771" w:rsidRPr="0044410A" w:rsidRDefault="000D6771" w:rsidP="000D6771">
            <w:pPr>
              <w:spacing w:line="240" w:lineRule="auto"/>
              <w:rPr>
                <w:sz w:val="18"/>
                <w:szCs w:val="18"/>
              </w:rPr>
            </w:pPr>
            <w:r w:rsidRPr="0044410A">
              <w:rPr>
                <w:sz w:val="18"/>
                <w:szCs w:val="18"/>
              </w:rPr>
              <w:t>Vaegt</w:t>
            </w:r>
          </w:p>
          <w:p w14:paraId="5437B4CA" w14:textId="77777777" w:rsidR="000D6771" w:rsidRPr="00444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F8BC3" w14:textId="77777777" w:rsidR="000D6771" w:rsidRPr="0044410A" w:rsidRDefault="000D6771" w:rsidP="000D6771">
            <w:pPr>
              <w:rPr>
                <w:rFonts w:cs="Arial"/>
                <w:sz w:val="18"/>
                <w:szCs w:val="18"/>
              </w:rPr>
            </w:pPr>
            <w:r w:rsidRPr="0044410A">
              <w:rPr>
                <w:rFonts w:cs="Arial"/>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6D41A4A2"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0A55D12B"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60AE8" w14:textId="77777777" w:rsidR="000D6771" w:rsidRPr="0044410A" w:rsidRDefault="000D6771" w:rsidP="000D6771">
            <w:pPr>
              <w:rPr>
                <w:rFonts w:cs="Arial"/>
                <w:sz w:val="18"/>
                <w:szCs w:val="18"/>
              </w:rPr>
            </w:pPr>
            <w:r w:rsidRPr="0044410A">
              <w:rPr>
                <w:rFonts w:cs="Arial"/>
                <w:sz w:val="18"/>
                <w:szCs w:val="18"/>
              </w:rPr>
              <w:t xml:space="preserve">Angiver hvis målet i </w:t>
            </w:r>
            <w:r w:rsidRPr="0044410A">
              <w:rPr>
                <w:rFonts w:cs="Arial"/>
                <w:b/>
                <w:sz w:val="18"/>
                <w:szCs w:val="18"/>
              </w:rPr>
              <w:t>Vaerdi</w:t>
            </w:r>
            <w:r w:rsidRPr="0044410A">
              <w:rPr>
                <w:rFonts w:cs="Arial"/>
                <w:sz w:val="18"/>
                <w:szCs w:val="18"/>
              </w:rPr>
              <w:t xml:space="preserve"> skal tillægges en vægt i beregningen (f.eks. i aggregeret mål, hvis </w:t>
            </w:r>
            <w:r w:rsidRPr="0044410A">
              <w:rPr>
                <w:rFonts w:cs="Arial"/>
                <w:b/>
                <w:sz w:val="18"/>
                <w:szCs w:val="18"/>
              </w:rPr>
              <w:t>Vaerdi</w:t>
            </w:r>
            <w:r w:rsidRPr="0044410A">
              <w:rPr>
                <w:rFonts w:cs="Arial"/>
                <w:sz w:val="18"/>
                <w:szCs w:val="18"/>
              </w:rPr>
              <w:t xml:space="preserve"> dækker hvor mange procent af mulige indikatorer opfyldes, så angiver </w:t>
            </w:r>
            <w:r w:rsidRPr="0044410A">
              <w:rPr>
                <w:rFonts w:cs="Arial"/>
                <w:b/>
                <w:sz w:val="18"/>
                <w:szCs w:val="18"/>
              </w:rPr>
              <w:t>Vaegt</w:t>
            </w:r>
            <w:r w:rsidRPr="0044410A">
              <w:rPr>
                <w:rFonts w:cs="Arial"/>
                <w:sz w:val="18"/>
                <w:szCs w:val="18"/>
              </w:rPr>
              <w:t xml:space="preserve">, hvor mange indikatorer, der indgår i beregningen for patienten). Hvis </w:t>
            </w:r>
            <w:r w:rsidRPr="0044410A">
              <w:rPr>
                <w:rFonts w:cs="Arial"/>
                <w:b/>
                <w:sz w:val="18"/>
                <w:szCs w:val="18"/>
              </w:rPr>
              <w:t>Vaegt</w:t>
            </w:r>
            <w:r w:rsidRPr="0044410A">
              <w:rPr>
                <w:rFonts w:cs="Arial"/>
                <w:sz w:val="18"/>
                <w:szCs w:val="18"/>
              </w:rPr>
              <w:t>=missing fremgår implicit, at der ikke sker vægtning=&gt;vægt=1.</w:t>
            </w:r>
          </w:p>
        </w:tc>
        <w:tc>
          <w:tcPr>
            <w:tcW w:w="1256" w:type="dxa"/>
            <w:tcBorders>
              <w:top w:val="single" w:sz="4" w:space="0" w:color="auto"/>
              <w:left w:val="single" w:sz="4" w:space="0" w:color="auto"/>
              <w:bottom w:val="single" w:sz="4" w:space="0" w:color="auto"/>
              <w:right w:val="single" w:sz="4" w:space="0" w:color="auto"/>
            </w:tcBorders>
          </w:tcPr>
          <w:p w14:paraId="6448E620" w14:textId="77777777" w:rsidR="000D6771" w:rsidRPr="0044410A" w:rsidRDefault="000D6771" w:rsidP="000D6771">
            <w:pPr>
              <w:rPr>
                <w:rFonts w:cs="Arial"/>
                <w:sz w:val="18"/>
                <w:szCs w:val="18"/>
              </w:rPr>
            </w:pPr>
          </w:p>
        </w:tc>
      </w:tr>
      <w:tr w:rsidR="00E56CDF" w:rsidRPr="0044410A" w14:paraId="1C365F6B" w14:textId="77777777" w:rsidTr="00B03DBA">
        <w:trPr>
          <w:trHeight w:val="255"/>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EEFD9B2" w14:textId="2368F319" w:rsidR="00E56CDF" w:rsidRPr="0044410A" w:rsidRDefault="00E56CDF" w:rsidP="000D6771">
            <w:pPr>
              <w:jc w:val="center"/>
              <w:rPr>
                <w:b/>
                <w:sz w:val="18"/>
                <w:szCs w:val="18"/>
              </w:rPr>
            </w:pPr>
            <w:r>
              <w:rPr>
                <w:b/>
                <w:sz w:val="18"/>
                <w:szCs w:val="18"/>
              </w:rPr>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F86BE" w14:textId="05E7E6B5" w:rsidR="00E56CDF" w:rsidRPr="0044410A" w:rsidRDefault="00E56CDF" w:rsidP="000D6771">
            <w:pPr>
              <w:spacing w:line="240" w:lineRule="auto"/>
              <w:rPr>
                <w:sz w:val="18"/>
                <w:szCs w:val="18"/>
              </w:rPr>
            </w:pPr>
            <w:r>
              <w:rPr>
                <w:sz w:val="18"/>
                <w:szCs w:val="18"/>
              </w:rPr>
              <w:t>Vaerdi_supplerende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0CAE9" w14:textId="43F3627A" w:rsidR="00E56CDF" w:rsidRPr="0044410A" w:rsidRDefault="00E56CDF" w:rsidP="000D6771">
            <w:pPr>
              <w:rPr>
                <w:rFonts w:cs="Arial"/>
                <w:sz w:val="18"/>
                <w:szCs w:val="18"/>
              </w:rPr>
            </w:pPr>
            <w:r>
              <w:rPr>
                <w:rFonts w:cs="Arial"/>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29554D13" w14:textId="465C1DCB" w:rsidR="00E56CDF" w:rsidRPr="0044410A" w:rsidRDefault="00E56CDF" w:rsidP="000D6771">
            <w:pPr>
              <w:rPr>
                <w:rFonts w:cs="Arial"/>
                <w:sz w:val="18"/>
                <w:szCs w:val="18"/>
              </w:rPr>
            </w:pPr>
            <w:r>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487AA932" w14:textId="77777777" w:rsidR="00E56CDF" w:rsidRPr="0044410A" w:rsidRDefault="00E56CDF"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466B0" w14:textId="7ACD2B3B" w:rsidR="00E56CDF" w:rsidRPr="00E56CDF" w:rsidRDefault="00E56CDF" w:rsidP="00E56CDF">
            <w:pPr>
              <w:rPr>
                <w:rFonts w:cs="Arial"/>
                <w:sz w:val="18"/>
                <w:szCs w:val="18"/>
              </w:rPr>
            </w:pPr>
            <w:r w:rsidRPr="00E56CDF">
              <w:rPr>
                <w:rFonts w:cs="Arial"/>
                <w:sz w:val="18"/>
                <w:szCs w:val="18"/>
              </w:rPr>
              <w:t>Supplerende værdi på given indikator ved rater eller kompositindikator. Her angives værdien for nævner eller værdi nummer to. Obli</w:t>
            </w:r>
            <w:r>
              <w:rPr>
                <w:rFonts w:cs="Arial"/>
                <w:sz w:val="18"/>
                <w:szCs w:val="18"/>
              </w:rPr>
              <w:t>gatorisk når Indikatorformat=Agg</w:t>
            </w:r>
            <w:r w:rsidRPr="00E56CDF">
              <w:rPr>
                <w:rFonts w:cs="Arial"/>
                <w:sz w:val="18"/>
                <w:szCs w:val="18"/>
              </w:rPr>
              <w:t xml:space="preserve"> eller Rate, og skal ellers være tom.</w:t>
            </w:r>
          </w:p>
          <w:p w14:paraId="18843A5E" w14:textId="77777777" w:rsidR="00E56CDF" w:rsidRPr="00E56CDF" w:rsidRDefault="00E56CDF" w:rsidP="00E56CDF">
            <w:pPr>
              <w:rPr>
                <w:rFonts w:cs="Arial"/>
                <w:sz w:val="18"/>
                <w:szCs w:val="18"/>
              </w:rPr>
            </w:pPr>
          </w:p>
          <w:p w14:paraId="23BFE61E" w14:textId="77777777" w:rsidR="00E56CDF" w:rsidRPr="00E56CDF" w:rsidRDefault="00E56CDF" w:rsidP="00E56CDF">
            <w:pPr>
              <w:rPr>
                <w:rFonts w:cs="Arial"/>
                <w:sz w:val="18"/>
                <w:szCs w:val="18"/>
              </w:rPr>
            </w:pPr>
            <w:r w:rsidRPr="00E56CDF">
              <w:rPr>
                <w:rFonts w:cs="Arial"/>
                <w:sz w:val="18"/>
                <w:szCs w:val="18"/>
              </w:rPr>
              <w:t>Angives som udgangspunkt med to decimaler; decimalseparator: komma.</w:t>
            </w:r>
          </w:p>
          <w:p w14:paraId="24B9AE18" w14:textId="13EBC8B2" w:rsidR="00E56CDF" w:rsidRPr="0044410A" w:rsidRDefault="00E56CDF" w:rsidP="00E56CDF">
            <w:pPr>
              <w:rPr>
                <w:rFonts w:cs="Arial"/>
                <w:sz w:val="18"/>
                <w:szCs w:val="18"/>
              </w:rPr>
            </w:pPr>
            <w:r w:rsidRPr="00E56CDF">
              <w:rPr>
                <w:sz w:val="18"/>
                <w:szCs w:val="18"/>
              </w:rPr>
              <w:t>Dog undtagelser, hvis værdien ikke meningsfuldt kan afrapporteres med så få decimaler.</w:t>
            </w:r>
          </w:p>
        </w:tc>
        <w:tc>
          <w:tcPr>
            <w:tcW w:w="1256" w:type="dxa"/>
            <w:tcBorders>
              <w:top w:val="single" w:sz="4" w:space="0" w:color="auto"/>
              <w:left w:val="single" w:sz="4" w:space="0" w:color="auto"/>
              <w:bottom w:val="single" w:sz="4" w:space="0" w:color="auto"/>
              <w:right w:val="single" w:sz="4" w:space="0" w:color="auto"/>
            </w:tcBorders>
          </w:tcPr>
          <w:p w14:paraId="02589AC6" w14:textId="029B6A42" w:rsidR="00E56CDF" w:rsidRPr="0044410A" w:rsidRDefault="00A55166" w:rsidP="000D6771">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Ny variabel</w:t>
            </w:r>
          </w:p>
        </w:tc>
      </w:tr>
      <w:tr w:rsidR="000D6771" w:rsidRPr="0044410A" w14:paraId="708B5468" w14:textId="5BB136AF"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C748201" w14:textId="77777777" w:rsidR="000D6771" w:rsidRPr="0044410A" w:rsidRDefault="000D6771" w:rsidP="000D6771">
            <w:pPr>
              <w:jc w:val="center"/>
              <w:rPr>
                <w:b/>
                <w:sz w:val="18"/>
                <w:szCs w:val="18"/>
              </w:rPr>
            </w:pPr>
            <w:r w:rsidRPr="0044410A">
              <w:rPr>
                <w:b/>
                <w:sz w:val="18"/>
                <w:szCs w:val="18"/>
              </w:rPr>
              <w:lastRenderedPageBreak/>
              <w:t>2b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0A9F" w14:textId="77777777" w:rsidR="000D6771" w:rsidRPr="0044410A" w:rsidRDefault="000D6771" w:rsidP="000D6771">
            <w:pPr>
              <w:rPr>
                <w:rFonts w:cs="Arial"/>
                <w:sz w:val="18"/>
                <w:szCs w:val="18"/>
              </w:rPr>
            </w:pPr>
            <w:r w:rsidRPr="0044410A">
              <w:rPr>
                <w:rFonts w:cs="Arial"/>
                <w:sz w:val="18"/>
                <w:szCs w:val="18"/>
              </w:rPr>
              <w:t>Eksklusions_id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060B0" w14:textId="77777777" w:rsidR="000D6771" w:rsidRPr="0044410A" w:rsidRDefault="000D6771" w:rsidP="000D6771">
            <w:pPr>
              <w:rPr>
                <w:rFonts w:cs="Arial"/>
                <w:sz w:val="18"/>
                <w:szCs w:val="18"/>
              </w:rPr>
            </w:pPr>
            <w:r w:rsidRPr="0044410A">
              <w:rPr>
                <w:rFonts w:cs="Arial"/>
                <w:sz w:val="18"/>
                <w:szCs w:val="18"/>
              </w:rPr>
              <w:t xml:space="preserve">Talrække </w:t>
            </w:r>
          </w:p>
        </w:tc>
        <w:tc>
          <w:tcPr>
            <w:tcW w:w="1274" w:type="dxa"/>
            <w:tcBorders>
              <w:top w:val="single" w:sz="4" w:space="0" w:color="auto"/>
              <w:left w:val="single" w:sz="4" w:space="0" w:color="auto"/>
              <w:bottom w:val="single" w:sz="4" w:space="0" w:color="auto"/>
              <w:right w:val="single" w:sz="4" w:space="0" w:color="auto"/>
            </w:tcBorders>
          </w:tcPr>
          <w:p w14:paraId="3829FB35"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3D96EDBB" w14:textId="77777777" w:rsidR="000D6771" w:rsidRPr="0044410A" w:rsidRDefault="000D6771" w:rsidP="000D6771">
            <w:pPr>
              <w:rPr>
                <w:rFonts w:cs="Arial"/>
                <w:sz w:val="18"/>
                <w:szCs w:val="18"/>
              </w:rPr>
            </w:pPr>
            <w:r w:rsidRPr="0044410A">
              <w:rPr>
                <w:rFonts w:cs="Arial"/>
                <w:sz w:val="18"/>
                <w:szCs w:val="18"/>
              </w:rPr>
              <w:t>250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AF1BA" w14:textId="77777777" w:rsidR="000D6771" w:rsidRPr="0044410A" w:rsidRDefault="000D6771" w:rsidP="000D6771">
            <w:pPr>
              <w:rPr>
                <w:rFonts w:cs="Arial"/>
                <w:sz w:val="18"/>
                <w:szCs w:val="18"/>
              </w:rPr>
            </w:pPr>
            <w:r w:rsidRPr="0044410A">
              <w:rPr>
                <w:rFonts w:cs="Arial"/>
                <w:sz w:val="18"/>
                <w:szCs w:val="18"/>
              </w:rPr>
              <w:t xml:space="preserve">Talrække der angiver relevante eksklusionsårsager med komma imellem, f.eks. ”1,2,9” (de enkelte værdier i talrækken skal koble med Eksklusions_id i datasæt 6). </w:t>
            </w:r>
          </w:p>
          <w:p w14:paraId="248861C3" w14:textId="551F718D" w:rsidR="000D6771" w:rsidRPr="0044410A" w:rsidRDefault="000D6771" w:rsidP="000D6771">
            <w:pPr>
              <w:rPr>
                <w:rFonts w:cs="Arial"/>
                <w:sz w:val="18"/>
                <w:szCs w:val="18"/>
              </w:rPr>
            </w:pPr>
            <w:r w:rsidRPr="0044410A">
              <w:rPr>
                <w:rFonts w:cs="Arial"/>
                <w:sz w:val="18"/>
                <w:szCs w:val="18"/>
              </w:rPr>
              <w:t xml:space="preserve">Udfyldes hvis </w:t>
            </w:r>
            <w:r w:rsidRPr="0044410A">
              <w:rPr>
                <w:rFonts w:cs="Arial"/>
                <w:b/>
                <w:sz w:val="18"/>
                <w:szCs w:val="18"/>
              </w:rPr>
              <w:t>Naevner_potentiel</w:t>
            </w:r>
            <w:r w:rsidRPr="0044410A">
              <w:rPr>
                <w:rFonts w:cs="Arial"/>
                <w:sz w:val="18"/>
                <w:szCs w:val="18"/>
              </w:rPr>
              <w:t xml:space="preserve"> = 0 (</w:t>
            </w:r>
            <w:r w:rsidRPr="0044410A">
              <w:rPr>
                <w:rFonts w:cs="Arial"/>
                <w:b/>
                <w:sz w:val="18"/>
                <w:szCs w:val="18"/>
              </w:rPr>
              <w:t>Eksklusions_type</w:t>
            </w:r>
            <w:r w:rsidRPr="0044410A">
              <w:rPr>
                <w:rFonts w:cs="Arial"/>
                <w:sz w:val="18"/>
                <w:szCs w:val="18"/>
              </w:rPr>
              <w:t xml:space="preserve"> = ”Ikke relevant” anføres i datasæt 6) eller hvis </w:t>
            </w:r>
            <w:r w:rsidRPr="0044410A">
              <w:rPr>
                <w:rFonts w:cs="Arial"/>
                <w:b/>
                <w:sz w:val="18"/>
                <w:szCs w:val="18"/>
              </w:rPr>
              <w:t>Datafejl</w:t>
            </w:r>
            <w:r w:rsidRPr="0044410A">
              <w:rPr>
                <w:rFonts w:cs="Arial"/>
                <w:sz w:val="18"/>
                <w:szCs w:val="18"/>
              </w:rPr>
              <w:t xml:space="preserve"> = 1 (</w:t>
            </w:r>
            <w:r w:rsidRPr="0044410A">
              <w:rPr>
                <w:rFonts w:cs="Arial"/>
                <w:b/>
                <w:sz w:val="18"/>
                <w:szCs w:val="18"/>
              </w:rPr>
              <w:t>Eksklusions_type</w:t>
            </w:r>
            <w:r w:rsidRPr="0044410A">
              <w:rPr>
                <w:rFonts w:cs="Arial"/>
                <w:sz w:val="18"/>
                <w:szCs w:val="18"/>
              </w:rPr>
              <w:t xml:space="preserve"> = ”Datafejl” anføres i datasæt 6). I øvrige tilfælde skal feltet være blankt (missing). Der skal ikke forekomme kombination af de to eksklusionstyper, men der kan forekomme flere eksklusioner af de to eksklusionstyper hver for sig. Dette fordi det ikke er relevant at kende til datafejl, hvis patienten er ekskluderet fordi denne ikke er relevant for selve indikatoren.</w:t>
            </w:r>
          </w:p>
          <w:p w14:paraId="1F1B2C9D" w14:textId="77777777" w:rsidR="000D6771" w:rsidRPr="0044410A" w:rsidRDefault="000D6771" w:rsidP="000D6771">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388BC858" w14:textId="77777777" w:rsidR="000D6771" w:rsidRPr="0044410A" w:rsidRDefault="000D6771" w:rsidP="000D6771">
            <w:pPr>
              <w:rPr>
                <w:rFonts w:cs="Arial"/>
                <w:sz w:val="18"/>
                <w:szCs w:val="18"/>
              </w:rPr>
            </w:pPr>
          </w:p>
        </w:tc>
      </w:tr>
      <w:tr w:rsidR="000D6771" w:rsidRPr="0044410A" w14:paraId="0F3C16A4" w14:textId="6591999B" w:rsidTr="00B03DBA">
        <w:trPr>
          <w:trHeight w:val="880"/>
        </w:trPr>
        <w:tc>
          <w:tcPr>
            <w:tcW w:w="922" w:type="dxa"/>
            <w:tcBorders>
              <w:top w:val="single" w:sz="24" w:space="0" w:color="auto"/>
              <w:left w:val="single" w:sz="4" w:space="0" w:color="auto"/>
              <w:bottom w:val="single" w:sz="4" w:space="0" w:color="auto"/>
              <w:right w:val="single" w:sz="4" w:space="0" w:color="auto"/>
            </w:tcBorders>
            <w:shd w:val="clear" w:color="auto" w:fill="E0E0E0"/>
            <w:vAlign w:val="center"/>
          </w:tcPr>
          <w:p w14:paraId="2C31FDAA" w14:textId="77777777" w:rsidR="000D6771" w:rsidRPr="0044410A" w:rsidRDefault="000D6771" w:rsidP="000D6771">
            <w:pPr>
              <w:jc w:val="center"/>
              <w:rPr>
                <w:b/>
                <w:sz w:val="18"/>
                <w:szCs w:val="18"/>
              </w:rPr>
            </w:pPr>
            <w:r w:rsidRPr="0044410A">
              <w:rPr>
                <w:b/>
                <w:sz w:val="18"/>
                <w:szCs w:val="18"/>
              </w:rPr>
              <w:t>2t</w:t>
            </w:r>
          </w:p>
        </w:tc>
        <w:tc>
          <w:tcPr>
            <w:tcW w:w="2185"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14DD1B2F" w14:textId="77777777" w:rsidR="000D6771" w:rsidRPr="0044410A" w:rsidRDefault="000D6771" w:rsidP="000D6771">
            <w:pPr>
              <w:rPr>
                <w:sz w:val="18"/>
                <w:szCs w:val="18"/>
              </w:rPr>
            </w:pPr>
            <w:r w:rsidRPr="0044410A">
              <w:rPr>
                <w:sz w:val="18"/>
                <w:szCs w:val="18"/>
              </w:rPr>
              <w:t>Database</w:t>
            </w:r>
          </w:p>
        </w:tc>
        <w:tc>
          <w:tcPr>
            <w:tcW w:w="1256"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016884F0" w14:textId="77777777" w:rsidR="000D6771" w:rsidRPr="0044410A" w:rsidRDefault="000D6771" w:rsidP="000D6771">
            <w:pPr>
              <w:rPr>
                <w:sz w:val="18"/>
                <w:szCs w:val="18"/>
              </w:rPr>
            </w:pPr>
            <w:r w:rsidRPr="0044410A">
              <w:rPr>
                <w:sz w:val="18"/>
                <w:szCs w:val="18"/>
              </w:rPr>
              <w:t xml:space="preserve">Se under datasæt 0 </w:t>
            </w:r>
          </w:p>
        </w:tc>
        <w:tc>
          <w:tcPr>
            <w:tcW w:w="1274" w:type="dxa"/>
            <w:tcBorders>
              <w:top w:val="single" w:sz="24" w:space="0" w:color="auto"/>
              <w:left w:val="single" w:sz="4" w:space="0" w:color="auto"/>
              <w:bottom w:val="single" w:sz="4" w:space="0" w:color="auto"/>
              <w:right w:val="single" w:sz="4" w:space="0" w:color="auto"/>
            </w:tcBorders>
          </w:tcPr>
          <w:p w14:paraId="21C09AC5"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24" w:space="0" w:color="auto"/>
              <w:left w:val="single" w:sz="4" w:space="0" w:color="auto"/>
              <w:bottom w:val="single" w:sz="4" w:space="0" w:color="auto"/>
              <w:right w:val="single" w:sz="4" w:space="0" w:color="auto"/>
            </w:tcBorders>
          </w:tcPr>
          <w:p w14:paraId="74FE3827"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24" w:space="0" w:color="auto"/>
              <w:left w:val="single" w:sz="4" w:space="0" w:color="auto"/>
              <w:bottom w:val="single" w:sz="4" w:space="0" w:color="auto"/>
              <w:right w:val="single" w:sz="4" w:space="0" w:color="auto"/>
            </w:tcBorders>
            <w:shd w:val="clear" w:color="auto" w:fill="auto"/>
            <w:noWrap/>
            <w:vAlign w:val="center"/>
          </w:tcPr>
          <w:p w14:paraId="57BD2B89" w14:textId="77777777" w:rsidR="000D6771" w:rsidRPr="0044410A" w:rsidRDefault="000D6771" w:rsidP="000D6771">
            <w:pPr>
              <w:rPr>
                <w:rFonts w:cs="Arial"/>
                <w:sz w:val="18"/>
                <w:szCs w:val="18"/>
              </w:rPr>
            </w:pPr>
            <w:r w:rsidRPr="0044410A">
              <w:rPr>
                <w:rFonts w:cs="Arial"/>
                <w:sz w:val="18"/>
                <w:szCs w:val="18"/>
              </w:rPr>
              <w:t>Se datasæt 0.</w:t>
            </w:r>
            <w:r w:rsidRPr="0044410A">
              <w:rPr>
                <w:sz w:val="18"/>
                <w:szCs w:val="18"/>
              </w:rPr>
              <w:t xml:space="preserve"> Udfald skal koble med tilsvarende i alle andre datasæt</w:t>
            </w:r>
          </w:p>
        </w:tc>
        <w:tc>
          <w:tcPr>
            <w:tcW w:w="1256" w:type="dxa"/>
            <w:tcBorders>
              <w:top w:val="single" w:sz="24" w:space="0" w:color="auto"/>
              <w:left w:val="single" w:sz="4" w:space="0" w:color="auto"/>
              <w:bottom w:val="single" w:sz="4" w:space="0" w:color="auto"/>
              <w:right w:val="single" w:sz="4" w:space="0" w:color="auto"/>
            </w:tcBorders>
          </w:tcPr>
          <w:p w14:paraId="1DBEADA5" w14:textId="77777777" w:rsidR="000D6771" w:rsidRPr="0044410A" w:rsidRDefault="000D6771" w:rsidP="000D6771">
            <w:pPr>
              <w:rPr>
                <w:rFonts w:cs="Arial"/>
                <w:sz w:val="18"/>
                <w:szCs w:val="18"/>
              </w:rPr>
            </w:pPr>
          </w:p>
        </w:tc>
      </w:tr>
      <w:tr w:rsidR="000D6771" w:rsidRPr="0044410A" w14:paraId="1C0CF599" w14:textId="371860B8"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F3D4C53" w14:textId="77777777" w:rsidR="000D6771" w:rsidRPr="0044410A" w:rsidRDefault="000D6771" w:rsidP="000D6771">
            <w:pPr>
              <w:jc w:val="center"/>
              <w:rPr>
                <w:b/>
                <w:sz w:val="18"/>
                <w:szCs w:val="18"/>
              </w:rPr>
            </w:pPr>
            <w:r w:rsidRPr="0044410A">
              <w:rPr>
                <w:b/>
                <w:sz w:val="18"/>
                <w:szCs w:val="18"/>
              </w:rPr>
              <w:t>2t</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5CF37" w14:textId="77777777" w:rsidR="000D6771" w:rsidRPr="0044410A" w:rsidRDefault="000D6771" w:rsidP="000D6771">
            <w:pPr>
              <w:rPr>
                <w:rFonts w:cs="Arial"/>
                <w:sz w:val="18"/>
                <w:szCs w:val="18"/>
              </w:rPr>
            </w:pPr>
            <w:r w:rsidRPr="0044410A">
              <w:rPr>
                <w:rFonts w:cs="Arial"/>
                <w:sz w:val="18"/>
                <w:szCs w:val="18"/>
              </w:rPr>
              <w:t>Id_nr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B3A43" w14:textId="77777777" w:rsidR="000D6771" w:rsidRPr="0044410A" w:rsidRDefault="000D6771" w:rsidP="000D6771">
            <w:pPr>
              <w:rPr>
                <w:rFonts w:cs="Arial"/>
                <w:sz w:val="18"/>
                <w:szCs w:val="18"/>
              </w:rPr>
            </w:pPr>
            <w:r w:rsidRPr="0044410A">
              <w:rPr>
                <w:rFonts w:cs="Arial"/>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52C6E88B" w14:textId="77777777" w:rsidR="000D6771" w:rsidRPr="0044410A" w:rsidRDefault="000D6771" w:rsidP="000D6771">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3D3EBEC"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E84E3" w14:textId="05BABDB6" w:rsidR="000D6771" w:rsidRPr="0044410A" w:rsidRDefault="000D6771" w:rsidP="00A23223">
            <w:pPr>
              <w:rPr>
                <w:rFonts w:cs="Arial"/>
                <w:sz w:val="18"/>
                <w:szCs w:val="18"/>
              </w:rPr>
            </w:pPr>
            <w:r w:rsidRPr="0044410A">
              <w:rPr>
                <w:rFonts w:cs="Arial"/>
                <w:sz w:val="18"/>
                <w:szCs w:val="18"/>
              </w:rPr>
              <w:t xml:space="preserve">Løbenummer, unikt </w:t>
            </w:r>
            <w:r w:rsidR="00A23223">
              <w:rPr>
                <w:rFonts w:cs="Arial"/>
                <w:sz w:val="18"/>
                <w:szCs w:val="18"/>
              </w:rPr>
              <w:t>inden for samme værdi af Indikator_ID</w:t>
            </w:r>
          </w:p>
        </w:tc>
        <w:tc>
          <w:tcPr>
            <w:tcW w:w="1256" w:type="dxa"/>
            <w:tcBorders>
              <w:top w:val="single" w:sz="4" w:space="0" w:color="auto"/>
              <w:left w:val="single" w:sz="4" w:space="0" w:color="auto"/>
              <w:bottom w:val="single" w:sz="4" w:space="0" w:color="auto"/>
              <w:right w:val="single" w:sz="4" w:space="0" w:color="auto"/>
            </w:tcBorders>
          </w:tcPr>
          <w:p w14:paraId="3D433B26" w14:textId="658EDDC0" w:rsidR="000D6771" w:rsidRPr="0044410A" w:rsidRDefault="00A23223" w:rsidP="000D6771">
            <w:pPr>
              <w:rPr>
                <w:rFonts w:cs="Arial"/>
                <w:sz w:val="18"/>
                <w:szCs w:val="18"/>
              </w:rPr>
            </w:pPr>
            <w:r>
              <w:rPr>
                <w:rFonts w:cs="Arial"/>
                <w:sz w:val="18"/>
                <w:szCs w:val="18"/>
              </w:rPr>
              <w:t>V. 3.12.1: ændret beskrivelse</w:t>
            </w:r>
          </w:p>
        </w:tc>
      </w:tr>
      <w:tr w:rsidR="00636967" w:rsidRPr="0044410A" w14:paraId="04D3366E"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F21DB3E" w14:textId="4E0C916E" w:rsidR="00636967" w:rsidRPr="0044410A" w:rsidRDefault="00636967" w:rsidP="00636967">
            <w:pPr>
              <w:jc w:val="center"/>
              <w:rPr>
                <w:b/>
                <w:sz w:val="18"/>
                <w:szCs w:val="18"/>
              </w:rPr>
            </w:pPr>
            <w:r>
              <w:rPr>
                <w:b/>
                <w:sz w:val="18"/>
                <w:szCs w:val="18"/>
              </w:rPr>
              <w:t>2t</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4BFF3" w14:textId="31E5E6CA" w:rsidR="00636967" w:rsidRPr="0044410A" w:rsidRDefault="00636967" w:rsidP="00636967">
            <w:pPr>
              <w:rPr>
                <w:rFonts w:cs="Arial"/>
                <w:sz w:val="18"/>
                <w:szCs w:val="18"/>
              </w:rPr>
            </w:pPr>
            <w:r>
              <w:rPr>
                <w:rFonts w:cs="Arial"/>
                <w:sz w:val="18"/>
                <w:szCs w:val="18"/>
              </w:rPr>
              <w:t>Indikator_ID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4B2BB" w14:textId="6CFC184E" w:rsidR="00636967" w:rsidRPr="0044410A" w:rsidRDefault="00636967" w:rsidP="00636967">
            <w:pPr>
              <w:rPr>
                <w:rFonts w:cs="Arial"/>
                <w:sz w:val="18"/>
                <w:szCs w:val="18"/>
              </w:rPr>
            </w:pPr>
            <w:r w:rsidRPr="0044410A">
              <w:rPr>
                <w:rFonts w:cs="Arial"/>
                <w:sz w:val="18"/>
                <w:szCs w:val="18"/>
              </w:rPr>
              <w:t xml:space="preserve">Se under datasæt 1 </w:t>
            </w:r>
          </w:p>
        </w:tc>
        <w:tc>
          <w:tcPr>
            <w:tcW w:w="1274" w:type="dxa"/>
            <w:tcBorders>
              <w:top w:val="single" w:sz="4" w:space="0" w:color="auto"/>
              <w:left w:val="single" w:sz="4" w:space="0" w:color="auto"/>
              <w:bottom w:val="single" w:sz="4" w:space="0" w:color="auto"/>
              <w:right w:val="single" w:sz="4" w:space="0" w:color="auto"/>
            </w:tcBorders>
          </w:tcPr>
          <w:p w14:paraId="43698786" w14:textId="31932DE7" w:rsidR="00636967" w:rsidRPr="0044410A" w:rsidRDefault="00636967" w:rsidP="00636967">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4281067B" w14:textId="2D6C6493" w:rsidR="00636967" w:rsidRPr="0044410A" w:rsidRDefault="00636967" w:rsidP="00636967">
            <w:pPr>
              <w:rPr>
                <w:rFonts w:cs="Arial"/>
                <w:sz w:val="18"/>
                <w:szCs w:val="18"/>
              </w:rPr>
            </w:pPr>
            <w:r w:rsidRPr="0044410A">
              <w:rPr>
                <w:rFonts w:cs="Arial"/>
                <w:sz w:val="18"/>
                <w:szCs w:val="18"/>
              </w:rPr>
              <w:t>25</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27E9D" w14:textId="611A197D" w:rsidR="00096233" w:rsidRPr="005C5300" w:rsidRDefault="007E3C24" w:rsidP="007E3C24">
            <w:pPr>
              <w:rPr>
                <w:rFonts w:cs="Arial"/>
                <w:sz w:val="18"/>
                <w:szCs w:val="18"/>
              </w:rPr>
            </w:pPr>
            <w:r w:rsidRPr="00096233">
              <w:rPr>
                <w:rFonts w:cs="Arial"/>
                <w:sz w:val="18"/>
                <w:szCs w:val="18"/>
              </w:rPr>
              <w:t xml:space="preserve">Den indikator </w:t>
            </w:r>
            <w:r w:rsidR="00CC72D1">
              <w:rPr>
                <w:rFonts w:cs="Arial"/>
                <w:sz w:val="18"/>
                <w:szCs w:val="18"/>
              </w:rPr>
              <w:t>som årsrapport</w:t>
            </w:r>
            <w:r w:rsidR="00636967" w:rsidRPr="00096233">
              <w:rPr>
                <w:rFonts w:cs="Arial"/>
                <w:sz w:val="18"/>
                <w:szCs w:val="18"/>
              </w:rPr>
              <w:t>perioden gælder</w:t>
            </w:r>
            <w:r w:rsidRPr="00096233">
              <w:rPr>
                <w:rFonts w:cs="Arial"/>
                <w:sz w:val="18"/>
                <w:szCs w:val="18"/>
              </w:rPr>
              <w:t xml:space="preserve"> for</w:t>
            </w:r>
            <w:r w:rsidR="00636967" w:rsidRPr="00096233">
              <w:rPr>
                <w:rFonts w:cs="Arial"/>
                <w:sz w:val="18"/>
                <w:szCs w:val="18"/>
              </w:rPr>
              <w:t>.</w:t>
            </w:r>
            <w:r w:rsidR="00096233">
              <w:rPr>
                <w:rFonts w:cs="Arial"/>
                <w:sz w:val="18"/>
                <w:szCs w:val="18"/>
              </w:rPr>
              <w:t xml:space="preserve"> Der skal være en linje for hver kombination af </w:t>
            </w:r>
            <w:r w:rsidR="001E104C">
              <w:rPr>
                <w:rFonts w:cs="Arial"/>
                <w:sz w:val="18"/>
                <w:szCs w:val="18"/>
              </w:rPr>
              <w:t>I</w:t>
            </w:r>
            <w:r w:rsidR="00096233">
              <w:rPr>
                <w:rFonts w:cs="Arial"/>
                <w:sz w:val="18"/>
                <w:szCs w:val="18"/>
              </w:rPr>
              <w:t xml:space="preserve">ndikator_ID og </w:t>
            </w:r>
            <w:r w:rsidR="00CC72D1">
              <w:rPr>
                <w:rFonts w:cs="Arial"/>
                <w:sz w:val="18"/>
                <w:szCs w:val="18"/>
              </w:rPr>
              <w:t>årsrapport</w:t>
            </w:r>
            <w:r w:rsidR="001E104C">
              <w:rPr>
                <w:rFonts w:cs="Arial"/>
                <w:sz w:val="18"/>
                <w:szCs w:val="18"/>
              </w:rPr>
              <w:t>periode</w:t>
            </w:r>
            <w:r w:rsidR="00CC72D1">
              <w:rPr>
                <w:rFonts w:cs="Arial"/>
                <w:sz w:val="18"/>
                <w:szCs w:val="18"/>
              </w:rPr>
              <w:t xml:space="preserve"> </w:t>
            </w:r>
            <w:r w:rsidR="00096233">
              <w:rPr>
                <w:rFonts w:cs="Arial"/>
                <w:sz w:val="18"/>
                <w:szCs w:val="18"/>
              </w:rPr>
              <w:t>i leverancen.</w:t>
            </w:r>
          </w:p>
        </w:tc>
        <w:tc>
          <w:tcPr>
            <w:tcW w:w="1256" w:type="dxa"/>
            <w:tcBorders>
              <w:top w:val="single" w:sz="4" w:space="0" w:color="auto"/>
              <w:left w:val="single" w:sz="4" w:space="0" w:color="auto"/>
              <w:bottom w:val="single" w:sz="4" w:space="0" w:color="auto"/>
              <w:right w:val="single" w:sz="4" w:space="0" w:color="auto"/>
            </w:tcBorders>
          </w:tcPr>
          <w:p w14:paraId="6809F42F" w14:textId="77777777" w:rsidR="00636967" w:rsidRDefault="00636967" w:rsidP="00636967">
            <w:pPr>
              <w:rPr>
                <w:rFonts w:cs="Arial"/>
                <w:sz w:val="18"/>
                <w:szCs w:val="18"/>
              </w:rPr>
            </w:pPr>
            <w:r>
              <w:rPr>
                <w:rFonts w:cs="Arial"/>
                <w:sz w:val="18"/>
                <w:szCs w:val="18"/>
              </w:rPr>
              <w:t>V. 3.12.1: ny variabel</w:t>
            </w:r>
          </w:p>
          <w:p w14:paraId="4CA4732B" w14:textId="77777777" w:rsidR="00096233" w:rsidRDefault="00096233" w:rsidP="00636967">
            <w:pPr>
              <w:rPr>
                <w:rFonts w:cs="Arial"/>
                <w:sz w:val="18"/>
                <w:szCs w:val="18"/>
              </w:rPr>
            </w:pPr>
          </w:p>
          <w:p w14:paraId="0E203663" w14:textId="69B5BCFD" w:rsidR="00096233" w:rsidRPr="0044410A" w:rsidRDefault="00096233" w:rsidP="00096233">
            <w:pPr>
              <w:rPr>
                <w:rFonts w:cs="Arial"/>
                <w:sz w:val="18"/>
                <w:szCs w:val="18"/>
              </w:rPr>
            </w:pPr>
            <w:r>
              <w:rPr>
                <w:rFonts w:cs="Arial"/>
                <w:sz w:val="18"/>
                <w:szCs w:val="18"/>
              </w:rPr>
              <w:t>V.3.12.2: ændret beskrivelse</w:t>
            </w:r>
          </w:p>
        </w:tc>
      </w:tr>
      <w:tr w:rsidR="000D6771" w:rsidRPr="0044410A" w14:paraId="37477A5E" w14:textId="57410582"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836AF19" w14:textId="77777777" w:rsidR="000D6771" w:rsidRPr="0044410A" w:rsidRDefault="000D6771" w:rsidP="000D6771">
            <w:pPr>
              <w:jc w:val="center"/>
              <w:rPr>
                <w:b/>
                <w:sz w:val="18"/>
                <w:szCs w:val="18"/>
              </w:rPr>
            </w:pPr>
            <w:r w:rsidRPr="0044410A">
              <w:rPr>
                <w:b/>
                <w:sz w:val="18"/>
                <w:szCs w:val="18"/>
              </w:rPr>
              <w:t>2t</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8149F" w14:textId="77777777" w:rsidR="000D6771" w:rsidRPr="0044410A" w:rsidRDefault="000D6771" w:rsidP="000D6771">
            <w:pPr>
              <w:rPr>
                <w:rFonts w:cs="Arial"/>
                <w:sz w:val="18"/>
                <w:szCs w:val="18"/>
              </w:rPr>
            </w:pPr>
            <w:r w:rsidRPr="0044410A">
              <w:rPr>
                <w:rFonts w:cs="Arial"/>
                <w:sz w:val="18"/>
                <w:szCs w:val="18"/>
              </w:rPr>
              <w:t>Audit_start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D6A0" w14:textId="77777777"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2215A12D"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32D5084D"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C3A5B" w14:textId="77777777" w:rsidR="000D6771" w:rsidRPr="0044410A" w:rsidRDefault="000D6771" w:rsidP="000D6771">
            <w:pPr>
              <w:rPr>
                <w:rFonts w:cs="Arial"/>
                <w:sz w:val="18"/>
                <w:szCs w:val="18"/>
              </w:rPr>
            </w:pPr>
            <w:r w:rsidRPr="0044410A">
              <w:rPr>
                <w:rFonts w:cs="Arial"/>
                <w:sz w:val="18"/>
                <w:szCs w:val="18"/>
              </w:rPr>
              <w:t xml:space="preserve">Startdato for en given årsrapportperiode. Én observation pr. årsrapportperiode i datasæt 2t. Ved årsrapportleverance er det ikke nødvendigt at tage højde for </w:t>
            </w:r>
            <w:r w:rsidRPr="0044410A">
              <w:rPr>
                <w:rFonts w:cs="Arial"/>
                <w:b/>
                <w:sz w:val="18"/>
                <w:szCs w:val="18"/>
              </w:rPr>
              <w:t>Aggregering_tid</w:t>
            </w:r>
            <w:r w:rsidRPr="0044410A">
              <w:rPr>
                <w:rFonts w:cs="Arial"/>
                <w:sz w:val="18"/>
                <w:szCs w:val="18"/>
              </w:rPr>
              <w:t xml:space="preserve"> (datasæt 1), da der kun er ét tidsniveau (= årsrapportperioderne, jf. datasæt 2t). Det er derimod vigtigt at tage højde for </w:t>
            </w:r>
            <w:r w:rsidRPr="0044410A">
              <w:rPr>
                <w:rFonts w:cs="Arial"/>
                <w:b/>
                <w:sz w:val="18"/>
                <w:szCs w:val="18"/>
              </w:rPr>
              <w:t>Tidsforskydning</w:t>
            </w:r>
            <w:r w:rsidRPr="0044410A">
              <w:rPr>
                <w:rFonts w:cs="Arial"/>
                <w:sz w:val="18"/>
                <w:szCs w:val="18"/>
              </w:rPr>
              <w:t xml:space="preserve"> (datasæt 1), som kan variere fra indikator til indikator.</w:t>
            </w:r>
          </w:p>
        </w:tc>
        <w:tc>
          <w:tcPr>
            <w:tcW w:w="1256" w:type="dxa"/>
            <w:tcBorders>
              <w:top w:val="single" w:sz="4" w:space="0" w:color="auto"/>
              <w:left w:val="single" w:sz="4" w:space="0" w:color="auto"/>
              <w:bottom w:val="single" w:sz="4" w:space="0" w:color="auto"/>
              <w:right w:val="single" w:sz="4" w:space="0" w:color="auto"/>
            </w:tcBorders>
          </w:tcPr>
          <w:p w14:paraId="747D2ADC" w14:textId="77777777" w:rsidR="000D6771" w:rsidRPr="0044410A" w:rsidRDefault="000D6771" w:rsidP="000D6771">
            <w:pPr>
              <w:rPr>
                <w:rFonts w:cs="Arial"/>
                <w:sz w:val="18"/>
                <w:szCs w:val="18"/>
              </w:rPr>
            </w:pPr>
          </w:p>
        </w:tc>
      </w:tr>
      <w:tr w:rsidR="000D6771" w:rsidRPr="0044410A" w14:paraId="6A20CB57" w14:textId="00E22393" w:rsidTr="00B03DBA">
        <w:trPr>
          <w:trHeight w:val="880"/>
        </w:trPr>
        <w:tc>
          <w:tcPr>
            <w:tcW w:w="922" w:type="dxa"/>
            <w:tcBorders>
              <w:top w:val="single" w:sz="4" w:space="0" w:color="auto"/>
              <w:left w:val="single" w:sz="4" w:space="0" w:color="auto"/>
              <w:bottom w:val="single" w:sz="18" w:space="0" w:color="auto"/>
              <w:right w:val="single" w:sz="4" w:space="0" w:color="auto"/>
            </w:tcBorders>
            <w:shd w:val="clear" w:color="auto" w:fill="E0E0E0"/>
            <w:vAlign w:val="center"/>
          </w:tcPr>
          <w:p w14:paraId="4C2E42A9" w14:textId="77777777" w:rsidR="000D6771" w:rsidRPr="0044410A" w:rsidRDefault="000D6771" w:rsidP="000D6771">
            <w:pPr>
              <w:jc w:val="center"/>
              <w:rPr>
                <w:b/>
                <w:sz w:val="18"/>
                <w:szCs w:val="18"/>
              </w:rPr>
            </w:pPr>
            <w:r w:rsidRPr="0044410A">
              <w:rPr>
                <w:b/>
                <w:sz w:val="18"/>
                <w:szCs w:val="18"/>
              </w:rPr>
              <w:lastRenderedPageBreak/>
              <w:t>2t</w:t>
            </w:r>
          </w:p>
        </w:tc>
        <w:tc>
          <w:tcPr>
            <w:tcW w:w="2185"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25C0376C" w14:textId="77777777" w:rsidR="000D6771" w:rsidRPr="0044410A" w:rsidRDefault="000D6771" w:rsidP="000D6771">
            <w:pPr>
              <w:rPr>
                <w:rFonts w:cs="Arial"/>
                <w:sz w:val="18"/>
                <w:szCs w:val="18"/>
              </w:rPr>
            </w:pPr>
            <w:r w:rsidRPr="0044410A">
              <w:rPr>
                <w:rFonts w:cs="Arial"/>
                <w:sz w:val="18"/>
                <w:szCs w:val="18"/>
              </w:rPr>
              <w:t>Audit_slut</w:t>
            </w:r>
          </w:p>
        </w:tc>
        <w:tc>
          <w:tcPr>
            <w:tcW w:w="1256"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5A1ADE88" w14:textId="77777777" w:rsidR="000D6771" w:rsidRPr="0044410A" w:rsidRDefault="000D6771" w:rsidP="000D6771">
            <w:pPr>
              <w:rPr>
                <w:rFonts w:cs="Arial"/>
                <w:sz w:val="18"/>
                <w:szCs w:val="18"/>
              </w:rPr>
            </w:pPr>
            <w:r w:rsidRPr="0044410A">
              <w:rPr>
                <w:rFonts w:cs="Arial"/>
                <w:sz w:val="18"/>
                <w:szCs w:val="18"/>
              </w:rPr>
              <w:t>Dato</w:t>
            </w:r>
          </w:p>
        </w:tc>
        <w:tc>
          <w:tcPr>
            <w:tcW w:w="1274" w:type="dxa"/>
            <w:tcBorders>
              <w:top w:val="single" w:sz="4" w:space="0" w:color="auto"/>
              <w:left w:val="single" w:sz="4" w:space="0" w:color="auto"/>
              <w:bottom w:val="single" w:sz="18" w:space="0" w:color="auto"/>
              <w:right w:val="single" w:sz="4" w:space="0" w:color="auto"/>
            </w:tcBorders>
          </w:tcPr>
          <w:p w14:paraId="53D7FF5E" w14:textId="77777777" w:rsidR="000D6771" w:rsidRPr="0044410A" w:rsidRDefault="000D6771" w:rsidP="000D6771">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18" w:space="0" w:color="auto"/>
              <w:right w:val="single" w:sz="4" w:space="0" w:color="auto"/>
            </w:tcBorders>
          </w:tcPr>
          <w:p w14:paraId="206C8B92"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7F333262" w14:textId="77777777" w:rsidR="000D6771" w:rsidRPr="0044410A" w:rsidRDefault="000D6771" w:rsidP="000D6771">
            <w:pPr>
              <w:rPr>
                <w:rFonts w:cs="Arial"/>
                <w:sz w:val="18"/>
                <w:szCs w:val="18"/>
              </w:rPr>
            </w:pPr>
            <w:r w:rsidRPr="0044410A">
              <w:rPr>
                <w:rFonts w:cs="Arial"/>
                <w:sz w:val="18"/>
                <w:szCs w:val="18"/>
              </w:rPr>
              <w:t>Slutdato for en given årsrapportperiode. Én observation pr. årsrapportperiode i datasæt 2t</w:t>
            </w:r>
          </w:p>
        </w:tc>
        <w:tc>
          <w:tcPr>
            <w:tcW w:w="1256" w:type="dxa"/>
            <w:tcBorders>
              <w:top w:val="single" w:sz="4" w:space="0" w:color="auto"/>
              <w:left w:val="single" w:sz="4" w:space="0" w:color="auto"/>
              <w:bottom w:val="single" w:sz="18" w:space="0" w:color="auto"/>
              <w:right w:val="single" w:sz="4" w:space="0" w:color="auto"/>
            </w:tcBorders>
          </w:tcPr>
          <w:p w14:paraId="7E7B765F" w14:textId="77777777" w:rsidR="000D6771" w:rsidRPr="0044410A" w:rsidRDefault="000D6771" w:rsidP="000D6771">
            <w:pPr>
              <w:rPr>
                <w:rFonts w:cs="Arial"/>
                <w:sz w:val="18"/>
                <w:szCs w:val="18"/>
              </w:rPr>
            </w:pPr>
          </w:p>
        </w:tc>
      </w:tr>
      <w:tr w:rsidR="000D6771" w:rsidRPr="0044410A" w14:paraId="76339F52" w14:textId="61790EA6" w:rsidTr="00B03DBA">
        <w:trPr>
          <w:trHeight w:val="880"/>
        </w:trPr>
        <w:tc>
          <w:tcPr>
            <w:tcW w:w="922" w:type="dxa"/>
            <w:tcBorders>
              <w:top w:val="single" w:sz="18" w:space="0" w:color="auto"/>
              <w:left w:val="single" w:sz="4" w:space="0" w:color="auto"/>
              <w:bottom w:val="single" w:sz="4" w:space="0" w:color="auto"/>
              <w:right w:val="single" w:sz="4" w:space="0" w:color="auto"/>
            </w:tcBorders>
            <w:shd w:val="clear" w:color="auto" w:fill="E0E0E0"/>
            <w:vAlign w:val="center"/>
          </w:tcPr>
          <w:p w14:paraId="0725BE9F" w14:textId="77777777" w:rsidR="000D6771" w:rsidRPr="0044410A" w:rsidRDefault="000D6771" w:rsidP="000D6771">
            <w:pPr>
              <w:jc w:val="center"/>
              <w:rPr>
                <w:b/>
                <w:sz w:val="18"/>
                <w:szCs w:val="18"/>
              </w:rPr>
            </w:pPr>
            <w:r w:rsidRPr="0044410A">
              <w:rPr>
                <w:b/>
                <w:sz w:val="18"/>
                <w:szCs w:val="18"/>
              </w:rPr>
              <w:t>3</w:t>
            </w:r>
          </w:p>
        </w:tc>
        <w:tc>
          <w:tcPr>
            <w:tcW w:w="218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E0E9075" w14:textId="77777777" w:rsidR="000D6771" w:rsidRPr="0044410A" w:rsidRDefault="000D6771" w:rsidP="000D6771">
            <w:pPr>
              <w:rPr>
                <w:rFonts w:cs="Arial"/>
                <w:sz w:val="18"/>
                <w:szCs w:val="18"/>
              </w:rPr>
            </w:pPr>
            <w:r w:rsidRPr="0044410A">
              <w:rPr>
                <w:rFonts w:cs="Arial"/>
                <w:sz w:val="18"/>
                <w:szCs w:val="18"/>
              </w:rPr>
              <w:t>Database</w:t>
            </w:r>
          </w:p>
        </w:tc>
        <w:tc>
          <w:tcPr>
            <w:tcW w:w="1256"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1FC8C946" w14:textId="77777777" w:rsidR="000D6771" w:rsidRPr="0044410A" w:rsidRDefault="000D6771" w:rsidP="000D6771">
            <w:pPr>
              <w:rPr>
                <w:rFonts w:cs="Arial"/>
                <w:sz w:val="18"/>
                <w:szCs w:val="18"/>
              </w:rPr>
            </w:pPr>
            <w:r w:rsidRPr="0044410A">
              <w:rPr>
                <w:rFonts w:cs="Arial"/>
                <w:sz w:val="18"/>
                <w:szCs w:val="18"/>
              </w:rPr>
              <w:t xml:space="preserve">Se under datasæt 0 </w:t>
            </w:r>
          </w:p>
        </w:tc>
        <w:tc>
          <w:tcPr>
            <w:tcW w:w="1274" w:type="dxa"/>
            <w:tcBorders>
              <w:top w:val="single" w:sz="18" w:space="0" w:color="auto"/>
              <w:left w:val="single" w:sz="4" w:space="0" w:color="auto"/>
              <w:bottom w:val="single" w:sz="4" w:space="0" w:color="auto"/>
              <w:right w:val="single" w:sz="4" w:space="0" w:color="auto"/>
            </w:tcBorders>
          </w:tcPr>
          <w:p w14:paraId="74DE4410"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18" w:space="0" w:color="auto"/>
              <w:left w:val="single" w:sz="4" w:space="0" w:color="auto"/>
              <w:bottom w:val="single" w:sz="4" w:space="0" w:color="auto"/>
              <w:right w:val="single" w:sz="4" w:space="0" w:color="auto"/>
            </w:tcBorders>
          </w:tcPr>
          <w:p w14:paraId="0DE61E84"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502D5571" w14:textId="77777777" w:rsidR="000D6771" w:rsidRPr="0044410A" w:rsidRDefault="000D6771" w:rsidP="000D6771">
            <w:pPr>
              <w:rPr>
                <w:rFonts w:cs="Arial"/>
                <w:sz w:val="18"/>
                <w:szCs w:val="18"/>
              </w:rPr>
            </w:pPr>
            <w:r w:rsidRPr="0044410A">
              <w:rPr>
                <w:rFonts w:cs="Arial"/>
                <w:sz w:val="18"/>
                <w:szCs w:val="18"/>
              </w:rPr>
              <w:t>Se datasæt 0. Udfald skal koble med tilsvarende i alle andre datasæt</w:t>
            </w:r>
          </w:p>
        </w:tc>
        <w:tc>
          <w:tcPr>
            <w:tcW w:w="1256" w:type="dxa"/>
            <w:tcBorders>
              <w:top w:val="single" w:sz="18" w:space="0" w:color="auto"/>
              <w:left w:val="single" w:sz="4" w:space="0" w:color="auto"/>
              <w:bottom w:val="single" w:sz="4" w:space="0" w:color="auto"/>
              <w:right w:val="single" w:sz="4" w:space="0" w:color="auto"/>
            </w:tcBorders>
          </w:tcPr>
          <w:p w14:paraId="7C33F082" w14:textId="77777777" w:rsidR="000D6771" w:rsidRPr="0044410A" w:rsidRDefault="000D6771" w:rsidP="000D6771">
            <w:pPr>
              <w:rPr>
                <w:rFonts w:cs="Arial"/>
                <w:sz w:val="18"/>
                <w:szCs w:val="18"/>
              </w:rPr>
            </w:pPr>
          </w:p>
        </w:tc>
      </w:tr>
      <w:tr w:rsidR="000D6771" w:rsidRPr="0044410A" w14:paraId="1903B6E6" w14:textId="6F9EB53E"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57413BC" w14:textId="77777777" w:rsidR="000D6771" w:rsidRPr="0044410A" w:rsidRDefault="000D6771" w:rsidP="000D6771">
            <w:pPr>
              <w:jc w:val="center"/>
              <w:rPr>
                <w:b/>
                <w:sz w:val="18"/>
                <w:szCs w:val="18"/>
              </w:rPr>
            </w:pPr>
            <w:r w:rsidRPr="0044410A">
              <w:rPr>
                <w:rFonts w:cs="Arial"/>
                <w:b/>
                <w:sz w:val="18"/>
                <w:szCs w:val="18"/>
              </w:rPr>
              <w:t>3</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5F262" w14:textId="77777777" w:rsidR="000D6771" w:rsidRPr="0044410A" w:rsidRDefault="000D6771" w:rsidP="000D6771">
            <w:pPr>
              <w:rPr>
                <w:rFonts w:cs="Arial"/>
                <w:sz w:val="18"/>
                <w:szCs w:val="18"/>
              </w:rPr>
            </w:pPr>
            <w:r w:rsidRPr="0044410A">
              <w:rPr>
                <w:rFonts w:cs="Arial"/>
                <w:sz w:val="18"/>
                <w:szCs w:val="18"/>
              </w:rPr>
              <w:t>Forloebs_id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06055" w14:textId="77777777" w:rsidR="000D6771" w:rsidRPr="0044410A" w:rsidRDefault="000D6771" w:rsidP="000D6771">
            <w:pPr>
              <w:rPr>
                <w:rFonts w:cs="Arial"/>
                <w:sz w:val="18"/>
                <w:szCs w:val="18"/>
              </w:rPr>
            </w:pPr>
            <w:r w:rsidRPr="0044410A">
              <w:rPr>
                <w:rFonts w:cs="Arial"/>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400C88B3"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3BE5237A" w14:textId="77777777" w:rsidR="000D6771" w:rsidRPr="0044410A" w:rsidRDefault="000D6771" w:rsidP="000D6771">
            <w:pPr>
              <w:rPr>
                <w:rFonts w:cs="Arial"/>
                <w:sz w:val="18"/>
                <w:szCs w:val="18"/>
              </w:rPr>
            </w:pPr>
            <w:r w:rsidRPr="0044410A">
              <w:rPr>
                <w:rFonts w:cs="Arial"/>
                <w:sz w:val="18"/>
                <w:szCs w:val="18"/>
              </w:rPr>
              <w:t>30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EE11A" w14:textId="77777777" w:rsidR="000D6771" w:rsidRPr="0044410A" w:rsidRDefault="000D6771" w:rsidP="000D6771">
            <w:pPr>
              <w:rPr>
                <w:rFonts w:cs="Arial"/>
                <w:sz w:val="18"/>
                <w:szCs w:val="18"/>
              </w:rPr>
            </w:pPr>
            <w:r w:rsidRPr="0044410A">
              <w:rPr>
                <w:rFonts w:cs="Arial"/>
                <w:sz w:val="18"/>
                <w:szCs w:val="18"/>
              </w:rPr>
              <w:t xml:space="preserve">De to id skal tilsammen være unikke: se datasæt 2b. </w:t>
            </w:r>
          </w:p>
          <w:p w14:paraId="645E7DDB" w14:textId="0BCCE474" w:rsidR="000D6771" w:rsidRPr="0044410A" w:rsidRDefault="000D6771" w:rsidP="000D6771">
            <w:pPr>
              <w:rPr>
                <w:rFonts w:cs="Arial"/>
                <w:sz w:val="18"/>
                <w:szCs w:val="18"/>
              </w:rPr>
            </w:pPr>
            <w:r w:rsidRPr="0044410A">
              <w:rPr>
                <w:rFonts w:cs="Arial"/>
                <w:b/>
                <w:sz w:val="18"/>
                <w:szCs w:val="18"/>
              </w:rPr>
              <w:t>Forl</w:t>
            </w:r>
            <w:r>
              <w:rPr>
                <w:rFonts w:cs="Arial"/>
                <w:b/>
                <w:sz w:val="18"/>
                <w:szCs w:val="18"/>
              </w:rPr>
              <w:t>oe</w:t>
            </w:r>
            <w:r w:rsidRPr="0044410A">
              <w:rPr>
                <w:rFonts w:cs="Arial"/>
                <w:b/>
                <w:sz w:val="18"/>
                <w:szCs w:val="18"/>
              </w:rPr>
              <w:t>bs_id</w:t>
            </w:r>
            <w:r w:rsidRPr="0044410A">
              <w:rPr>
                <w:rFonts w:cs="Arial"/>
                <w:sz w:val="18"/>
                <w:szCs w:val="18"/>
              </w:rPr>
              <w:t>; skal koble med tilsvarende i datasæt 2b</w:t>
            </w:r>
          </w:p>
          <w:p w14:paraId="180F2B7A" w14:textId="77777777" w:rsidR="000D6771" w:rsidRPr="0044410A" w:rsidRDefault="000D6771" w:rsidP="000D6771">
            <w:pPr>
              <w:rPr>
                <w:rFonts w:cs="Arial"/>
                <w:sz w:val="18"/>
                <w:szCs w:val="18"/>
              </w:rPr>
            </w:pPr>
            <w:r w:rsidRPr="0044410A">
              <w:rPr>
                <w:rFonts w:cs="Arial"/>
                <w:b/>
                <w:sz w:val="18"/>
                <w:szCs w:val="18"/>
              </w:rPr>
              <w:t>Interventions_id</w:t>
            </w:r>
            <w:r w:rsidRPr="0044410A">
              <w:rPr>
                <w:rFonts w:cs="Arial"/>
                <w:sz w:val="18"/>
                <w:szCs w:val="18"/>
              </w:rPr>
              <w:t xml:space="preserve">; hvis der er flere interventioner koblet til samme </w:t>
            </w:r>
            <w:r w:rsidRPr="0044410A">
              <w:rPr>
                <w:rFonts w:cs="Arial"/>
                <w:b/>
                <w:sz w:val="18"/>
                <w:szCs w:val="18"/>
              </w:rPr>
              <w:t>Forloebs_id</w:t>
            </w:r>
            <w:r w:rsidRPr="0044410A">
              <w:rPr>
                <w:rFonts w:cs="Arial"/>
                <w:sz w:val="18"/>
                <w:szCs w:val="18"/>
              </w:rPr>
              <w:t>, skal koble med tilsvarende i datasæt 2b</w:t>
            </w:r>
          </w:p>
        </w:tc>
        <w:tc>
          <w:tcPr>
            <w:tcW w:w="1256" w:type="dxa"/>
            <w:tcBorders>
              <w:top w:val="single" w:sz="4" w:space="0" w:color="auto"/>
              <w:left w:val="single" w:sz="4" w:space="0" w:color="auto"/>
              <w:bottom w:val="single" w:sz="4" w:space="0" w:color="auto"/>
              <w:right w:val="single" w:sz="4" w:space="0" w:color="auto"/>
            </w:tcBorders>
          </w:tcPr>
          <w:p w14:paraId="369BFBD8" w14:textId="77777777" w:rsidR="000D6771" w:rsidRPr="0044410A" w:rsidRDefault="000D6771" w:rsidP="000D6771">
            <w:pPr>
              <w:rPr>
                <w:rFonts w:cs="Arial"/>
                <w:sz w:val="18"/>
                <w:szCs w:val="18"/>
              </w:rPr>
            </w:pPr>
          </w:p>
        </w:tc>
      </w:tr>
      <w:tr w:rsidR="000D6771" w:rsidRPr="0044410A" w14:paraId="09F7224F" w14:textId="19194BBD"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3E8C4549" w14:textId="77777777" w:rsidR="000D6771" w:rsidRPr="0044410A" w:rsidRDefault="000D6771" w:rsidP="000D6771">
            <w:pPr>
              <w:jc w:val="center"/>
              <w:rPr>
                <w:b/>
                <w:sz w:val="18"/>
                <w:szCs w:val="18"/>
              </w:rPr>
            </w:pPr>
            <w:r w:rsidRPr="0044410A">
              <w:rPr>
                <w:rFonts w:cs="Arial"/>
                <w:b/>
                <w:sz w:val="18"/>
                <w:szCs w:val="18"/>
              </w:rPr>
              <w:t>3</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AD00C" w14:textId="77777777" w:rsidR="000D6771" w:rsidRPr="0044410A" w:rsidRDefault="000D6771" w:rsidP="000D6771">
            <w:pPr>
              <w:rPr>
                <w:rFonts w:cs="Arial"/>
                <w:sz w:val="18"/>
                <w:szCs w:val="18"/>
              </w:rPr>
            </w:pPr>
            <w:r w:rsidRPr="0044410A">
              <w:rPr>
                <w:sz w:val="18"/>
                <w:szCs w:val="18"/>
              </w:rPr>
              <w:t>Interventions_id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C1DA0" w14:textId="77777777" w:rsidR="000D6771" w:rsidRPr="0044410A" w:rsidRDefault="000D6771" w:rsidP="000D6771">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14A93E9F" w14:textId="77777777" w:rsidR="000D6771" w:rsidRPr="0044410A" w:rsidRDefault="000D6771" w:rsidP="000D6771">
            <w:pPr>
              <w:rPr>
                <w:rFonts w:cs="Arial"/>
                <w:sz w:val="18"/>
                <w:szCs w:val="18"/>
              </w:rPr>
            </w:pPr>
            <w:r w:rsidRPr="0044410A">
              <w:rPr>
                <w:rFonts w:cs="Arial"/>
                <w:sz w:val="18"/>
                <w:szCs w:val="18"/>
              </w:rPr>
              <w:t xml:space="preserve">Char </w:t>
            </w:r>
          </w:p>
        </w:tc>
        <w:tc>
          <w:tcPr>
            <w:tcW w:w="1004" w:type="dxa"/>
            <w:tcBorders>
              <w:top w:val="single" w:sz="4" w:space="0" w:color="auto"/>
              <w:left w:val="single" w:sz="4" w:space="0" w:color="auto"/>
              <w:bottom w:val="single" w:sz="4" w:space="0" w:color="auto"/>
              <w:right w:val="single" w:sz="4" w:space="0" w:color="auto"/>
            </w:tcBorders>
          </w:tcPr>
          <w:p w14:paraId="3BD415C8"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46017" w14:textId="73177EAA" w:rsidR="000D6771" w:rsidRPr="0021010A" w:rsidRDefault="000D6771" w:rsidP="000D6771">
            <w:pPr>
              <w:rPr>
                <w:rFonts w:cs="Arial"/>
                <w:sz w:val="18"/>
                <w:szCs w:val="18"/>
              </w:rPr>
            </w:pPr>
            <w:r w:rsidRPr="0021010A">
              <w:rPr>
                <w:rFonts w:cs="Arial"/>
                <w:sz w:val="18"/>
                <w:szCs w:val="18"/>
              </w:rPr>
              <w:t>Hvis variablen ikke bruges, skal den udfyldes med "0"</w:t>
            </w:r>
          </w:p>
        </w:tc>
        <w:tc>
          <w:tcPr>
            <w:tcW w:w="1256" w:type="dxa"/>
            <w:tcBorders>
              <w:top w:val="single" w:sz="4" w:space="0" w:color="auto"/>
              <w:left w:val="single" w:sz="4" w:space="0" w:color="auto"/>
              <w:bottom w:val="single" w:sz="4" w:space="0" w:color="auto"/>
              <w:right w:val="single" w:sz="4" w:space="0" w:color="auto"/>
            </w:tcBorders>
          </w:tcPr>
          <w:p w14:paraId="7A7B42F6" w14:textId="58E09C0C" w:rsidR="000D6771" w:rsidRPr="0021010A" w:rsidRDefault="000D6771" w:rsidP="000D6771">
            <w:pPr>
              <w:rPr>
                <w:rFonts w:cs="Arial"/>
                <w:sz w:val="18"/>
                <w:szCs w:val="18"/>
              </w:rPr>
            </w:pPr>
            <w:r w:rsidRPr="0021010A">
              <w:rPr>
                <w:rFonts w:cs="Arial"/>
                <w:sz w:val="18"/>
                <w:szCs w:val="18"/>
              </w:rPr>
              <w:t>V. 3.11e: Indsat krav om udfyldelse hvis variablen ikke bruges</w:t>
            </w:r>
          </w:p>
        </w:tc>
      </w:tr>
      <w:tr w:rsidR="000D6771" w:rsidRPr="0044410A" w14:paraId="58C511A9" w14:textId="65C4C523"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68EBDCE8" w14:textId="77777777" w:rsidR="000D6771" w:rsidRPr="0044410A" w:rsidRDefault="000D6771" w:rsidP="000D6771">
            <w:pPr>
              <w:jc w:val="center"/>
              <w:rPr>
                <w:b/>
                <w:sz w:val="18"/>
                <w:szCs w:val="18"/>
              </w:rPr>
            </w:pPr>
            <w:r w:rsidRPr="0044410A">
              <w:rPr>
                <w:rFonts w:cs="Arial"/>
                <w:b/>
                <w:sz w:val="18"/>
                <w:szCs w:val="18"/>
              </w:rPr>
              <w:t>3</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9091" w14:textId="77777777" w:rsidR="000D6771" w:rsidRPr="0044410A" w:rsidRDefault="000D6771" w:rsidP="000D6771">
            <w:pPr>
              <w:rPr>
                <w:rFonts w:cs="Arial"/>
                <w:sz w:val="18"/>
                <w:szCs w:val="18"/>
              </w:rPr>
            </w:pPr>
            <w:r w:rsidRPr="0044410A">
              <w:rPr>
                <w:rFonts w:cs="Arial"/>
                <w:sz w:val="18"/>
                <w:szCs w:val="18"/>
              </w:rPr>
              <w:t>CPR</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4CDD0" w14:textId="77777777" w:rsidR="000D6771" w:rsidRPr="0044410A" w:rsidRDefault="000D6771" w:rsidP="000D6771">
            <w:pPr>
              <w:rPr>
                <w:rFonts w:cs="Arial"/>
                <w:sz w:val="18"/>
                <w:szCs w:val="18"/>
              </w:rPr>
            </w:pPr>
            <w:r w:rsidRPr="0044410A">
              <w:rPr>
                <w:rFonts w:cs="Arial"/>
                <w:sz w:val="18"/>
                <w:szCs w:val="18"/>
              </w:rPr>
              <w:t xml:space="preserve">CPR-nr. </w:t>
            </w:r>
          </w:p>
        </w:tc>
        <w:tc>
          <w:tcPr>
            <w:tcW w:w="1274" w:type="dxa"/>
            <w:tcBorders>
              <w:top w:val="single" w:sz="4" w:space="0" w:color="auto"/>
              <w:left w:val="single" w:sz="4" w:space="0" w:color="auto"/>
              <w:bottom w:val="single" w:sz="4" w:space="0" w:color="auto"/>
              <w:right w:val="single" w:sz="4" w:space="0" w:color="auto"/>
            </w:tcBorders>
          </w:tcPr>
          <w:p w14:paraId="1A3874D0"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02E617A6"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AF9C" w14:textId="77777777" w:rsidR="000D6771" w:rsidRPr="0021010A" w:rsidRDefault="000D6771" w:rsidP="000D6771">
            <w:pPr>
              <w:rPr>
                <w:rFonts w:cs="Arial"/>
                <w:sz w:val="18"/>
                <w:szCs w:val="18"/>
              </w:rPr>
            </w:pPr>
            <w:r w:rsidRPr="0021010A">
              <w:rPr>
                <w:rFonts w:cs="Arial"/>
                <w:sz w:val="18"/>
                <w:szCs w:val="18"/>
              </w:rPr>
              <w:t>CPR-nr. på formen ddmmyyxxxx – skal koble med tilsvarende i datasæt 2b.</w:t>
            </w:r>
          </w:p>
          <w:p w14:paraId="5025E4BD" w14:textId="710A9D3D" w:rsidR="000D6771" w:rsidRPr="0021010A" w:rsidRDefault="000D6771" w:rsidP="000D6771">
            <w:pPr>
              <w:rPr>
                <w:rFonts w:cs="Arial"/>
                <w:sz w:val="18"/>
                <w:szCs w:val="18"/>
              </w:rPr>
            </w:pPr>
            <w:r w:rsidRPr="0021010A">
              <w:rPr>
                <w:rFonts w:cs="Arial"/>
                <w:sz w:val="18"/>
                <w:szCs w:val="18"/>
              </w:rPr>
              <w:t>Hvis der ikke indgår CPR-nr i data, skal variablen udfyldes med "0000000000".</w:t>
            </w:r>
          </w:p>
        </w:tc>
        <w:tc>
          <w:tcPr>
            <w:tcW w:w="1256" w:type="dxa"/>
            <w:tcBorders>
              <w:top w:val="single" w:sz="4" w:space="0" w:color="auto"/>
              <w:left w:val="single" w:sz="4" w:space="0" w:color="auto"/>
              <w:bottom w:val="single" w:sz="4" w:space="0" w:color="auto"/>
              <w:right w:val="single" w:sz="4" w:space="0" w:color="auto"/>
            </w:tcBorders>
          </w:tcPr>
          <w:p w14:paraId="48CBAD9A" w14:textId="1609C58E" w:rsidR="000D6771" w:rsidRPr="0021010A" w:rsidRDefault="000D6771" w:rsidP="000D6771">
            <w:pPr>
              <w:rPr>
                <w:rFonts w:cs="Arial"/>
                <w:sz w:val="18"/>
                <w:szCs w:val="18"/>
              </w:rPr>
            </w:pPr>
            <w:r w:rsidRPr="0021010A">
              <w:rPr>
                <w:rFonts w:cs="Arial"/>
                <w:sz w:val="18"/>
                <w:szCs w:val="18"/>
              </w:rPr>
              <w:t>V. 3.11e: Indsat krav om udfyldelse hvis der ikke kan angives et CPR-nr</w:t>
            </w:r>
          </w:p>
        </w:tc>
      </w:tr>
      <w:tr w:rsidR="00BD1EB1" w:rsidRPr="0044410A" w14:paraId="276D8CD9"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AAF0052" w14:textId="101E1DB8" w:rsidR="00BD1EB1" w:rsidRPr="0044410A" w:rsidRDefault="00BD1EB1" w:rsidP="000D6771">
            <w:pPr>
              <w:jc w:val="center"/>
              <w:rPr>
                <w:rFonts w:cs="Arial"/>
                <w:b/>
                <w:sz w:val="18"/>
                <w:szCs w:val="18"/>
              </w:rPr>
            </w:pPr>
            <w:r>
              <w:rPr>
                <w:rFonts w:cs="Arial"/>
                <w:b/>
                <w:sz w:val="18"/>
                <w:szCs w:val="18"/>
              </w:rPr>
              <w:t>3</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C019C" w14:textId="4EBE9A28" w:rsidR="00BD1EB1" w:rsidRPr="0044410A" w:rsidRDefault="00BD1EB1" w:rsidP="000D6771">
            <w:pPr>
              <w:rPr>
                <w:rFonts w:cs="Arial"/>
                <w:sz w:val="18"/>
                <w:szCs w:val="18"/>
              </w:rPr>
            </w:pPr>
            <w:r>
              <w:rPr>
                <w:rFonts w:cs="Arial"/>
                <w:sz w:val="18"/>
                <w:szCs w:val="18"/>
              </w:rPr>
              <w:t>Populationsdatasaet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6A3E0" w14:textId="48C37E7C" w:rsidR="00BD1EB1" w:rsidRPr="0044410A" w:rsidRDefault="00BD1EB1" w:rsidP="000D6771">
            <w:pPr>
              <w:rPr>
                <w:rFonts w:cs="Arial"/>
                <w:sz w:val="18"/>
                <w:szCs w:val="18"/>
              </w:rPr>
            </w:pPr>
            <w:r>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428998EC" w14:textId="6078B998" w:rsidR="00BD1EB1" w:rsidRPr="0044410A" w:rsidRDefault="00BD1EB1" w:rsidP="000D6771">
            <w:pPr>
              <w:rPr>
                <w:rFonts w:cs="Arial"/>
                <w:sz w:val="18"/>
                <w:szCs w:val="18"/>
              </w:rPr>
            </w:pPr>
            <w:r>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33BC79B1" w14:textId="740DA724" w:rsidR="00BD1EB1" w:rsidRPr="0044410A" w:rsidRDefault="00BD1EB1" w:rsidP="000D6771">
            <w:pPr>
              <w:rPr>
                <w:rFonts w:cs="Arial"/>
                <w:sz w:val="18"/>
                <w:szCs w:val="18"/>
              </w:rPr>
            </w:pPr>
            <w:r>
              <w:rPr>
                <w:rFonts w:cs="Arial"/>
                <w:sz w:val="18"/>
                <w:szCs w:val="18"/>
              </w:rPr>
              <w:t>32</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FB415" w14:textId="3102DBF9" w:rsidR="00BD1EB1" w:rsidRDefault="00BD1EB1" w:rsidP="000869D2">
            <w:pPr>
              <w:rPr>
                <w:rFonts w:cs="Arial"/>
                <w:sz w:val="18"/>
                <w:szCs w:val="18"/>
              </w:rPr>
            </w:pPr>
            <w:r>
              <w:rPr>
                <w:rFonts w:cs="Arial"/>
                <w:sz w:val="18"/>
                <w:szCs w:val="18"/>
              </w:rPr>
              <w:t>Navnet på det populationsdatasæt i databas</w:t>
            </w:r>
            <w:r w:rsidR="000869D2">
              <w:rPr>
                <w:rFonts w:cs="Arial"/>
                <w:sz w:val="18"/>
                <w:szCs w:val="18"/>
              </w:rPr>
              <w:t>en som indholdet af de efterfølgende variable</w:t>
            </w:r>
            <w:r>
              <w:rPr>
                <w:rFonts w:cs="Arial"/>
                <w:sz w:val="18"/>
                <w:szCs w:val="18"/>
              </w:rPr>
              <w:t xml:space="preserve"> </w:t>
            </w:r>
            <w:r w:rsidR="00FC57DC">
              <w:rPr>
                <w:rFonts w:cs="Arial"/>
                <w:sz w:val="18"/>
                <w:szCs w:val="18"/>
              </w:rPr>
              <w:t>findes</w:t>
            </w:r>
            <w:r>
              <w:rPr>
                <w:rFonts w:cs="Arial"/>
                <w:sz w:val="18"/>
                <w:szCs w:val="18"/>
              </w:rPr>
              <w:t xml:space="preserve"> i</w:t>
            </w:r>
            <w:r w:rsidR="000869D2">
              <w:rPr>
                <w:rFonts w:cs="Arial"/>
                <w:sz w:val="18"/>
                <w:szCs w:val="18"/>
              </w:rPr>
              <w:t>.</w:t>
            </w:r>
          </w:p>
          <w:p w14:paraId="60953A9D" w14:textId="6A499F65" w:rsidR="000869D2" w:rsidRPr="0021010A" w:rsidRDefault="000869D2" w:rsidP="00BC61AD">
            <w:pPr>
              <w:rPr>
                <w:rFonts w:cs="Arial"/>
                <w:sz w:val="18"/>
                <w:szCs w:val="18"/>
              </w:rPr>
            </w:pPr>
            <w:r>
              <w:rPr>
                <w:rFonts w:cs="Arial"/>
                <w:sz w:val="18"/>
                <w:szCs w:val="18"/>
              </w:rPr>
              <w:t xml:space="preserve">Bemærk at der også </w:t>
            </w:r>
            <w:r w:rsidR="00BC61AD">
              <w:rPr>
                <w:rFonts w:cs="Arial"/>
                <w:sz w:val="18"/>
                <w:szCs w:val="18"/>
              </w:rPr>
              <w:t>kan</w:t>
            </w:r>
            <w:r>
              <w:rPr>
                <w:rFonts w:cs="Arial"/>
                <w:sz w:val="18"/>
                <w:szCs w:val="18"/>
              </w:rPr>
              <w:t xml:space="preserve"> være tomme variable svarende databasens øvrige populationsdatasæt </w:t>
            </w:r>
            <w:r w:rsidR="00BC61AD">
              <w:rPr>
                <w:rFonts w:cs="Arial"/>
                <w:sz w:val="18"/>
                <w:szCs w:val="18"/>
              </w:rPr>
              <w:t xml:space="preserve">i </w:t>
            </w:r>
            <w:r>
              <w:rPr>
                <w:rFonts w:cs="Arial"/>
                <w:sz w:val="18"/>
                <w:szCs w:val="18"/>
              </w:rPr>
              <w:t>den enkelte række</w:t>
            </w:r>
            <w:r w:rsidR="00787843">
              <w:rPr>
                <w:rFonts w:cs="Arial"/>
                <w:sz w:val="18"/>
                <w:szCs w:val="18"/>
              </w:rPr>
              <w:t xml:space="preserve"> i datasæt 3.</w:t>
            </w:r>
          </w:p>
        </w:tc>
        <w:tc>
          <w:tcPr>
            <w:tcW w:w="1256" w:type="dxa"/>
            <w:tcBorders>
              <w:top w:val="single" w:sz="4" w:space="0" w:color="auto"/>
              <w:left w:val="single" w:sz="4" w:space="0" w:color="auto"/>
              <w:bottom w:val="single" w:sz="4" w:space="0" w:color="auto"/>
              <w:right w:val="single" w:sz="4" w:space="0" w:color="auto"/>
            </w:tcBorders>
          </w:tcPr>
          <w:p w14:paraId="54B3FE8E" w14:textId="77777777" w:rsidR="00BD1EB1" w:rsidRDefault="00BD1EB1" w:rsidP="000D6771">
            <w:pPr>
              <w:rPr>
                <w:rFonts w:cs="Arial"/>
                <w:sz w:val="18"/>
                <w:szCs w:val="18"/>
              </w:rPr>
            </w:pPr>
            <w:r>
              <w:rPr>
                <w:rFonts w:cs="Arial"/>
                <w:sz w:val="18"/>
                <w:szCs w:val="18"/>
              </w:rPr>
              <w:t>V. 3.12.1: Ny variabel</w:t>
            </w:r>
          </w:p>
          <w:p w14:paraId="50832B97" w14:textId="77777777" w:rsidR="00787843" w:rsidRDefault="00787843" w:rsidP="000D6771">
            <w:pPr>
              <w:rPr>
                <w:rFonts w:cs="Arial"/>
                <w:sz w:val="18"/>
                <w:szCs w:val="18"/>
              </w:rPr>
            </w:pPr>
          </w:p>
          <w:p w14:paraId="57F68588" w14:textId="483D8CCC" w:rsidR="00787843" w:rsidRPr="0021010A" w:rsidRDefault="00787843" w:rsidP="00787843">
            <w:pPr>
              <w:rPr>
                <w:rFonts w:cs="Arial"/>
                <w:sz w:val="18"/>
                <w:szCs w:val="18"/>
              </w:rPr>
            </w:pPr>
            <w:r>
              <w:rPr>
                <w:rFonts w:cs="Arial"/>
                <w:sz w:val="18"/>
                <w:szCs w:val="18"/>
              </w:rPr>
              <w:t>V. 3.13.3: Uddybet  beskriv</w:t>
            </w:r>
            <w:r>
              <w:rPr>
                <w:rFonts w:cs="Arial"/>
                <w:sz w:val="18"/>
                <w:szCs w:val="18"/>
              </w:rPr>
              <w:softHyphen/>
              <w:t>else</w:t>
            </w:r>
          </w:p>
        </w:tc>
      </w:tr>
      <w:tr w:rsidR="000D6771" w:rsidRPr="0044410A" w14:paraId="2A99D326" w14:textId="48CFB746" w:rsidTr="00B03DBA">
        <w:trPr>
          <w:trHeight w:val="880"/>
        </w:trPr>
        <w:tc>
          <w:tcPr>
            <w:tcW w:w="922" w:type="dxa"/>
            <w:tcBorders>
              <w:top w:val="single" w:sz="4" w:space="0" w:color="auto"/>
              <w:left w:val="single" w:sz="4" w:space="0" w:color="auto"/>
              <w:bottom w:val="single" w:sz="18" w:space="0" w:color="auto"/>
              <w:right w:val="single" w:sz="4" w:space="0" w:color="auto"/>
            </w:tcBorders>
            <w:shd w:val="clear" w:color="auto" w:fill="E0E0E0"/>
            <w:vAlign w:val="center"/>
          </w:tcPr>
          <w:p w14:paraId="1B435990" w14:textId="77777777" w:rsidR="000D6771" w:rsidRPr="0044410A" w:rsidRDefault="000D6771" w:rsidP="000D6771">
            <w:pPr>
              <w:jc w:val="center"/>
              <w:rPr>
                <w:b/>
                <w:sz w:val="18"/>
                <w:szCs w:val="18"/>
              </w:rPr>
            </w:pPr>
            <w:r w:rsidRPr="0044410A">
              <w:rPr>
                <w:rFonts w:cs="Arial"/>
                <w:b/>
                <w:sz w:val="18"/>
                <w:szCs w:val="18"/>
              </w:rPr>
              <w:lastRenderedPageBreak/>
              <w:t>3</w:t>
            </w:r>
          </w:p>
        </w:tc>
        <w:tc>
          <w:tcPr>
            <w:tcW w:w="2185"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01CFA2A3" w14:textId="77777777" w:rsidR="000D6771" w:rsidRPr="0044410A" w:rsidRDefault="000D6771" w:rsidP="000D6771">
            <w:pPr>
              <w:rPr>
                <w:rFonts w:cs="Arial"/>
                <w:sz w:val="18"/>
                <w:szCs w:val="18"/>
              </w:rPr>
            </w:pPr>
            <w:r w:rsidRPr="0044410A">
              <w:rPr>
                <w:rFonts w:cs="Arial"/>
                <w:sz w:val="18"/>
                <w:szCs w:val="18"/>
              </w:rPr>
              <w:t>Alle variabler i databasen</w:t>
            </w:r>
          </w:p>
        </w:tc>
        <w:tc>
          <w:tcPr>
            <w:tcW w:w="1256"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59EF8F8" w14:textId="77777777" w:rsidR="000D6771" w:rsidRPr="0044410A" w:rsidRDefault="000D6771" w:rsidP="000D6771">
            <w:pPr>
              <w:rPr>
                <w:rFonts w:cs="Arial"/>
                <w:sz w:val="18"/>
                <w:szCs w:val="18"/>
              </w:rPr>
            </w:pPr>
            <w:r w:rsidRPr="0044410A">
              <w:rPr>
                <w:rFonts w:cs="Arial"/>
                <w:sz w:val="18"/>
                <w:szCs w:val="18"/>
              </w:rPr>
              <w:t xml:space="preserve">Udfald </w:t>
            </w:r>
          </w:p>
        </w:tc>
        <w:tc>
          <w:tcPr>
            <w:tcW w:w="1274" w:type="dxa"/>
            <w:tcBorders>
              <w:top w:val="single" w:sz="4" w:space="0" w:color="auto"/>
              <w:left w:val="single" w:sz="4" w:space="0" w:color="auto"/>
              <w:bottom w:val="single" w:sz="18" w:space="0" w:color="auto"/>
              <w:right w:val="single" w:sz="4" w:space="0" w:color="auto"/>
            </w:tcBorders>
          </w:tcPr>
          <w:p w14:paraId="0EC20CF4" w14:textId="77777777" w:rsidR="000D6771" w:rsidRPr="0044410A" w:rsidRDefault="000D6771" w:rsidP="000D6771">
            <w:pPr>
              <w:rPr>
                <w:rFonts w:cs="Arial"/>
                <w:sz w:val="18"/>
                <w:szCs w:val="18"/>
              </w:rPr>
            </w:pPr>
            <w:r w:rsidRPr="0044410A">
              <w:rPr>
                <w:rFonts w:cs="Arial"/>
                <w:sz w:val="18"/>
                <w:szCs w:val="18"/>
              </w:rPr>
              <w:t>Char eller Num</w:t>
            </w:r>
          </w:p>
        </w:tc>
        <w:tc>
          <w:tcPr>
            <w:tcW w:w="1004" w:type="dxa"/>
            <w:tcBorders>
              <w:top w:val="single" w:sz="4" w:space="0" w:color="auto"/>
              <w:left w:val="single" w:sz="4" w:space="0" w:color="auto"/>
              <w:bottom w:val="single" w:sz="18" w:space="0" w:color="auto"/>
              <w:right w:val="single" w:sz="4" w:space="0" w:color="auto"/>
            </w:tcBorders>
          </w:tcPr>
          <w:p w14:paraId="4577A25D" w14:textId="77777777" w:rsidR="000D6771" w:rsidRPr="0044410A" w:rsidRDefault="000D6771" w:rsidP="000D6771">
            <w:pPr>
              <w:rPr>
                <w:rFonts w:cs="Arial"/>
                <w:sz w:val="18"/>
                <w:szCs w:val="18"/>
              </w:rPr>
            </w:pPr>
          </w:p>
        </w:tc>
        <w:tc>
          <w:tcPr>
            <w:tcW w:w="627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99CACB1" w14:textId="5CE2D848" w:rsidR="000D6771" w:rsidRPr="0044410A" w:rsidRDefault="000869D2" w:rsidP="00787843">
            <w:pPr>
              <w:rPr>
                <w:rFonts w:cs="Arial"/>
                <w:sz w:val="18"/>
                <w:szCs w:val="18"/>
              </w:rPr>
            </w:pPr>
            <w:r>
              <w:rPr>
                <w:rFonts w:cs="Arial"/>
                <w:sz w:val="18"/>
                <w:szCs w:val="18"/>
              </w:rPr>
              <w:t xml:space="preserve">Variable fra alle indgående populationsdatasæt. Kun udfyldt </w:t>
            </w:r>
            <w:r w:rsidR="00787843">
              <w:rPr>
                <w:rFonts w:cs="Arial"/>
                <w:sz w:val="18"/>
                <w:szCs w:val="18"/>
              </w:rPr>
              <w:t>for</w:t>
            </w:r>
            <w:r>
              <w:rPr>
                <w:rFonts w:cs="Arial"/>
                <w:sz w:val="18"/>
                <w:szCs w:val="18"/>
              </w:rPr>
              <w:t xml:space="preserve"> ét populationsdatasæt i den enkelte række</w:t>
            </w:r>
            <w:r w:rsidR="00787843">
              <w:rPr>
                <w:rFonts w:cs="Arial"/>
                <w:sz w:val="18"/>
                <w:szCs w:val="18"/>
              </w:rPr>
              <w:t xml:space="preserve"> i datasæt 3.</w:t>
            </w:r>
          </w:p>
        </w:tc>
        <w:tc>
          <w:tcPr>
            <w:tcW w:w="1256" w:type="dxa"/>
            <w:tcBorders>
              <w:top w:val="single" w:sz="4" w:space="0" w:color="auto"/>
              <w:left w:val="single" w:sz="4" w:space="0" w:color="auto"/>
              <w:bottom w:val="single" w:sz="18" w:space="0" w:color="auto"/>
              <w:right w:val="single" w:sz="4" w:space="0" w:color="auto"/>
            </w:tcBorders>
          </w:tcPr>
          <w:p w14:paraId="63B6D976" w14:textId="286B3935" w:rsidR="000D6771" w:rsidRPr="0044410A" w:rsidRDefault="00787843" w:rsidP="00787843">
            <w:pPr>
              <w:rPr>
                <w:rFonts w:cs="Arial"/>
                <w:sz w:val="18"/>
                <w:szCs w:val="18"/>
              </w:rPr>
            </w:pPr>
            <w:r>
              <w:rPr>
                <w:rFonts w:cs="Arial"/>
                <w:sz w:val="18"/>
                <w:szCs w:val="18"/>
              </w:rPr>
              <w:t>V. 3.13.3: Tilføjet beskriv</w:t>
            </w:r>
            <w:r>
              <w:rPr>
                <w:rFonts w:cs="Arial"/>
                <w:sz w:val="18"/>
                <w:szCs w:val="18"/>
              </w:rPr>
              <w:softHyphen/>
              <w:t>else</w:t>
            </w:r>
          </w:p>
        </w:tc>
      </w:tr>
      <w:tr w:rsidR="000D6771" w:rsidRPr="0044410A" w14:paraId="686BB37A" w14:textId="78C16652" w:rsidTr="00B03DBA">
        <w:trPr>
          <w:trHeight w:val="880"/>
        </w:trPr>
        <w:tc>
          <w:tcPr>
            <w:tcW w:w="922" w:type="dxa"/>
            <w:tcBorders>
              <w:top w:val="single" w:sz="18" w:space="0" w:color="auto"/>
              <w:left w:val="single" w:sz="4" w:space="0" w:color="auto"/>
              <w:bottom w:val="single" w:sz="4" w:space="0" w:color="auto"/>
              <w:right w:val="single" w:sz="4" w:space="0" w:color="auto"/>
            </w:tcBorders>
            <w:shd w:val="clear" w:color="auto" w:fill="E0E0E0"/>
            <w:vAlign w:val="center"/>
          </w:tcPr>
          <w:p w14:paraId="6A463244" w14:textId="73F1D6CE" w:rsidR="000D6771" w:rsidRPr="0044410A" w:rsidRDefault="000D6771" w:rsidP="000D6771">
            <w:pPr>
              <w:jc w:val="center"/>
              <w:rPr>
                <w:b/>
                <w:sz w:val="18"/>
                <w:szCs w:val="18"/>
              </w:rPr>
            </w:pPr>
            <w:r w:rsidRPr="0044410A">
              <w:rPr>
                <w:rFonts w:cs="Arial"/>
                <w:b/>
                <w:sz w:val="18"/>
                <w:szCs w:val="18"/>
              </w:rPr>
              <w:t>4</w:t>
            </w:r>
            <w:r w:rsidR="001E6B4C">
              <w:rPr>
                <w:rFonts w:cs="Arial"/>
                <w:b/>
                <w:sz w:val="18"/>
                <w:szCs w:val="18"/>
              </w:rPr>
              <w:t>a</w:t>
            </w:r>
          </w:p>
        </w:tc>
        <w:tc>
          <w:tcPr>
            <w:tcW w:w="218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2035643" w14:textId="77777777" w:rsidR="000D6771" w:rsidRPr="0044410A" w:rsidRDefault="000D6771" w:rsidP="000D6771">
            <w:pPr>
              <w:rPr>
                <w:rFonts w:cs="Arial"/>
                <w:sz w:val="18"/>
                <w:szCs w:val="18"/>
              </w:rPr>
            </w:pPr>
            <w:r w:rsidRPr="0044410A">
              <w:rPr>
                <w:sz w:val="18"/>
                <w:szCs w:val="18"/>
              </w:rPr>
              <w:t>Database</w:t>
            </w:r>
          </w:p>
        </w:tc>
        <w:tc>
          <w:tcPr>
            <w:tcW w:w="1256"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5110FF8" w14:textId="77777777" w:rsidR="000D6771" w:rsidRPr="0044410A" w:rsidRDefault="000D6771" w:rsidP="000D6771">
            <w:pPr>
              <w:rPr>
                <w:rFonts w:cs="Arial"/>
                <w:sz w:val="18"/>
                <w:szCs w:val="18"/>
              </w:rPr>
            </w:pPr>
            <w:r w:rsidRPr="0044410A">
              <w:rPr>
                <w:rFonts w:cs="Arial"/>
                <w:sz w:val="18"/>
                <w:szCs w:val="18"/>
              </w:rPr>
              <w:t xml:space="preserve">Se under datasæt 0 </w:t>
            </w:r>
          </w:p>
        </w:tc>
        <w:tc>
          <w:tcPr>
            <w:tcW w:w="1274" w:type="dxa"/>
            <w:tcBorders>
              <w:top w:val="single" w:sz="18" w:space="0" w:color="auto"/>
              <w:left w:val="single" w:sz="4" w:space="0" w:color="auto"/>
              <w:bottom w:val="single" w:sz="4" w:space="0" w:color="auto"/>
              <w:right w:val="single" w:sz="4" w:space="0" w:color="auto"/>
            </w:tcBorders>
          </w:tcPr>
          <w:p w14:paraId="2A9E8FD0" w14:textId="77777777" w:rsidR="000D6771" w:rsidRPr="0044410A" w:rsidRDefault="000D6771" w:rsidP="000D6771">
            <w:pPr>
              <w:rPr>
                <w:rFonts w:cs="Arial"/>
                <w:sz w:val="18"/>
                <w:szCs w:val="18"/>
              </w:rPr>
            </w:pPr>
            <w:r w:rsidRPr="0044410A">
              <w:rPr>
                <w:rFonts w:cs="Arial"/>
                <w:sz w:val="18"/>
                <w:szCs w:val="18"/>
              </w:rPr>
              <w:t>Char</w:t>
            </w:r>
          </w:p>
        </w:tc>
        <w:tc>
          <w:tcPr>
            <w:tcW w:w="1004" w:type="dxa"/>
            <w:tcBorders>
              <w:top w:val="single" w:sz="18" w:space="0" w:color="auto"/>
              <w:left w:val="single" w:sz="4" w:space="0" w:color="auto"/>
              <w:bottom w:val="single" w:sz="4" w:space="0" w:color="auto"/>
              <w:right w:val="single" w:sz="4" w:space="0" w:color="auto"/>
            </w:tcBorders>
          </w:tcPr>
          <w:p w14:paraId="1FFFD5A3" w14:textId="77777777" w:rsidR="000D6771" w:rsidRPr="0044410A" w:rsidRDefault="000D6771" w:rsidP="000D6771">
            <w:pPr>
              <w:rPr>
                <w:rFonts w:cs="Arial"/>
                <w:sz w:val="18"/>
                <w:szCs w:val="18"/>
              </w:rPr>
            </w:pPr>
            <w:r w:rsidRPr="0044410A">
              <w:rPr>
                <w:rFonts w:cs="Arial"/>
                <w:sz w:val="18"/>
                <w:szCs w:val="18"/>
              </w:rPr>
              <w:t>10</w:t>
            </w:r>
          </w:p>
        </w:tc>
        <w:tc>
          <w:tcPr>
            <w:tcW w:w="62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34B39519" w14:textId="77777777" w:rsidR="000D6771" w:rsidRPr="0044410A" w:rsidRDefault="000D6771" w:rsidP="000D6771">
            <w:pPr>
              <w:rPr>
                <w:rFonts w:cs="Arial"/>
                <w:sz w:val="18"/>
                <w:szCs w:val="18"/>
              </w:rPr>
            </w:pPr>
            <w:r w:rsidRPr="0044410A">
              <w:rPr>
                <w:rFonts w:cs="Arial"/>
                <w:sz w:val="18"/>
                <w:szCs w:val="18"/>
              </w:rPr>
              <w:t>Se datasæt 0, Udfald skal koble med tilsvarende i alle andre datasæt</w:t>
            </w:r>
          </w:p>
        </w:tc>
        <w:tc>
          <w:tcPr>
            <w:tcW w:w="1256" w:type="dxa"/>
            <w:tcBorders>
              <w:top w:val="single" w:sz="18" w:space="0" w:color="auto"/>
              <w:left w:val="single" w:sz="4" w:space="0" w:color="auto"/>
              <w:bottom w:val="single" w:sz="4" w:space="0" w:color="auto"/>
              <w:right w:val="single" w:sz="4" w:space="0" w:color="auto"/>
            </w:tcBorders>
          </w:tcPr>
          <w:p w14:paraId="2E7F4B8E" w14:textId="600319EC" w:rsidR="000D6771" w:rsidRPr="0044410A" w:rsidRDefault="0055655F" w:rsidP="000D6771">
            <w:pPr>
              <w:rPr>
                <w:rFonts w:cs="Arial"/>
                <w:sz w:val="18"/>
                <w:szCs w:val="18"/>
              </w:rPr>
            </w:pPr>
            <w:r>
              <w:rPr>
                <w:rFonts w:cs="Arial"/>
                <w:sz w:val="18"/>
                <w:szCs w:val="18"/>
              </w:rPr>
              <w:t>V. 3.12.1: datasæt 4 er opdelt i 4a og 4b</w:t>
            </w:r>
          </w:p>
        </w:tc>
      </w:tr>
      <w:tr w:rsidR="00FC57DC" w:rsidRPr="0044410A" w14:paraId="209D4F43"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9C75AF6" w14:textId="2E7139CE" w:rsidR="00FC57DC" w:rsidRPr="0044410A" w:rsidRDefault="002C7034" w:rsidP="00FC57DC">
            <w:pPr>
              <w:jc w:val="center"/>
              <w:rPr>
                <w:rFonts w:cs="Arial"/>
                <w:b/>
                <w:sz w:val="18"/>
                <w:szCs w:val="18"/>
              </w:rPr>
            </w:pPr>
            <w:r>
              <w:rPr>
                <w:rFonts w:cs="Arial"/>
                <w:b/>
                <w:sz w:val="18"/>
                <w:szCs w:val="18"/>
              </w:rPr>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942C5" w14:textId="347F7D41" w:rsidR="00FC57DC" w:rsidRPr="0044410A" w:rsidRDefault="00FC57DC" w:rsidP="00FC57DC">
            <w:pPr>
              <w:rPr>
                <w:sz w:val="18"/>
                <w:szCs w:val="18"/>
              </w:rPr>
            </w:pPr>
            <w:r>
              <w:rPr>
                <w:rFonts w:cs="Arial"/>
                <w:sz w:val="18"/>
                <w:szCs w:val="18"/>
              </w:rPr>
              <w:t>Populationsdatasaet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34A45" w14:textId="19F4E81A" w:rsidR="00FC57DC" w:rsidRPr="0044410A" w:rsidRDefault="00FC57DC" w:rsidP="00FC57DC">
            <w:pPr>
              <w:rPr>
                <w:rFonts w:cs="Arial"/>
                <w:sz w:val="18"/>
                <w:szCs w:val="18"/>
              </w:rPr>
            </w:pPr>
            <w:r>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0FC51695" w14:textId="6378FDD7" w:rsidR="00FC57DC" w:rsidRPr="0044410A" w:rsidRDefault="00FC57DC" w:rsidP="00FC57DC">
            <w:pPr>
              <w:rPr>
                <w:rFonts w:cs="Arial"/>
                <w:sz w:val="18"/>
                <w:szCs w:val="18"/>
              </w:rPr>
            </w:pPr>
            <w:r>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6FFF99E" w14:textId="33AF1D7D" w:rsidR="00FC57DC" w:rsidRPr="0044410A" w:rsidRDefault="00FC57DC" w:rsidP="00FC57DC">
            <w:pPr>
              <w:rPr>
                <w:rFonts w:cs="Arial"/>
                <w:sz w:val="18"/>
                <w:szCs w:val="18"/>
              </w:rPr>
            </w:pPr>
            <w:r>
              <w:rPr>
                <w:rFonts w:cs="Arial"/>
                <w:sz w:val="18"/>
                <w:szCs w:val="18"/>
              </w:rPr>
              <w:t>32</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7F1AB" w14:textId="64972C57" w:rsidR="00FC57DC" w:rsidRPr="0044410A" w:rsidRDefault="00FC57DC" w:rsidP="00E560EC">
            <w:pPr>
              <w:rPr>
                <w:rFonts w:cs="Arial"/>
                <w:sz w:val="18"/>
                <w:szCs w:val="18"/>
              </w:rPr>
            </w:pPr>
            <w:r>
              <w:rPr>
                <w:rFonts w:cs="Arial"/>
                <w:sz w:val="18"/>
                <w:szCs w:val="18"/>
              </w:rPr>
              <w:t>Navnet på det populationsdatasæt i databasen som de variable</w:t>
            </w:r>
            <w:r w:rsidR="00E560EC">
              <w:rPr>
                <w:rFonts w:cs="Arial"/>
                <w:sz w:val="18"/>
                <w:szCs w:val="18"/>
              </w:rPr>
              <w:t>n</w:t>
            </w:r>
            <w:r>
              <w:rPr>
                <w:rFonts w:cs="Arial"/>
                <w:sz w:val="18"/>
                <w:szCs w:val="18"/>
              </w:rPr>
              <w:t xml:space="preserve"> findes i</w:t>
            </w:r>
          </w:p>
        </w:tc>
        <w:tc>
          <w:tcPr>
            <w:tcW w:w="1256" w:type="dxa"/>
            <w:tcBorders>
              <w:top w:val="single" w:sz="4" w:space="0" w:color="auto"/>
              <w:left w:val="single" w:sz="4" w:space="0" w:color="auto"/>
              <w:bottom w:val="single" w:sz="4" w:space="0" w:color="auto"/>
              <w:right w:val="single" w:sz="4" w:space="0" w:color="auto"/>
            </w:tcBorders>
          </w:tcPr>
          <w:p w14:paraId="329F3411" w14:textId="22D6EE7B" w:rsidR="00FC57DC" w:rsidRPr="0044410A" w:rsidRDefault="00FC57DC" w:rsidP="00FC57DC">
            <w:pPr>
              <w:rPr>
                <w:rFonts w:cs="Arial"/>
                <w:sz w:val="18"/>
                <w:szCs w:val="18"/>
              </w:rPr>
            </w:pPr>
            <w:r>
              <w:rPr>
                <w:rFonts w:cs="Arial"/>
                <w:sz w:val="18"/>
                <w:szCs w:val="18"/>
              </w:rPr>
              <w:t>V. 3.12.1: Ny variabel</w:t>
            </w:r>
          </w:p>
        </w:tc>
      </w:tr>
      <w:tr w:rsidR="00FC57DC" w:rsidRPr="0044410A" w14:paraId="33E22A61" w14:textId="6482527D" w:rsidTr="00C2289B">
        <w:trPr>
          <w:cantSplit/>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6D12F88" w14:textId="5DC61EA5" w:rsidR="00FC57DC" w:rsidRPr="0044410A" w:rsidRDefault="00FC57DC" w:rsidP="00FC57DC">
            <w:pPr>
              <w:jc w:val="center"/>
              <w:rPr>
                <w:b/>
                <w:sz w:val="18"/>
                <w:szCs w:val="18"/>
              </w:rPr>
            </w:pPr>
            <w:r w:rsidRPr="0044410A">
              <w:rPr>
                <w:rFonts w:cs="Arial"/>
                <w:b/>
                <w:sz w:val="18"/>
                <w:szCs w:val="18"/>
              </w:rPr>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93093" w14:textId="77777777" w:rsidR="00FC57DC" w:rsidRPr="0044410A" w:rsidRDefault="00FC57DC" w:rsidP="00FC57DC">
            <w:pPr>
              <w:rPr>
                <w:rFonts w:cs="Arial"/>
                <w:sz w:val="18"/>
                <w:szCs w:val="18"/>
              </w:rPr>
            </w:pPr>
            <w:r w:rsidRPr="0044410A">
              <w:rPr>
                <w:sz w:val="18"/>
                <w:szCs w:val="18"/>
              </w:rPr>
              <w:t>Variabelnavn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94BC6" w14:textId="77777777" w:rsidR="00FC57DC" w:rsidRPr="0044410A" w:rsidRDefault="00FC57DC" w:rsidP="00FC57DC">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518CB2A3" w14:textId="77777777" w:rsidR="00FC57DC" w:rsidRPr="0044410A" w:rsidRDefault="00FC57DC" w:rsidP="00FC57DC">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DADEA8A" w14:textId="77777777" w:rsidR="00FC57DC" w:rsidRPr="0044410A" w:rsidRDefault="00FC57DC" w:rsidP="00FC57DC">
            <w:pPr>
              <w:rPr>
                <w:rFonts w:cs="Arial"/>
                <w:sz w:val="18"/>
                <w:szCs w:val="18"/>
              </w:rPr>
            </w:pPr>
            <w:r w:rsidRPr="0044410A">
              <w:rPr>
                <w:rFonts w:cs="Arial"/>
                <w:sz w:val="18"/>
                <w:szCs w:val="18"/>
              </w:rPr>
              <w:t>100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6303" w14:textId="025CE2C8" w:rsidR="00FC57DC" w:rsidRPr="0044410A" w:rsidRDefault="00C2289B" w:rsidP="00C2289B">
            <w:pPr>
              <w:rPr>
                <w:rFonts w:cs="Arial"/>
                <w:sz w:val="18"/>
                <w:szCs w:val="18"/>
              </w:rPr>
            </w:pPr>
            <w:r>
              <w:rPr>
                <w:rFonts w:cs="Arial"/>
                <w:sz w:val="18"/>
                <w:szCs w:val="18"/>
              </w:rPr>
              <w:t>Variabelnavnet</w:t>
            </w:r>
          </w:p>
        </w:tc>
        <w:tc>
          <w:tcPr>
            <w:tcW w:w="1256" w:type="dxa"/>
            <w:tcBorders>
              <w:top w:val="single" w:sz="4" w:space="0" w:color="auto"/>
              <w:left w:val="single" w:sz="4" w:space="0" w:color="auto"/>
              <w:bottom w:val="single" w:sz="4" w:space="0" w:color="auto"/>
              <w:right w:val="single" w:sz="4" w:space="0" w:color="auto"/>
            </w:tcBorders>
          </w:tcPr>
          <w:p w14:paraId="76B3A71F" w14:textId="77777777" w:rsidR="00FC57DC" w:rsidRDefault="002C7034" w:rsidP="003E48E9">
            <w:pPr>
              <w:rPr>
                <w:rFonts w:cs="Arial"/>
                <w:sz w:val="18"/>
                <w:szCs w:val="18"/>
              </w:rPr>
            </w:pPr>
            <w:r>
              <w:rPr>
                <w:rFonts w:cs="Arial"/>
                <w:sz w:val="18"/>
                <w:szCs w:val="18"/>
              </w:rPr>
              <w:t xml:space="preserve">V. 3.12.1: </w:t>
            </w:r>
            <w:r w:rsidR="003E48E9">
              <w:rPr>
                <w:rFonts w:cs="Arial"/>
                <w:sz w:val="18"/>
                <w:szCs w:val="18"/>
              </w:rPr>
              <w:t>Æ</w:t>
            </w:r>
            <w:r>
              <w:rPr>
                <w:rFonts w:cs="Arial"/>
                <w:sz w:val="18"/>
                <w:szCs w:val="18"/>
              </w:rPr>
              <w:t>ndret beskrivelse</w:t>
            </w:r>
          </w:p>
          <w:p w14:paraId="6F0E3B44" w14:textId="77777777" w:rsidR="00C2289B" w:rsidRDefault="00C2289B" w:rsidP="003E48E9">
            <w:pPr>
              <w:rPr>
                <w:rFonts w:cs="Arial"/>
                <w:sz w:val="18"/>
                <w:szCs w:val="18"/>
              </w:rPr>
            </w:pPr>
          </w:p>
          <w:p w14:paraId="76A35F52" w14:textId="2F6985D5" w:rsidR="00C2289B" w:rsidRPr="0044410A" w:rsidRDefault="00C2289B" w:rsidP="003E48E9">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Ændret beskrivelse.</w:t>
            </w:r>
          </w:p>
        </w:tc>
      </w:tr>
      <w:tr w:rsidR="00FC57DC" w:rsidRPr="0044410A" w14:paraId="579000FE" w14:textId="748CCBCA"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6809F3D" w14:textId="688E498A" w:rsidR="00FC57DC" w:rsidRPr="0044410A" w:rsidRDefault="00FC57DC" w:rsidP="00FC57DC">
            <w:pPr>
              <w:jc w:val="center"/>
              <w:rPr>
                <w:b/>
                <w:sz w:val="18"/>
                <w:szCs w:val="18"/>
              </w:rPr>
            </w:pPr>
            <w:r w:rsidRPr="0044410A">
              <w:rPr>
                <w:rFonts w:cs="Arial"/>
                <w:b/>
                <w:sz w:val="18"/>
                <w:szCs w:val="18"/>
              </w:rPr>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98C07" w14:textId="626117A3" w:rsidR="00FC57DC" w:rsidRPr="0021010A" w:rsidRDefault="00FC57DC" w:rsidP="00FC57DC">
            <w:pPr>
              <w:rPr>
                <w:rFonts w:cs="Arial"/>
                <w:sz w:val="18"/>
                <w:szCs w:val="18"/>
              </w:rPr>
            </w:pPr>
            <w:r w:rsidRPr="0021010A">
              <w:rPr>
                <w:sz w:val="18"/>
                <w:szCs w:val="18"/>
              </w:rPr>
              <w:t>Variablehelp</w:t>
            </w:r>
            <w:r w:rsidRPr="0021010A" w:rsidDel="00091B74">
              <w:rPr>
                <w:sz w:val="18"/>
                <w:szCs w:val="18"/>
                <w:highlight w:val="green"/>
              </w:rPr>
              <w:t xml:space="preserve">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DAA1B" w14:textId="77777777" w:rsidR="00FC57DC" w:rsidRPr="0021010A" w:rsidRDefault="00FC57DC" w:rsidP="00FC57DC">
            <w:pPr>
              <w:rPr>
                <w:rFonts w:cs="Arial"/>
                <w:sz w:val="18"/>
                <w:szCs w:val="18"/>
              </w:rPr>
            </w:pPr>
            <w:r w:rsidRPr="0021010A">
              <w:rPr>
                <w:rFonts w:cs="Arial"/>
                <w:sz w:val="18"/>
                <w:szCs w:val="18"/>
              </w:rPr>
              <w:t>0;</w:t>
            </w:r>
          </w:p>
          <w:p w14:paraId="75E3A52C" w14:textId="77777777" w:rsidR="00FC57DC" w:rsidRPr="0021010A" w:rsidRDefault="00FC57DC" w:rsidP="00FC57DC">
            <w:pPr>
              <w:rPr>
                <w:rFonts w:cs="Arial"/>
                <w:sz w:val="18"/>
                <w:szCs w:val="18"/>
              </w:rPr>
            </w:pPr>
            <w:r w:rsidRPr="0021010A">
              <w:rPr>
                <w:rFonts w:cs="Arial"/>
                <w:sz w:val="18"/>
                <w:szCs w:val="18"/>
              </w:rPr>
              <w:t>1;</w:t>
            </w:r>
          </w:p>
          <w:p w14:paraId="3944813F" w14:textId="77777777" w:rsidR="00FC57DC" w:rsidRPr="0021010A" w:rsidRDefault="00FC57DC" w:rsidP="00FC57DC">
            <w:pPr>
              <w:rPr>
                <w:rFonts w:cs="Arial"/>
                <w:sz w:val="18"/>
                <w:szCs w:val="18"/>
              </w:rPr>
            </w:pPr>
            <w:r w:rsidRPr="0021010A">
              <w:rPr>
                <w:rFonts w:cs="Arial"/>
                <w:sz w:val="18"/>
                <w:szCs w:val="18"/>
              </w:rPr>
              <w:t>2;</w:t>
            </w:r>
          </w:p>
          <w:p w14:paraId="141F15E5" w14:textId="77777777" w:rsidR="00FC57DC" w:rsidRPr="0021010A" w:rsidRDefault="00FC57DC" w:rsidP="00FC57DC">
            <w:pPr>
              <w:rPr>
                <w:rFonts w:cs="Arial"/>
                <w:sz w:val="18"/>
                <w:szCs w:val="18"/>
              </w:rPr>
            </w:pPr>
            <w:r w:rsidRPr="0021010A">
              <w:rPr>
                <w:rFonts w:cs="Arial"/>
                <w:sz w:val="18"/>
                <w:szCs w:val="18"/>
              </w:rPr>
              <w:t>3</w:t>
            </w:r>
          </w:p>
        </w:tc>
        <w:tc>
          <w:tcPr>
            <w:tcW w:w="1274" w:type="dxa"/>
            <w:tcBorders>
              <w:top w:val="single" w:sz="4" w:space="0" w:color="auto"/>
              <w:left w:val="single" w:sz="4" w:space="0" w:color="auto"/>
              <w:bottom w:val="single" w:sz="4" w:space="0" w:color="auto"/>
              <w:right w:val="single" w:sz="4" w:space="0" w:color="auto"/>
            </w:tcBorders>
          </w:tcPr>
          <w:p w14:paraId="0797BB07" w14:textId="216708E4" w:rsidR="00FC57DC" w:rsidRPr="0021010A" w:rsidRDefault="00FC57DC" w:rsidP="00FC57DC">
            <w:pPr>
              <w:rPr>
                <w:rFonts w:cs="Arial"/>
                <w:sz w:val="18"/>
                <w:szCs w:val="18"/>
              </w:rPr>
            </w:pPr>
            <w:r w:rsidRPr="00210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62EE9DEF" w14:textId="77777777" w:rsidR="00FC57DC" w:rsidRPr="0021010A" w:rsidRDefault="00FC57DC" w:rsidP="00FC57DC">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DC1F9" w14:textId="77777777" w:rsidR="00FC57DC" w:rsidRPr="0021010A" w:rsidRDefault="00FC57DC" w:rsidP="00FC57DC">
            <w:pPr>
              <w:rPr>
                <w:rFonts w:cs="Arial"/>
                <w:sz w:val="18"/>
                <w:szCs w:val="18"/>
              </w:rPr>
            </w:pPr>
            <w:r w:rsidRPr="0021010A">
              <w:rPr>
                <w:rFonts w:cs="Arial"/>
                <w:sz w:val="18"/>
                <w:szCs w:val="18"/>
              </w:rPr>
              <w:t>0 = Almindelig variabel</w:t>
            </w:r>
          </w:p>
          <w:p w14:paraId="317759BB" w14:textId="77777777" w:rsidR="00FC57DC" w:rsidRPr="0021010A" w:rsidRDefault="00FC57DC" w:rsidP="00FC57DC">
            <w:pPr>
              <w:rPr>
                <w:rFonts w:cs="Arial"/>
                <w:sz w:val="18"/>
                <w:szCs w:val="18"/>
              </w:rPr>
            </w:pPr>
            <w:r w:rsidRPr="0021010A">
              <w:rPr>
                <w:rFonts w:cs="Arial"/>
                <w:sz w:val="18"/>
                <w:szCs w:val="18"/>
              </w:rPr>
              <w:t xml:space="preserve">1= Hjælpevariabel - udleveres ikke fra databasen  </w:t>
            </w:r>
          </w:p>
          <w:p w14:paraId="4ABA208B" w14:textId="77777777" w:rsidR="00FC57DC" w:rsidRPr="0021010A" w:rsidRDefault="00FC57DC" w:rsidP="00FC57DC">
            <w:pPr>
              <w:rPr>
                <w:rFonts w:cs="Arial"/>
                <w:sz w:val="18"/>
                <w:szCs w:val="18"/>
              </w:rPr>
            </w:pPr>
            <w:r w:rsidRPr="0021010A">
              <w:rPr>
                <w:rFonts w:cs="Arial"/>
                <w:sz w:val="18"/>
                <w:szCs w:val="18"/>
              </w:rPr>
              <w:t>2= Variablen indeholder CPR-oplysninger</w:t>
            </w:r>
          </w:p>
          <w:p w14:paraId="617F4485" w14:textId="203AE522" w:rsidR="00FC57DC" w:rsidRPr="0021010A" w:rsidRDefault="00FC57DC" w:rsidP="00FC57DC">
            <w:pPr>
              <w:rPr>
                <w:rFonts w:cs="Arial"/>
                <w:sz w:val="18"/>
                <w:szCs w:val="18"/>
              </w:rPr>
            </w:pPr>
            <w:r w:rsidRPr="0021010A">
              <w:rPr>
                <w:rFonts w:cs="Arial"/>
                <w:sz w:val="18"/>
                <w:szCs w:val="18"/>
              </w:rPr>
              <w:t>3= Anden delvist direkte personhenførbar variabel (f.eks. navn, adresse)</w:t>
            </w:r>
          </w:p>
          <w:p w14:paraId="6A747BDA" w14:textId="77777777" w:rsidR="00FC57DC" w:rsidRPr="0021010A" w:rsidRDefault="00FC57DC" w:rsidP="00FC57DC">
            <w:pPr>
              <w:rPr>
                <w:rFonts w:cs="Arial"/>
                <w:sz w:val="18"/>
                <w:szCs w:val="18"/>
              </w:rPr>
            </w:pPr>
          </w:p>
          <w:p w14:paraId="11C05CB9" w14:textId="77777777" w:rsidR="00FC57DC" w:rsidRPr="0021010A" w:rsidRDefault="00FC57DC" w:rsidP="00FC57DC">
            <w:pPr>
              <w:rPr>
                <w:rFonts w:cs="Arial"/>
                <w:sz w:val="18"/>
                <w:szCs w:val="18"/>
              </w:rPr>
            </w:pPr>
          </w:p>
          <w:p w14:paraId="1BB1E8B8" w14:textId="77777777" w:rsidR="00FC57DC" w:rsidRPr="0021010A" w:rsidRDefault="00FC57DC" w:rsidP="00FC57DC">
            <w:pPr>
              <w:rPr>
                <w:rFonts w:cs="Arial"/>
                <w:sz w:val="18"/>
                <w:szCs w:val="18"/>
              </w:rPr>
            </w:pPr>
            <w:r w:rsidRPr="0021010A">
              <w:rPr>
                <w:rFonts w:cs="Arial"/>
                <w:sz w:val="18"/>
                <w:szCs w:val="18"/>
              </w:rPr>
              <w:t>Hvis en variabel både er en CPR eller delvist direkte personhenførbar oplysning og en hjælpevariabel (dette er teoretisk, vi har ikke eksempler på det) markeres 1.</w:t>
            </w:r>
          </w:p>
          <w:p w14:paraId="1339A793" w14:textId="77777777" w:rsidR="00FC57DC" w:rsidRPr="0021010A" w:rsidRDefault="00FC57DC" w:rsidP="00FC57DC">
            <w:pPr>
              <w:rPr>
                <w:rFonts w:cs="Arial"/>
                <w:sz w:val="18"/>
                <w:szCs w:val="18"/>
              </w:rPr>
            </w:pPr>
          </w:p>
          <w:p w14:paraId="25DE65E1" w14:textId="12C86A59" w:rsidR="00FC57DC" w:rsidRPr="0021010A" w:rsidRDefault="00FC57DC" w:rsidP="00FC57DC">
            <w:pPr>
              <w:rPr>
                <w:rFonts w:cs="Arial"/>
                <w:sz w:val="18"/>
                <w:szCs w:val="18"/>
              </w:rPr>
            </w:pPr>
            <w:r w:rsidRPr="0021010A">
              <w:rPr>
                <w:rFonts w:cs="Arial"/>
                <w:sz w:val="18"/>
                <w:szCs w:val="18"/>
              </w:rPr>
              <w:t xml:space="preserve">Eksempel på hjælpevariabel er separate oplysninger om enkeltstående sygdomme, der indgår i samlet Charlson Score - her er samlet score godkendt del af databasen og indgår i levering, </w:t>
            </w:r>
            <w:r w:rsidRPr="0021010A">
              <w:rPr>
                <w:rFonts w:cs="Arial"/>
                <w:sz w:val="18"/>
                <w:szCs w:val="18"/>
              </w:rPr>
              <w:lastRenderedPageBreak/>
              <w:t>mens oplysninger om enkeltsygdomme alene er hjælpevariable, der markeres 1.</w:t>
            </w:r>
          </w:p>
          <w:p w14:paraId="5FF73A69" w14:textId="77777777" w:rsidR="00FC57DC" w:rsidRPr="0021010A" w:rsidRDefault="00FC57DC" w:rsidP="00FC57DC">
            <w:pPr>
              <w:rPr>
                <w:rFonts w:cs="Arial"/>
                <w:sz w:val="18"/>
                <w:szCs w:val="18"/>
              </w:rPr>
            </w:pPr>
          </w:p>
          <w:p w14:paraId="2A88A789" w14:textId="77777777" w:rsidR="00FC57DC" w:rsidRPr="0021010A" w:rsidRDefault="00FC57DC" w:rsidP="00FC57DC">
            <w:pPr>
              <w:rPr>
                <w:rFonts w:cs="Arial"/>
                <w:sz w:val="18"/>
                <w:szCs w:val="18"/>
              </w:rPr>
            </w:pPr>
            <w:r w:rsidRPr="0021010A">
              <w:rPr>
                <w:rFonts w:cs="Arial"/>
                <w:sz w:val="18"/>
                <w:szCs w:val="18"/>
              </w:rPr>
              <w:t xml:space="preserve">Regionerne og SDS vil ikke modtage variable, som er markeret 1. </w:t>
            </w:r>
          </w:p>
        </w:tc>
        <w:tc>
          <w:tcPr>
            <w:tcW w:w="1256" w:type="dxa"/>
            <w:tcBorders>
              <w:top w:val="single" w:sz="4" w:space="0" w:color="auto"/>
              <w:left w:val="single" w:sz="4" w:space="0" w:color="auto"/>
              <w:bottom w:val="single" w:sz="4" w:space="0" w:color="auto"/>
              <w:right w:val="single" w:sz="4" w:space="0" w:color="auto"/>
            </w:tcBorders>
          </w:tcPr>
          <w:p w14:paraId="70C42F33" w14:textId="77777777" w:rsidR="00FC57DC" w:rsidRPr="0021010A" w:rsidRDefault="00FC57DC" w:rsidP="00FC57DC">
            <w:pPr>
              <w:rPr>
                <w:rFonts w:cs="Arial"/>
                <w:sz w:val="18"/>
                <w:szCs w:val="18"/>
              </w:rPr>
            </w:pPr>
            <w:r w:rsidRPr="0021010A">
              <w:rPr>
                <w:rFonts w:cs="Arial"/>
                <w:sz w:val="18"/>
                <w:szCs w:val="18"/>
              </w:rPr>
              <w:lastRenderedPageBreak/>
              <w:t>V. 3.10:</w:t>
            </w:r>
          </w:p>
          <w:p w14:paraId="0654B3C7" w14:textId="77777777" w:rsidR="00FC57DC" w:rsidRPr="0021010A" w:rsidRDefault="00FC57DC" w:rsidP="00FC57DC">
            <w:pPr>
              <w:rPr>
                <w:rFonts w:cs="Arial"/>
                <w:sz w:val="18"/>
                <w:szCs w:val="18"/>
              </w:rPr>
            </w:pPr>
            <w:r w:rsidRPr="0021010A">
              <w:rPr>
                <w:rFonts w:cs="Arial"/>
                <w:sz w:val="18"/>
                <w:szCs w:val="18"/>
              </w:rPr>
              <w:t>Ny variabel</w:t>
            </w:r>
          </w:p>
          <w:p w14:paraId="05944E1D" w14:textId="77777777" w:rsidR="00FC57DC" w:rsidRPr="0021010A" w:rsidRDefault="00FC57DC" w:rsidP="00FC57DC">
            <w:pPr>
              <w:rPr>
                <w:rFonts w:cs="Arial"/>
                <w:sz w:val="18"/>
                <w:szCs w:val="18"/>
              </w:rPr>
            </w:pPr>
          </w:p>
          <w:p w14:paraId="6A612244" w14:textId="77777777" w:rsidR="00FC57DC" w:rsidRPr="0021010A" w:rsidRDefault="00FC57DC" w:rsidP="00FC57DC">
            <w:pPr>
              <w:rPr>
                <w:rFonts w:cs="Arial"/>
                <w:sz w:val="18"/>
                <w:szCs w:val="18"/>
              </w:rPr>
            </w:pPr>
            <w:r w:rsidRPr="0021010A">
              <w:rPr>
                <w:rFonts w:cs="Arial"/>
                <w:sz w:val="18"/>
                <w:szCs w:val="18"/>
              </w:rPr>
              <w:t>V. 3.11c:</w:t>
            </w:r>
          </w:p>
          <w:p w14:paraId="58730017" w14:textId="05EEB47D" w:rsidR="00FC57DC" w:rsidRPr="0021010A" w:rsidRDefault="00FC57DC" w:rsidP="00FC57DC">
            <w:pPr>
              <w:rPr>
                <w:rFonts w:cs="Arial"/>
                <w:sz w:val="18"/>
                <w:szCs w:val="18"/>
              </w:rPr>
            </w:pPr>
            <w:r w:rsidRPr="0021010A">
              <w:rPr>
                <w:rFonts w:cs="Arial"/>
                <w:sz w:val="18"/>
                <w:szCs w:val="18"/>
              </w:rPr>
              <w:t>Ændret variabel</w:t>
            </w:r>
            <w:r w:rsidRPr="0021010A">
              <w:rPr>
                <w:rFonts w:cs="Arial"/>
                <w:sz w:val="18"/>
                <w:szCs w:val="18"/>
              </w:rPr>
              <w:softHyphen/>
              <w:t>navn</w:t>
            </w:r>
          </w:p>
        </w:tc>
      </w:tr>
      <w:tr w:rsidR="00FC57DC" w:rsidRPr="0044410A" w14:paraId="10432FE0" w14:textId="4ED747FF"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4A830264" w14:textId="7821DA3B" w:rsidR="00FC57DC" w:rsidRPr="0044410A" w:rsidRDefault="00FC57DC" w:rsidP="00FC57DC">
            <w:pPr>
              <w:jc w:val="center"/>
              <w:rPr>
                <w:b/>
                <w:sz w:val="18"/>
                <w:szCs w:val="18"/>
              </w:rPr>
            </w:pPr>
            <w:r w:rsidRPr="0044410A">
              <w:rPr>
                <w:rFonts w:cs="Arial"/>
                <w:b/>
                <w:sz w:val="18"/>
                <w:szCs w:val="18"/>
              </w:rPr>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824F" w14:textId="77777777" w:rsidR="00FC57DC" w:rsidRPr="0044410A" w:rsidRDefault="00FC57DC" w:rsidP="00FC57DC">
            <w:pPr>
              <w:rPr>
                <w:rFonts w:cs="Arial"/>
                <w:sz w:val="18"/>
                <w:szCs w:val="18"/>
              </w:rPr>
            </w:pPr>
            <w:r w:rsidRPr="0044410A">
              <w:rPr>
                <w:sz w:val="18"/>
                <w:szCs w:val="18"/>
              </w:rPr>
              <w:t>Variabeltekst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6CB38" w14:textId="77777777" w:rsidR="00FC57DC" w:rsidRPr="0044410A" w:rsidRDefault="00FC57DC" w:rsidP="00FC57DC">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101EF7DE" w14:textId="77777777" w:rsidR="00FC57DC" w:rsidRPr="0044410A" w:rsidRDefault="00FC57DC" w:rsidP="00FC57DC">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0F17AEEE" w14:textId="77777777" w:rsidR="00FC57DC" w:rsidRPr="0044410A" w:rsidRDefault="00FC57DC" w:rsidP="00FC57DC">
            <w:pPr>
              <w:rPr>
                <w:rFonts w:cs="Arial"/>
                <w:sz w:val="18"/>
                <w:szCs w:val="18"/>
              </w:rPr>
            </w:pPr>
            <w:r w:rsidRPr="0044410A">
              <w:rPr>
                <w:rFonts w:cs="Arial"/>
                <w:sz w:val="18"/>
                <w:szCs w:val="18"/>
              </w:rPr>
              <w:t>250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EAB8B" w14:textId="77777777" w:rsidR="00FC57DC" w:rsidRPr="0044410A" w:rsidRDefault="00FC57DC" w:rsidP="00FC57DC">
            <w:pPr>
              <w:rPr>
                <w:rFonts w:cs="Arial"/>
                <w:sz w:val="18"/>
                <w:szCs w:val="18"/>
              </w:rPr>
            </w:pPr>
            <w:r w:rsidRPr="0044410A">
              <w:rPr>
                <w:rFonts w:cs="Arial"/>
                <w:sz w:val="18"/>
                <w:szCs w:val="18"/>
              </w:rPr>
              <w:t xml:space="preserve">Skal være sigende beskrivelse af variabel. </w:t>
            </w:r>
          </w:p>
          <w:p w14:paraId="5427A71F" w14:textId="77777777" w:rsidR="00FC57DC" w:rsidRPr="0044410A" w:rsidRDefault="00FC57DC" w:rsidP="00FC57DC">
            <w:pPr>
              <w:rPr>
                <w:rFonts w:cs="Arial"/>
                <w:sz w:val="18"/>
                <w:szCs w:val="18"/>
              </w:rPr>
            </w:pPr>
            <w:r w:rsidRPr="0044410A">
              <w:rPr>
                <w:rFonts w:cs="Arial"/>
                <w:sz w:val="18"/>
                <w:szCs w:val="18"/>
              </w:rPr>
              <w:t>Dvs. ”Dato” er utilstrækkelig.</w:t>
            </w:r>
          </w:p>
        </w:tc>
        <w:tc>
          <w:tcPr>
            <w:tcW w:w="1256" w:type="dxa"/>
            <w:tcBorders>
              <w:top w:val="single" w:sz="4" w:space="0" w:color="auto"/>
              <w:left w:val="single" w:sz="4" w:space="0" w:color="auto"/>
              <w:bottom w:val="single" w:sz="4" w:space="0" w:color="auto"/>
              <w:right w:val="single" w:sz="4" w:space="0" w:color="auto"/>
            </w:tcBorders>
          </w:tcPr>
          <w:p w14:paraId="33F1F314" w14:textId="77777777" w:rsidR="00FC57DC" w:rsidRPr="0044410A" w:rsidRDefault="00FC57DC" w:rsidP="00FC57DC">
            <w:pPr>
              <w:rPr>
                <w:rFonts w:cs="Arial"/>
                <w:sz w:val="18"/>
                <w:szCs w:val="18"/>
              </w:rPr>
            </w:pPr>
          </w:p>
        </w:tc>
      </w:tr>
      <w:tr w:rsidR="00FC57DC" w:rsidRPr="0044410A" w14:paraId="345D943D" w14:textId="64072041"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C904F28" w14:textId="1B754D64" w:rsidR="00FC57DC" w:rsidRPr="0044410A" w:rsidRDefault="00FC57DC" w:rsidP="00FC57DC">
            <w:pPr>
              <w:jc w:val="center"/>
              <w:rPr>
                <w:b/>
                <w:sz w:val="18"/>
                <w:szCs w:val="18"/>
              </w:rPr>
            </w:pPr>
            <w:r w:rsidRPr="0044410A">
              <w:rPr>
                <w:rFonts w:cs="Arial"/>
                <w:b/>
                <w:sz w:val="18"/>
                <w:szCs w:val="18"/>
              </w:rPr>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9A6DE" w14:textId="77777777" w:rsidR="00FC57DC" w:rsidRPr="0044410A" w:rsidRDefault="00FC57DC" w:rsidP="00FC57DC">
            <w:pPr>
              <w:rPr>
                <w:rFonts w:cs="Arial"/>
                <w:sz w:val="18"/>
                <w:szCs w:val="18"/>
              </w:rPr>
            </w:pPr>
            <w:r w:rsidRPr="0044410A">
              <w:rPr>
                <w:sz w:val="18"/>
                <w:szCs w:val="18"/>
              </w:rPr>
              <w:t>Dataformat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7DE0" w14:textId="77777777" w:rsidR="00FC57DC" w:rsidRPr="0044410A" w:rsidRDefault="00FC57DC" w:rsidP="00FC57DC">
            <w:pPr>
              <w:rPr>
                <w:rFonts w:cs="Arial"/>
                <w:sz w:val="18"/>
                <w:szCs w:val="18"/>
              </w:rPr>
            </w:pPr>
            <w:r w:rsidRPr="0044410A">
              <w:rPr>
                <w:rFonts w:cs="Arial"/>
                <w:sz w:val="18"/>
                <w:szCs w:val="18"/>
              </w:rPr>
              <w:t>1;</w:t>
            </w:r>
          </w:p>
          <w:p w14:paraId="2BC0AB14" w14:textId="77777777" w:rsidR="00FC57DC" w:rsidRPr="0044410A" w:rsidRDefault="00FC57DC" w:rsidP="00FC57DC">
            <w:pPr>
              <w:rPr>
                <w:rFonts w:cs="Arial"/>
                <w:sz w:val="18"/>
                <w:szCs w:val="18"/>
              </w:rPr>
            </w:pPr>
            <w:r w:rsidRPr="0044410A">
              <w:rPr>
                <w:rFonts w:cs="Arial"/>
                <w:sz w:val="18"/>
                <w:szCs w:val="18"/>
              </w:rPr>
              <w:t xml:space="preserve">2; </w:t>
            </w:r>
          </w:p>
          <w:p w14:paraId="196FFAA8" w14:textId="77777777" w:rsidR="00FC57DC" w:rsidRPr="0044410A" w:rsidRDefault="00FC57DC" w:rsidP="00FC57DC">
            <w:pPr>
              <w:rPr>
                <w:rFonts w:cs="Arial"/>
                <w:sz w:val="18"/>
                <w:szCs w:val="18"/>
              </w:rPr>
            </w:pPr>
            <w:r w:rsidRPr="0044410A">
              <w:rPr>
                <w:rFonts w:cs="Arial"/>
                <w:sz w:val="18"/>
                <w:szCs w:val="18"/>
              </w:rPr>
              <w:t>3;</w:t>
            </w:r>
          </w:p>
          <w:p w14:paraId="3B018644" w14:textId="77777777" w:rsidR="00006EB7" w:rsidRDefault="00FC57DC" w:rsidP="00FC57DC">
            <w:pPr>
              <w:rPr>
                <w:rFonts w:cs="Arial"/>
                <w:sz w:val="18"/>
                <w:szCs w:val="18"/>
              </w:rPr>
            </w:pPr>
            <w:r w:rsidRPr="0044410A">
              <w:rPr>
                <w:rFonts w:cs="Arial"/>
                <w:sz w:val="18"/>
                <w:szCs w:val="18"/>
              </w:rPr>
              <w:t>4</w:t>
            </w:r>
            <w:r w:rsidR="00006EB7">
              <w:rPr>
                <w:rFonts w:cs="Arial"/>
                <w:sz w:val="18"/>
                <w:szCs w:val="18"/>
              </w:rPr>
              <w:t>;</w:t>
            </w:r>
          </w:p>
          <w:p w14:paraId="77EFB115" w14:textId="339D7796" w:rsidR="00FC57DC" w:rsidRPr="0044410A" w:rsidRDefault="00006EB7" w:rsidP="00FC57DC">
            <w:pPr>
              <w:rPr>
                <w:rFonts w:cs="Arial"/>
                <w:sz w:val="18"/>
                <w:szCs w:val="18"/>
              </w:rPr>
            </w:pPr>
            <w:r>
              <w:rPr>
                <w:rFonts w:cs="Arial"/>
                <w:sz w:val="18"/>
                <w:szCs w:val="18"/>
              </w:rPr>
              <w:t>5</w:t>
            </w:r>
          </w:p>
        </w:tc>
        <w:tc>
          <w:tcPr>
            <w:tcW w:w="1274" w:type="dxa"/>
            <w:tcBorders>
              <w:top w:val="single" w:sz="4" w:space="0" w:color="auto"/>
              <w:left w:val="single" w:sz="4" w:space="0" w:color="auto"/>
              <w:bottom w:val="single" w:sz="4" w:space="0" w:color="auto"/>
              <w:right w:val="single" w:sz="4" w:space="0" w:color="auto"/>
            </w:tcBorders>
          </w:tcPr>
          <w:p w14:paraId="4169595B" w14:textId="77777777" w:rsidR="00FC57DC" w:rsidRPr="0044410A" w:rsidRDefault="00FC57DC" w:rsidP="00FC57DC">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0195D31A" w14:textId="77777777" w:rsidR="00FC57DC" w:rsidRPr="0044410A" w:rsidRDefault="00FC57DC" w:rsidP="00FC57DC">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03428" w14:textId="77777777" w:rsidR="00FC57DC" w:rsidRPr="0044410A" w:rsidRDefault="00FC57DC" w:rsidP="00FC57DC">
            <w:pPr>
              <w:rPr>
                <w:rFonts w:cs="Arial"/>
                <w:sz w:val="18"/>
                <w:szCs w:val="18"/>
              </w:rPr>
            </w:pPr>
            <w:r w:rsidRPr="0044410A">
              <w:rPr>
                <w:rFonts w:cs="Arial"/>
                <w:sz w:val="18"/>
                <w:szCs w:val="18"/>
              </w:rPr>
              <w:t>Angiver formatet af den givne variabel</w:t>
            </w:r>
          </w:p>
          <w:p w14:paraId="2D6DC6B7" w14:textId="77777777" w:rsidR="00FC57DC" w:rsidRPr="0044410A" w:rsidRDefault="00FC57DC" w:rsidP="00FC57DC">
            <w:pPr>
              <w:rPr>
                <w:rFonts w:cs="Arial"/>
                <w:sz w:val="18"/>
                <w:szCs w:val="18"/>
              </w:rPr>
            </w:pPr>
            <w:r w:rsidRPr="0044410A">
              <w:rPr>
                <w:rFonts w:cs="Arial"/>
                <w:sz w:val="18"/>
                <w:szCs w:val="18"/>
              </w:rPr>
              <w:t>1 = Tekstvariabel</w:t>
            </w:r>
          </w:p>
          <w:p w14:paraId="676D13F3" w14:textId="77777777" w:rsidR="00FC57DC" w:rsidRPr="0044410A" w:rsidRDefault="00FC57DC" w:rsidP="00FC57DC">
            <w:pPr>
              <w:rPr>
                <w:rFonts w:cs="Arial"/>
                <w:sz w:val="18"/>
                <w:szCs w:val="18"/>
              </w:rPr>
            </w:pPr>
            <w:r w:rsidRPr="0044410A">
              <w:rPr>
                <w:rFonts w:cs="Arial"/>
                <w:sz w:val="18"/>
                <w:szCs w:val="18"/>
              </w:rPr>
              <w:t xml:space="preserve">2 = Numerisk </w:t>
            </w:r>
          </w:p>
          <w:p w14:paraId="5EA33754" w14:textId="77777777" w:rsidR="00FC57DC" w:rsidRPr="0044410A" w:rsidRDefault="00FC57DC" w:rsidP="00FC57DC">
            <w:pPr>
              <w:rPr>
                <w:rFonts w:cs="Arial"/>
                <w:sz w:val="18"/>
                <w:szCs w:val="18"/>
              </w:rPr>
            </w:pPr>
            <w:r w:rsidRPr="0044410A">
              <w:rPr>
                <w:rFonts w:cs="Arial"/>
                <w:sz w:val="18"/>
                <w:szCs w:val="18"/>
              </w:rPr>
              <w:t>3 = Dato (f.eks. DD-MM-ÅÅÅÅ)</w:t>
            </w:r>
          </w:p>
          <w:p w14:paraId="368E7A7E" w14:textId="08612734" w:rsidR="00FC57DC" w:rsidRDefault="00FC57DC" w:rsidP="00FC57DC">
            <w:pPr>
              <w:rPr>
                <w:rFonts w:cs="Arial"/>
                <w:sz w:val="18"/>
                <w:szCs w:val="18"/>
              </w:rPr>
            </w:pPr>
            <w:r w:rsidRPr="0044410A">
              <w:rPr>
                <w:rFonts w:cs="Arial"/>
                <w:sz w:val="18"/>
                <w:szCs w:val="18"/>
              </w:rPr>
              <w:t>4 = Dato/Tid (f.eks. DDMMÅÅÅ:MM:TT)</w:t>
            </w:r>
          </w:p>
          <w:p w14:paraId="12FDF99C" w14:textId="4961BB3C" w:rsidR="00FC57DC" w:rsidRPr="00006EB7" w:rsidRDefault="00006EB7" w:rsidP="00FC57DC">
            <w:pPr>
              <w:rPr>
                <w:szCs w:val="20"/>
              </w:rPr>
            </w:pPr>
            <w:r>
              <w:t>5 = Tid, klokkeslæt</w:t>
            </w:r>
          </w:p>
        </w:tc>
        <w:tc>
          <w:tcPr>
            <w:tcW w:w="1256" w:type="dxa"/>
            <w:tcBorders>
              <w:top w:val="single" w:sz="4" w:space="0" w:color="auto"/>
              <w:left w:val="single" w:sz="4" w:space="0" w:color="auto"/>
              <w:bottom w:val="single" w:sz="4" w:space="0" w:color="auto"/>
              <w:right w:val="single" w:sz="4" w:space="0" w:color="auto"/>
            </w:tcBorders>
          </w:tcPr>
          <w:p w14:paraId="006D3D3A" w14:textId="47F2704A" w:rsidR="00FC57DC" w:rsidRPr="0044410A" w:rsidRDefault="00006EB7" w:rsidP="00FC57DC">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Udvidet med udfald 5</w:t>
            </w:r>
          </w:p>
        </w:tc>
      </w:tr>
      <w:tr w:rsidR="00FC57DC" w:rsidRPr="0044410A" w14:paraId="19EBD469" w14:textId="79D284DA"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50CB557" w14:textId="192F27A9" w:rsidR="00FC57DC" w:rsidRPr="0044410A" w:rsidRDefault="00FC57DC" w:rsidP="00FC57DC">
            <w:pPr>
              <w:jc w:val="center"/>
              <w:rPr>
                <w:b/>
                <w:sz w:val="18"/>
                <w:szCs w:val="18"/>
              </w:rPr>
            </w:pPr>
            <w:r w:rsidRPr="0044410A">
              <w:rPr>
                <w:rFonts w:cs="Arial"/>
                <w:b/>
                <w:sz w:val="18"/>
                <w:szCs w:val="18"/>
              </w:rPr>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58187" w14:textId="77777777" w:rsidR="00FC57DC" w:rsidRPr="0044410A" w:rsidRDefault="00FC57DC" w:rsidP="00FC57DC">
            <w:pPr>
              <w:rPr>
                <w:rFonts w:cs="Arial"/>
                <w:sz w:val="18"/>
                <w:szCs w:val="18"/>
              </w:rPr>
            </w:pPr>
            <w:r w:rsidRPr="0044410A">
              <w:rPr>
                <w:sz w:val="18"/>
                <w:szCs w:val="18"/>
              </w:rPr>
              <w:t>Variabeltype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6F75A" w14:textId="77777777" w:rsidR="00FC57DC" w:rsidRPr="0044410A" w:rsidRDefault="00FC57DC" w:rsidP="00FC57DC">
            <w:pPr>
              <w:rPr>
                <w:rFonts w:cs="Arial"/>
                <w:sz w:val="18"/>
                <w:szCs w:val="18"/>
              </w:rPr>
            </w:pPr>
            <w:r w:rsidRPr="0044410A">
              <w:rPr>
                <w:rFonts w:cs="Arial"/>
                <w:sz w:val="18"/>
                <w:szCs w:val="18"/>
              </w:rPr>
              <w:t xml:space="preserve">1; </w:t>
            </w:r>
          </w:p>
          <w:p w14:paraId="1F9C1356" w14:textId="77777777" w:rsidR="00FC57DC" w:rsidRPr="0044410A" w:rsidRDefault="00FC57DC" w:rsidP="00FC57DC">
            <w:pPr>
              <w:rPr>
                <w:rFonts w:cs="Arial"/>
                <w:sz w:val="18"/>
                <w:szCs w:val="18"/>
              </w:rPr>
            </w:pPr>
            <w:r w:rsidRPr="0044410A">
              <w:rPr>
                <w:rFonts w:cs="Arial"/>
                <w:sz w:val="18"/>
                <w:szCs w:val="18"/>
              </w:rPr>
              <w:t>2;</w:t>
            </w:r>
          </w:p>
          <w:p w14:paraId="419E8356" w14:textId="77777777" w:rsidR="00FC57DC" w:rsidRPr="0044410A" w:rsidRDefault="00FC57DC" w:rsidP="00FC57DC">
            <w:pPr>
              <w:rPr>
                <w:rFonts w:cs="Arial"/>
                <w:sz w:val="18"/>
                <w:szCs w:val="18"/>
              </w:rPr>
            </w:pPr>
            <w:r w:rsidRPr="0044410A">
              <w:rPr>
                <w:rFonts w:cs="Arial"/>
                <w:sz w:val="18"/>
                <w:szCs w:val="18"/>
              </w:rPr>
              <w:t>3;</w:t>
            </w:r>
          </w:p>
          <w:p w14:paraId="792163D0" w14:textId="77777777" w:rsidR="00FC57DC" w:rsidRPr="0044410A" w:rsidRDefault="00FC57DC" w:rsidP="00FC57DC">
            <w:pPr>
              <w:rPr>
                <w:rFonts w:cs="Arial"/>
                <w:sz w:val="18"/>
                <w:szCs w:val="18"/>
              </w:rPr>
            </w:pPr>
            <w:r w:rsidRPr="0044410A">
              <w:rPr>
                <w:rFonts w:cs="Arial"/>
                <w:sz w:val="18"/>
                <w:szCs w:val="18"/>
              </w:rPr>
              <w:t>4;</w:t>
            </w:r>
          </w:p>
          <w:p w14:paraId="10FF2025" w14:textId="23B28DC2" w:rsidR="00FC57DC" w:rsidRDefault="00FC57DC" w:rsidP="00FC57DC">
            <w:pPr>
              <w:rPr>
                <w:rFonts w:cs="Arial"/>
                <w:sz w:val="18"/>
                <w:szCs w:val="18"/>
              </w:rPr>
            </w:pPr>
            <w:r w:rsidRPr="0044410A">
              <w:rPr>
                <w:rFonts w:cs="Arial"/>
                <w:sz w:val="18"/>
                <w:szCs w:val="18"/>
              </w:rPr>
              <w:t>5;</w:t>
            </w:r>
          </w:p>
          <w:p w14:paraId="13F51D14" w14:textId="7D8F32C4" w:rsidR="002A42D6" w:rsidRPr="0044410A" w:rsidRDefault="002A42D6" w:rsidP="00FC57DC">
            <w:pPr>
              <w:rPr>
                <w:rFonts w:cs="Arial"/>
                <w:sz w:val="18"/>
                <w:szCs w:val="18"/>
              </w:rPr>
            </w:pPr>
            <w:r>
              <w:rPr>
                <w:rFonts w:cs="Arial"/>
                <w:sz w:val="18"/>
                <w:szCs w:val="18"/>
              </w:rPr>
              <w:t>6;</w:t>
            </w:r>
          </w:p>
          <w:p w14:paraId="2680EF67" w14:textId="77777777" w:rsidR="00FC57DC" w:rsidRPr="0044410A" w:rsidRDefault="00FC57DC" w:rsidP="00FC57DC">
            <w:pPr>
              <w:rPr>
                <w:rFonts w:cs="Arial"/>
                <w:sz w:val="18"/>
                <w:szCs w:val="18"/>
              </w:rPr>
            </w:pPr>
            <w:r w:rsidRPr="0044410A">
              <w:rPr>
                <w:rFonts w:cs="Arial"/>
                <w:sz w:val="18"/>
                <w:szCs w:val="18"/>
              </w:rPr>
              <w:t>99</w:t>
            </w:r>
          </w:p>
        </w:tc>
        <w:tc>
          <w:tcPr>
            <w:tcW w:w="1274" w:type="dxa"/>
            <w:tcBorders>
              <w:top w:val="single" w:sz="4" w:space="0" w:color="auto"/>
              <w:left w:val="single" w:sz="4" w:space="0" w:color="auto"/>
              <w:bottom w:val="single" w:sz="4" w:space="0" w:color="auto"/>
              <w:right w:val="single" w:sz="4" w:space="0" w:color="auto"/>
            </w:tcBorders>
          </w:tcPr>
          <w:p w14:paraId="3B6D1298" w14:textId="77777777" w:rsidR="00FC57DC" w:rsidRPr="0044410A" w:rsidRDefault="00FC57DC" w:rsidP="00FC57DC">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626F1254" w14:textId="77777777" w:rsidR="00FC57DC" w:rsidRPr="0044410A" w:rsidRDefault="00FC57DC" w:rsidP="00FC57DC">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F1ACC" w14:textId="2B39DFB6" w:rsidR="00FC57DC" w:rsidRDefault="00FC57DC" w:rsidP="00FC57DC">
            <w:pPr>
              <w:rPr>
                <w:sz w:val="18"/>
                <w:szCs w:val="18"/>
              </w:rPr>
            </w:pPr>
            <w:r w:rsidRPr="0044410A">
              <w:rPr>
                <w:rFonts w:cs="Arial"/>
                <w:sz w:val="18"/>
                <w:szCs w:val="18"/>
              </w:rPr>
              <w:t xml:space="preserve">Kan anvendes til at </w:t>
            </w:r>
            <w:r w:rsidRPr="0044410A">
              <w:rPr>
                <w:sz w:val="18"/>
                <w:szCs w:val="18"/>
              </w:rPr>
              <w:t xml:space="preserve">konvertere tekstvariable indeholdende en tekststreng med dato til datoformat eller til henvisning af opslagssystem for såkaldte ”selvforklarende udfald”, udfald som er dokumenteret i andre systemer/officielle klassifikationer. Se også under </w:t>
            </w:r>
            <w:r w:rsidRPr="0044410A">
              <w:rPr>
                <w:b/>
                <w:sz w:val="18"/>
                <w:szCs w:val="18"/>
              </w:rPr>
              <w:t>Udfaldsrum</w:t>
            </w:r>
            <w:r w:rsidR="00145ABA">
              <w:rPr>
                <w:sz w:val="18"/>
                <w:szCs w:val="18"/>
              </w:rPr>
              <w:t xml:space="preserve"> i datasæt 4b.</w:t>
            </w:r>
          </w:p>
          <w:p w14:paraId="0B6E493C" w14:textId="77777777" w:rsidR="00145ABA" w:rsidRPr="00145ABA" w:rsidRDefault="00145ABA" w:rsidP="00FC57DC">
            <w:pPr>
              <w:rPr>
                <w:sz w:val="18"/>
                <w:szCs w:val="18"/>
              </w:rPr>
            </w:pPr>
          </w:p>
          <w:p w14:paraId="7653EEBB" w14:textId="77777777" w:rsidR="00FC57DC" w:rsidRPr="0044410A" w:rsidRDefault="00FC57DC" w:rsidP="00FC57DC">
            <w:pPr>
              <w:rPr>
                <w:rFonts w:cs="Arial"/>
                <w:sz w:val="18"/>
                <w:szCs w:val="18"/>
              </w:rPr>
            </w:pPr>
            <w:r w:rsidRPr="0044410A">
              <w:rPr>
                <w:rFonts w:cs="Arial"/>
                <w:sz w:val="18"/>
                <w:szCs w:val="18"/>
              </w:rPr>
              <w:t>1 = Dato-variable</w:t>
            </w:r>
          </w:p>
          <w:p w14:paraId="0CFA67FC" w14:textId="5B6F2696" w:rsidR="00FC57DC" w:rsidRPr="0044410A" w:rsidRDefault="00FC57DC" w:rsidP="00FC57DC">
            <w:pPr>
              <w:rPr>
                <w:rFonts w:cs="Arial"/>
                <w:sz w:val="18"/>
                <w:szCs w:val="18"/>
              </w:rPr>
            </w:pPr>
            <w:r w:rsidRPr="0044410A">
              <w:rPr>
                <w:rFonts w:cs="Arial"/>
                <w:sz w:val="18"/>
                <w:szCs w:val="18"/>
              </w:rPr>
              <w:t xml:space="preserve">2 = Organisation (organisationsangivelse udover </w:t>
            </w:r>
            <w:r w:rsidR="00DA0300">
              <w:rPr>
                <w:rFonts w:cs="Arial"/>
                <w:sz w:val="18"/>
                <w:szCs w:val="18"/>
              </w:rPr>
              <w:t>SOR</w:t>
            </w:r>
            <w:r w:rsidR="008366F6">
              <w:rPr>
                <w:rFonts w:cs="Arial"/>
                <w:sz w:val="18"/>
                <w:szCs w:val="18"/>
              </w:rPr>
              <w:t xml:space="preserve"> og SHAK</w:t>
            </w:r>
            <w:r w:rsidRPr="0044410A">
              <w:rPr>
                <w:rFonts w:cs="Arial"/>
                <w:sz w:val="18"/>
                <w:szCs w:val="18"/>
              </w:rPr>
              <w:t>)</w:t>
            </w:r>
          </w:p>
          <w:p w14:paraId="7D73DF52" w14:textId="77777777" w:rsidR="00FC57DC" w:rsidRPr="0044410A" w:rsidRDefault="00FC57DC" w:rsidP="00FC57DC">
            <w:pPr>
              <w:rPr>
                <w:rFonts w:cs="Arial"/>
                <w:sz w:val="18"/>
                <w:szCs w:val="18"/>
              </w:rPr>
            </w:pPr>
            <w:r w:rsidRPr="0044410A">
              <w:rPr>
                <w:rFonts w:cs="Arial"/>
                <w:sz w:val="18"/>
                <w:szCs w:val="18"/>
              </w:rPr>
              <w:t>3 = SNOMED</w:t>
            </w:r>
          </w:p>
          <w:p w14:paraId="614B5681" w14:textId="06CD3B2A" w:rsidR="00FC57DC" w:rsidRPr="0044410A" w:rsidRDefault="00FC57DC" w:rsidP="00FC57DC">
            <w:pPr>
              <w:rPr>
                <w:rFonts w:cs="Arial"/>
                <w:sz w:val="18"/>
                <w:szCs w:val="18"/>
              </w:rPr>
            </w:pPr>
            <w:r w:rsidRPr="0044410A">
              <w:rPr>
                <w:rFonts w:cs="Arial"/>
                <w:sz w:val="18"/>
                <w:szCs w:val="18"/>
              </w:rPr>
              <w:t xml:space="preserve">4 = </w:t>
            </w:r>
            <w:r w:rsidR="002A42D6">
              <w:rPr>
                <w:rFonts w:cs="Arial"/>
                <w:sz w:val="18"/>
                <w:szCs w:val="18"/>
              </w:rPr>
              <w:t>SHAK</w:t>
            </w:r>
          </w:p>
          <w:p w14:paraId="19DB3913" w14:textId="44851C71" w:rsidR="00382BBD" w:rsidRDefault="00382BBD" w:rsidP="00FC57DC">
            <w:pPr>
              <w:rPr>
                <w:rFonts w:cs="Arial"/>
                <w:sz w:val="18"/>
                <w:szCs w:val="18"/>
              </w:rPr>
            </w:pPr>
            <w:r>
              <w:rPr>
                <w:rFonts w:cs="Arial"/>
                <w:sz w:val="18"/>
                <w:szCs w:val="18"/>
              </w:rPr>
              <w:t>5 = SKS</w:t>
            </w:r>
          </w:p>
          <w:p w14:paraId="41A0F8C9" w14:textId="1602849D" w:rsidR="002A42D6" w:rsidRPr="0044410A" w:rsidRDefault="002A42D6" w:rsidP="00FC57DC">
            <w:pPr>
              <w:rPr>
                <w:rFonts w:cs="Arial"/>
                <w:sz w:val="18"/>
                <w:szCs w:val="18"/>
              </w:rPr>
            </w:pPr>
            <w:r>
              <w:rPr>
                <w:rFonts w:cs="Arial"/>
                <w:sz w:val="18"/>
                <w:szCs w:val="18"/>
              </w:rPr>
              <w:t>6 = SOR</w:t>
            </w:r>
          </w:p>
          <w:p w14:paraId="6D8ECA17" w14:textId="279B0682" w:rsidR="00FC57DC" w:rsidRPr="0044410A" w:rsidRDefault="00FC57DC" w:rsidP="00382BBD">
            <w:pPr>
              <w:rPr>
                <w:rFonts w:cs="Arial"/>
                <w:sz w:val="18"/>
                <w:szCs w:val="18"/>
              </w:rPr>
            </w:pPr>
            <w:r w:rsidRPr="0044410A">
              <w:rPr>
                <w:rFonts w:cs="Arial"/>
                <w:sz w:val="18"/>
                <w:szCs w:val="18"/>
              </w:rPr>
              <w:t>99 = Alt andet</w:t>
            </w:r>
          </w:p>
        </w:tc>
        <w:tc>
          <w:tcPr>
            <w:tcW w:w="1256" w:type="dxa"/>
            <w:tcBorders>
              <w:top w:val="single" w:sz="4" w:space="0" w:color="auto"/>
              <w:left w:val="single" w:sz="4" w:space="0" w:color="auto"/>
              <w:bottom w:val="single" w:sz="4" w:space="0" w:color="auto"/>
              <w:right w:val="single" w:sz="4" w:space="0" w:color="auto"/>
            </w:tcBorders>
          </w:tcPr>
          <w:p w14:paraId="1C3F9489" w14:textId="0E25F163" w:rsidR="00FC57DC" w:rsidRPr="0044410A" w:rsidRDefault="00DA0300" w:rsidP="002A42D6">
            <w:pPr>
              <w:rPr>
                <w:rFonts w:cs="Arial"/>
                <w:sz w:val="18"/>
                <w:szCs w:val="18"/>
              </w:rPr>
            </w:pPr>
            <w:r>
              <w:rPr>
                <w:rFonts w:cs="Arial"/>
                <w:sz w:val="18"/>
                <w:szCs w:val="18"/>
              </w:rPr>
              <w:t xml:space="preserve">V. 3.12.3: </w:t>
            </w:r>
            <w:r w:rsidR="002A42D6">
              <w:rPr>
                <w:rFonts w:cs="Arial"/>
                <w:sz w:val="18"/>
                <w:szCs w:val="18"/>
              </w:rPr>
              <w:t xml:space="preserve">nyt udfald </w:t>
            </w:r>
            <w:r>
              <w:rPr>
                <w:rFonts w:cs="Arial"/>
                <w:sz w:val="18"/>
                <w:szCs w:val="18"/>
              </w:rPr>
              <w:t>SOR</w:t>
            </w:r>
          </w:p>
        </w:tc>
      </w:tr>
      <w:tr w:rsidR="00FC57DC" w:rsidRPr="0044410A" w14:paraId="530EB471" w14:textId="757DF7B2"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91ED78B" w14:textId="533B7611" w:rsidR="00FC57DC" w:rsidRPr="0044410A" w:rsidRDefault="00FC57DC" w:rsidP="00FC57DC">
            <w:pPr>
              <w:jc w:val="center"/>
              <w:rPr>
                <w:b/>
                <w:sz w:val="18"/>
                <w:szCs w:val="18"/>
              </w:rPr>
            </w:pPr>
            <w:r w:rsidRPr="0044410A">
              <w:rPr>
                <w:rFonts w:cs="Arial"/>
                <w:b/>
                <w:sz w:val="18"/>
                <w:szCs w:val="18"/>
              </w:rPr>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FF59E" w14:textId="77777777" w:rsidR="00FC57DC" w:rsidRPr="0044410A" w:rsidRDefault="00FC57DC" w:rsidP="00FC57DC">
            <w:pPr>
              <w:rPr>
                <w:rFonts w:cs="Arial"/>
                <w:sz w:val="18"/>
                <w:szCs w:val="18"/>
              </w:rPr>
            </w:pPr>
            <w:r w:rsidRPr="0044410A">
              <w:rPr>
                <w:sz w:val="18"/>
                <w:szCs w:val="18"/>
              </w:rPr>
              <w:t>Gyldighed_start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E8DA2" w14:textId="77777777" w:rsidR="00FC57DC" w:rsidRPr="0044410A" w:rsidRDefault="00FC57DC" w:rsidP="00FC57DC">
            <w:pPr>
              <w:rPr>
                <w:rFonts w:cs="Arial"/>
                <w:sz w:val="18"/>
                <w:szCs w:val="18"/>
              </w:rPr>
            </w:pPr>
            <w:r w:rsidRPr="0044410A">
              <w:rPr>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004C5486" w14:textId="77777777" w:rsidR="00FC57DC" w:rsidRPr="0044410A" w:rsidRDefault="00FC57DC" w:rsidP="00FC57DC">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0B5355E6" w14:textId="77777777" w:rsidR="00FC57DC" w:rsidRPr="0044410A" w:rsidRDefault="00FC57DC" w:rsidP="00FC57DC">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31B65" w14:textId="08F53140" w:rsidR="00FC57DC" w:rsidRPr="0044410A" w:rsidRDefault="00FC57DC" w:rsidP="00952FC9">
            <w:pPr>
              <w:rPr>
                <w:rFonts w:cs="Arial"/>
                <w:sz w:val="18"/>
                <w:szCs w:val="18"/>
              </w:rPr>
            </w:pPr>
            <w:r w:rsidRPr="0044410A">
              <w:rPr>
                <w:rFonts w:cs="Arial"/>
                <w:sz w:val="18"/>
                <w:szCs w:val="18"/>
              </w:rPr>
              <w:t>Hvornår variablen</w:t>
            </w:r>
            <w:r w:rsidR="00952FC9">
              <w:rPr>
                <w:rFonts w:cs="Arial"/>
                <w:sz w:val="18"/>
                <w:szCs w:val="18"/>
              </w:rPr>
              <w:t xml:space="preserve"> </w:t>
            </w:r>
            <w:r w:rsidRPr="0044410A">
              <w:rPr>
                <w:rFonts w:cs="Arial"/>
                <w:sz w:val="18"/>
                <w:szCs w:val="18"/>
              </w:rPr>
              <w:t>er gældende fra</w:t>
            </w:r>
          </w:p>
        </w:tc>
        <w:tc>
          <w:tcPr>
            <w:tcW w:w="1256" w:type="dxa"/>
            <w:tcBorders>
              <w:top w:val="single" w:sz="4" w:space="0" w:color="auto"/>
              <w:left w:val="single" w:sz="4" w:space="0" w:color="auto"/>
              <w:bottom w:val="single" w:sz="4" w:space="0" w:color="auto"/>
              <w:right w:val="single" w:sz="4" w:space="0" w:color="auto"/>
            </w:tcBorders>
          </w:tcPr>
          <w:p w14:paraId="7C944C4A" w14:textId="77777777" w:rsidR="00FC57DC" w:rsidRPr="0044410A" w:rsidRDefault="00FC57DC" w:rsidP="00FC57DC">
            <w:pPr>
              <w:rPr>
                <w:rFonts w:cs="Arial"/>
                <w:sz w:val="18"/>
                <w:szCs w:val="18"/>
              </w:rPr>
            </w:pPr>
          </w:p>
        </w:tc>
      </w:tr>
      <w:tr w:rsidR="00FC57DC" w:rsidRPr="0044410A" w14:paraId="4EDA62E2" w14:textId="603FB0FC"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62D3DEF" w14:textId="06C83334" w:rsidR="00FC57DC" w:rsidRPr="0044410A" w:rsidRDefault="00FC57DC" w:rsidP="00FC57DC">
            <w:pPr>
              <w:jc w:val="center"/>
              <w:rPr>
                <w:b/>
                <w:sz w:val="18"/>
                <w:szCs w:val="18"/>
              </w:rPr>
            </w:pPr>
            <w:r w:rsidRPr="0044410A">
              <w:rPr>
                <w:rFonts w:cs="Arial"/>
                <w:b/>
                <w:sz w:val="18"/>
                <w:szCs w:val="18"/>
              </w:rPr>
              <w:lastRenderedPageBreak/>
              <w:t>4</w:t>
            </w:r>
            <w:r w:rsidR="001E6B4C">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EB1E" w14:textId="77777777" w:rsidR="00FC57DC" w:rsidRPr="0044410A" w:rsidRDefault="00FC57DC" w:rsidP="00FC57DC">
            <w:pPr>
              <w:rPr>
                <w:rFonts w:cs="Arial"/>
                <w:sz w:val="18"/>
                <w:szCs w:val="18"/>
              </w:rPr>
            </w:pPr>
            <w:r w:rsidRPr="0044410A">
              <w:rPr>
                <w:sz w:val="18"/>
                <w:szCs w:val="18"/>
              </w:rPr>
              <w:t>Gyldighed_slut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1A9F3" w14:textId="77777777" w:rsidR="00FC57DC" w:rsidRPr="0044410A" w:rsidRDefault="00FC57DC" w:rsidP="00FC57DC">
            <w:pPr>
              <w:rPr>
                <w:rFonts w:cs="Arial"/>
                <w:sz w:val="18"/>
                <w:szCs w:val="18"/>
              </w:rPr>
            </w:pPr>
            <w:r w:rsidRPr="0044410A">
              <w:rPr>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0581B722" w14:textId="77777777" w:rsidR="00FC57DC" w:rsidRPr="0044410A" w:rsidRDefault="00FC57DC" w:rsidP="00FC57DC">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5C5B3D89" w14:textId="77777777" w:rsidR="00FC57DC" w:rsidRPr="0044410A" w:rsidRDefault="00FC57DC" w:rsidP="00FC57DC">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494BA" w14:textId="515B90D4" w:rsidR="00FC57DC" w:rsidRPr="0044410A" w:rsidRDefault="00FC57DC" w:rsidP="00952FC9">
            <w:pPr>
              <w:rPr>
                <w:rFonts w:cs="Arial"/>
                <w:sz w:val="18"/>
                <w:szCs w:val="18"/>
              </w:rPr>
            </w:pPr>
            <w:r w:rsidRPr="0044410A">
              <w:rPr>
                <w:rFonts w:cs="Arial"/>
                <w:sz w:val="18"/>
                <w:szCs w:val="18"/>
              </w:rPr>
              <w:t>Hvornår variablen er gældende til. Anvendes hvis en variabel udgår eller ændres.</w:t>
            </w:r>
          </w:p>
        </w:tc>
        <w:tc>
          <w:tcPr>
            <w:tcW w:w="1256" w:type="dxa"/>
            <w:tcBorders>
              <w:top w:val="single" w:sz="4" w:space="0" w:color="auto"/>
              <w:left w:val="single" w:sz="4" w:space="0" w:color="auto"/>
              <w:bottom w:val="single" w:sz="4" w:space="0" w:color="auto"/>
              <w:right w:val="single" w:sz="4" w:space="0" w:color="auto"/>
            </w:tcBorders>
          </w:tcPr>
          <w:p w14:paraId="0675A85D" w14:textId="77777777" w:rsidR="00FC57DC" w:rsidRPr="0044410A" w:rsidRDefault="00FC57DC" w:rsidP="00FC57DC">
            <w:pPr>
              <w:rPr>
                <w:rFonts w:cs="Arial"/>
                <w:sz w:val="18"/>
                <w:szCs w:val="18"/>
              </w:rPr>
            </w:pPr>
          </w:p>
        </w:tc>
      </w:tr>
      <w:tr w:rsidR="001E6B4C" w:rsidRPr="0044410A" w14:paraId="1EAC0493" w14:textId="77777777" w:rsidTr="002E4DD3">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ABCBEDD" w14:textId="77777777" w:rsidR="001E6B4C" w:rsidRPr="0044410A" w:rsidRDefault="001E6B4C" w:rsidP="002E4DD3">
            <w:pPr>
              <w:jc w:val="center"/>
              <w:rPr>
                <w:b/>
                <w:sz w:val="18"/>
                <w:szCs w:val="18"/>
              </w:rPr>
            </w:pPr>
            <w:r w:rsidRPr="0044410A">
              <w:rPr>
                <w:rFonts w:cs="Arial"/>
                <w:b/>
                <w:sz w:val="18"/>
                <w:szCs w:val="18"/>
              </w:rPr>
              <w:t>4</w:t>
            </w:r>
            <w:r>
              <w:rPr>
                <w:rFonts w:cs="Arial"/>
                <w:b/>
                <w:sz w:val="18"/>
                <w:szCs w:val="18"/>
              </w:rPr>
              <w:t>a</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2F608" w14:textId="77777777" w:rsidR="001E6B4C" w:rsidRPr="0044410A" w:rsidRDefault="001E6B4C" w:rsidP="002E4DD3">
            <w:pPr>
              <w:rPr>
                <w:rFonts w:cs="Arial"/>
                <w:sz w:val="18"/>
                <w:szCs w:val="18"/>
              </w:rPr>
            </w:pPr>
            <w:r w:rsidRPr="0044410A">
              <w:rPr>
                <w:sz w:val="18"/>
                <w:szCs w:val="18"/>
              </w:rPr>
              <w:t>Datakilde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35C53" w14:textId="4D64829E" w:rsidR="001E6B4C" w:rsidRPr="0044410A" w:rsidRDefault="001E6B4C" w:rsidP="00F94BAC">
            <w:pPr>
              <w:rPr>
                <w:sz w:val="18"/>
                <w:szCs w:val="18"/>
              </w:rPr>
            </w:pPr>
            <w:r w:rsidRPr="0044410A">
              <w:rPr>
                <w:sz w:val="18"/>
                <w:szCs w:val="18"/>
              </w:rPr>
              <w:t>1</w:t>
            </w:r>
            <w:r w:rsidR="00F94BAC">
              <w:rPr>
                <w:sz w:val="18"/>
                <w:szCs w:val="18"/>
              </w:rPr>
              <w:t xml:space="preserve"> til 3</w:t>
            </w:r>
            <w:r w:rsidRPr="0044410A">
              <w:rPr>
                <w:sz w:val="18"/>
                <w:szCs w:val="18"/>
              </w:rPr>
              <w:t>;</w:t>
            </w:r>
            <w:r w:rsidRPr="0044410A">
              <w:rPr>
                <w:sz w:val="18"/>
                <w:szCs w:val="18"/>
              </w:rPr>
              <w:br/>
            </w:r>
          </w:p>
          <w:p w14:paraId="1819CAF9" w14:textId="3CB1EAAB" w:rsidR="001E6B4C" w:rsidRPr="0044410A" w:rsidRDefault="001E6B4C" w:rsidP="002E4DD3">
            <w:pPr>
              <w:rPr>
                <w:sz w:val="18"/>
                <w:szCs w:val="18"/>
              </w:rPr>
            </w:pPr>
            <w:r w:rsidRPr="0044410A">
              <w:rPr>
                <w:sz w:val="18"/>
                <w:szCs w:val="18"/>
              </w:rPr>
              <w:t>5</w:t>
            </w:r>
            <w:r w:rsidR="00F94BAC">
              <w:rPr>
                <w:sz w:val="18"/>
                <w:szCs w:val="18"/>
              </w:rPr>
              <w:t xml:space="preserve"> til 29</w:t>
            </w:r>
            <w:r w:rsidRPr="0044410A">
              <w:rPr>
                <w:sz w:val="18"/>
                <w:szCs w:val="18"/>
              </w:rPr>
              <w:t>;</w:t>
            </w:r>
          </w:p>
          <w:p w14:paraId="22C61B2F" w14:textId="77777777" w:rsidR="00F94BAC" w:rsidRDefault="00F94BAC" w:rsidP="002E4DD3">
            <w:pPr>
              <w:rPr>
                <w:sz w:val="18"/>
                <w:szCs w:val="18"/>
              </w:rPr>
            </w:pPr>
          </w:p>
          <w:p w14:paraId="1814E344" w14:textId="602FBF2D" w:rsidR="001E6B4C" w:rsidRPr="0044410A" w:rsidRDefault="001E6B4C" w:rsidP="002E4DD3">
            <w:pPr>
              <w:rPr>
                <w:sz w:val="18"/>
                <w:szCs w:val="18"/>
              </w:rPr>
            </w:pPr>
            <w:r w:rsidRPr="0044410A">
              <w:rPr>
                <w:sz w:val="18"/>
                <w:szCs w:val="18"/>
              </w:rPr>
              <w:t>99</w:t>
            </w:r>
          </w:p>
          <w:p w14:paraId="745F5734" w14:textId="77777777" w:rsidR="001E6B4C" w:rsidRPr="0044410A" w:rsidRDefault="001E6B4C" w:rsidP="002E4DD3">
            <w:pPr>
              <w:rPr>
                <w:rFonts w:cs="Arial"/>
                <w:sz w:val="18"/>
                <w:szCs w:val="18"/>
              </w:rPr>
            </w:pPr>
          </w:p>
        </w:tc>
        <w:tc>
          <w:tcPr>
            <w:tcW w:w="1274" w:type="dxa"/>
            <w:tcBorders>
              <w:top w:val="single" w:sz="4" w:space="0" w:color="auto"/>
              <w:left w:val="single" w:sz="4" w:space="0" w:color="auto"/>
              <w:bottom w:val="single" w:sz="4" w:space="0" w:color="auto"/>
              <w:right w:val="single" w:sz="4" w:space="0" w:color="auto"/>
            </w:tcBorders>
          </w:tcPr>
          <w:p w14:paraId="08A16C3E" w14:textId="77777777" w:rsidR="001E6B4C" w:rsidRPr="0044410A" w:rsidRDefault="001E6B4C" w:rsidP="002E4DD3">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33C22DDD" w14:textId="77777777" w:rsidR="001E6B4C" w:rsidRPr="0044410A" w:rsidRDefault="001E6B4C" w:rsidP="002E4DD3">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638A0" w14:textId="77777777" w:rsidR="001E6B4C" w:rsidRPr="0044410A" w:rsidRDefault="001E6B4C" w:rsidP="002E4DD3">
            <w:pPr>
              <w:rPr>
                <w:sz w:val="18"/>
                <w:szCs w:val="18"/>
              </w:rPr>
            </w:pPr>
            <w:r w:rsidRPr="0044410A">
              <w:rPr>
                <w:sz w:val="18"/>
                <w:szCs w:val="18"/>
              </w:rPr>
              <w:t>Datakilde den enkelte variabel stammer fra</w:t>
            </w:r>
          </w:p>
          <w:p w14:paraId="5B971496" w14:textId="77777777" w:rsidR="001E6B4C" w:rsidRPr="0044410A" w:rsidRDefault="001E6B4C" w:rsidP="002E4DD3">
            <w:pPr>
              <w:rPr>
                <w:rFonts w:cs="Arial"/>
                <w:sz w:val="18"/>
                <w:szCs w:val="18"/>
              </w:rPr>
            </w:pPr>
            <w:r w:rsidRPr="0044410A">
              <w:rPr>
                <w:rFonts w:cs="Arial"/>
                <w:sz w:val="18"/>
                <w:szCs w:val="18"/>
              </w:rPr>
              <w:t>Formål med variabel er at øge sporbarheden af data ifm. Kvalitetsopfølgning. Ved angivelse af Direkte dataindtastninger er kilden afhængig af den enkelte database, og kendskab til databasen er nødvendig for at kunne gå tilbage til kilden. Ved angivelse af datakilder vil registreringssystemet afhænge af den enkelte regions system(-er), og i tilfælde det enkelte sygehus’ registreringssystem som føder data videre til LPR. En eventuel oversættelse til hvilket system rettelser skal foretages i, i forb. med kvalitetsopfølgning skal derfor angives af den enkelte region.</w:t>
            </w:r>
          </w:p>
          <w:p w14:paraId="4DFD9CC0" w14:textId="77777777" w:rsidR="001E6B4C" w:rsidRPr="0044410A" w:rsidRDefault="001E6B4C" w:rsidP="002E4DD3">
            <w:pPr>
              <w:rPr>
                <w:rFonts w:cs="Arial"/>
                <w:sz w:val="18"/>
                <w:szCs w:val="18"/>
              </w:rPr>
            </w:pPr>
            <w:r w:rsidRPr="0044410A">
              <w:rPr>
                <w:rFonts w:cs="Arial"/>
                <w:sz w:val="18"/>
                <w:szCs w:val="18"/>
              </w:rPr>
              <w:t>1 = Direkte dataindtastninger</w:t>
            </w:r>
          </w:p>
          <w:p w14:paraId="15735EEC" w14:textId="77777777" w:rsidR="001E6B4C" w:rsidRPr="0044410A" w:rsidRDefault="001E6B4C" w:rsidP="002E4DD3">
            <w:pPr>
              <w:rPr>
                <w:rFonts w:cs="Arial"/>
                <w:sz w:val="18"/>
                <w:szCs w:val="18"/>
              </w:rPr>
            </w:pPr>
            <w:r w:rsidRPr="0044410A">
              <w:rPr>
                <w:rFonts w:cs="Arial"/>
                <w:sz w:val="18"/>
                <w:szCs w:val="18"/>
              </w:rPr>
              <w:t>2 = Landspatientregisteret (LPR)</w:t>
            </w:r>
          </w:p>
          <w:p w14:paraId="060D502A" w14:textId="77777777" w:rsidR="001E6B4C" w:rsidRPr="0044410A" w:rsidRDefault="001E6B4C" w:rsidP="002E4DD3">
            <w:pPr>
              <w:rPr>
                <w:rFonts w:cs="Arial"/>
                <w:sz w:val="18"/>
                <w:szCs w:val="18"/>
              </w:rPr>
            </w:pPr>
            <w:r w:rsidRPr="0044410A">
              <w:rPr>
                <w:rFonts w:cs="Arial"/>
                <w:sz w:val="18"/>
                <w:szCs w:val="18"/>
              </w:rPr>
              <w:t>3 = Cancerregisteret (CAR)</w:t>
            </w:r>
          </w:p>
          <w:p w14:paraId="47C91939" w14:textId="77777777" w:rsidR="001E6B4C" w:rsidRPr="009B59B6" w:rsidRDefault="001E6B4C" w:rsidP="002E4DD3">
            <w:pPr>
              <w:rPr>
                <w:rFonts w:cs="Arial"/>
                <w:sz w:val="18"/>
                <w:szCs w:val="18"/>
              </w:rPr>
            </w:pPr>
            <w:r w:rsidRPr="0044410A">
              <w:rPr>
                <w:rFonts w:cs="Arial"/>
                <w:sz w:val="18"/>
                <w:szCs w:val="18"/>
              </w:rPr>
              <w:t xml:space="preserve">4 = </w:t>
            </w:r>
            <w:r w:rsidRPr="009B59B6">
              <w:rPr>
                <w:rFonts w:cs="Arial"/>
                <w:sz w:val="18"/>
                <w:szCs w:val="18"/>
              </w:rPr>
              <w:t>Produktionsregistre (laboratoriesystemer f.eks. LABKA)</w:t>
            </w:r>
            <w:r>
              <w:rPr>
                <w:rFonts w:cs="Arial"/>
                <w:sz w:val="18"/>
                <w:szCs w:val="18"/>
              </w:rPr>
              <w:t xml:space="preserve"> </w:t>
            </w:r>
            <w:r w:rsidRPr="00082B0B">
              <w:rPr>
                <w:rFonts w:cs="Arial"/>
                <w:sz w:val="18"/>
                <w:szCs w:val="18"/>
              </w:rPr>
              <w:t>(udgår fra 15dec2017)</w:t>
            </w:r>
            <w:r w:rsidRPr="009B59B6">
              <w:rPr>
                <w:rFonts w:cs="Arial"/>
                <w:sz w:val="18"/>
                <w:szCs w:val="18"/>
              </w:rPr>
              <w:t>5 = CPR-registret</w:t>
            </w:r>
          </w:p>
          <w:p w14:paraId="08D981DE" w14:textId="77777777" w:rsidR="001E6B4C" w:rsidRPr="009B59B6" w:rsidRDefault="001E6B4C" w:rsidP="002E4DD3">
            <w:pPr>
              <w:rPr>
                <w:rFonts w:cs="Arial"/>
                <w:sz w:val="18"/>
                <w:szCs w:val="18"/>
              </w:rPr>
            </w:pPr>
            <w:r w:rsidRPr="009B59B6">
              <w:rPr>
                <w:rFonts w:cs="Arial"/>
                <w:sz w:val="18"/>
                <w:szCs w:val="18"/>
              </w:rPr>
              <w:t>6 = Patologiregistret</w:t>
            </w:r>
          </w:p>
          <w:p w14:paraId="1B57D32E" w14:textId="77777777" w:rsidR="001E6B4C" w:rsidRPr="009B59B6" w:rsidRDefault="001E6B4C" w:rsidP="002E4DD3">
            <w:pPr>
              <w:rPr>
                <w:rFonts w:cs="Arial"/>
                <w:sz w:val="18"/>
                <w:szCs w:val="18"/>
              </w:rPr>
            </w:pPr>
            <w:r w:rsidRPr="009B59B6">
              <w:rPr>
                <w:rFonts w:cs="Arial"/>
                <w:sz w:val="18"/>
                <w:szCs w:val="18"/>
              </w:rPr>
              <w:t>7 = Elektronisk Patientjournal (EPJ)</w:t>
            </w:r>
          </w:p>
          <w:p w14:paraId="134D41AA" w14:textId="77777777" w:rsidR="001E6B4C" w:rsidRPr="009B59B6" w:rsidRDefault="001E6B4C" w:rsidP="002E4DD3">
            <w:pPr>
              <w:rPr>
                <w:rFonts w:cs="Arial"/>
                <w:sz w:val="18"/>
                <w:szCs w:val="18"/>
              </w:rPr>
            </w:pPr>
            <w:r w:rsidRPr="009B59B6">
              <w:rPr>
                <w:rFonts w:cs="Arial"/>
                <w:sz w:val="18"/>
                <w:szCs w:val="18"/>
              </w:rPr>
              <w:t xml:space="preserve">8 = Data fra praksissektor </w:t>
            </w:r>
          </w:p>
          <w:p w14:paraId="15DCC1D8" w14:textId="77777777" w:rsidR="001E6B4C" w:rsidRPr="007F1302" w:rsidRDefault="001E6B4C" w:rsidP="002E4DD3">
            <w:pPr>
              <w:rPr>
                <w:rFonts w:cs="Arial"/>
                <w:sz w:val="18"/>
                <w:szCs w:val="18"/>
                <w:lang w:val="en-GB"/>
              </w:rPr>
            </w:pPr>
            <w:r w:rsidRPr="007F1302">
              <w:rPr>
                <w:rFonts w:cs="Arial"/>
                <w:sz w:val="18"/>
                <w:szCs w:val="18"/>
                <w:lang w:val="en-GB"/>
              </w:rPr>
              <w:t>9 = Patient rapporterede data (f.eks. Patient Reported Outcome Measure (PROM)</w:t>
            </w:r>
          </w:p>
          <w:p w14:paraId="51053FF4" w14:textId="77777777" w:rsidR="001E6B4C" w:rsidRPr="009B59B6" w:rsidRDefault="001E6B4C" w:rsidP="002E4DD3">
            <w:pPr>
              <w:rPr>
                <w:rFonts w:cs="Arial"/>
                <w:sz w:val="18"/>
                <w:szCs w:val="18"/>
              </w:rPr>
            </w:pPr>
            <w:r w:rsidRPr="009B59B6">
              <w:rPr>
                <w:rFonts w:cs="Arial"/>
                <w:sz w:val="18"/>
                <w:szCs w:val="18"/>
              </w:rPr>
              <w:t xml:space="preserve">10 = Afledt/beregnet variabel </w:t>
            </w:r>
          </w:p>
          <w:p w14:paraId="51734E3A" w14:textId="77777777" w:rsidR="001E6B4C" w:rsidRPr="009B59B6" w:rsidRDefault="001E6B4C" w:rsidP="002E4DD3">
            <w:pPr>
              <w:rPr>
                <w:rFonts w:cs="Arial"/>
                <w:sz w:val="18"/>
                <w:szCs w:val="18"/>
              </w:rPr>
            </w:pPr>
            <w:r w:rsidRPr="009B59B6">
              <w:rPr>
                <w:rFonts w:cs="Arial"/>
                <w:sz w:val="18"/>
                <w:szCs w:val="18"/>
              </w:rPr>
              <w:t>11=</w:t>
            </w:r>
            <w:r>
              <w:rPr>
                <w:rFonts w:cstheme="minorBidi"/>
                <w:szCs w:val="22"/>
              </w:rPr>
              <w:t xml:space="preserve"> Register over Legalt Provokerede Aborter (variabeltekst ændret fra "Abortregistret" 15dec2017)</w:t>
            </w:r>
          </w:p>
          <w:p w14:paraId="4F8CF810" w14:textId="77777777" w:rsidR="001E6B4C" w:rsidRPr="009B59B6" w:rsidRDefault="001E6B4C" w:rsidP="002E4DD3">
            <w:pPr>
              <w:rPr>
                <w:rFonts w:cs="Arial"/>
                <w:sz w:val="18"/>
                <w:szCs w:val="18"/>
              </w:rPr>
            </w:pPr>
            <w:r w:rsidRPr="009B59B6">
              <w:rPr>
                <w:rFonts w:cs="Arial"/>
                <w:sz w:val="18"/>
                <w:szCs w:val="18"/>
              </w:rPr>
              <w:t>12=</w:t>
            </w:r>
            <w:r>
              <w:rPr>
                <w:rFonts w:cs="Arial"/>
                <w:sz w:val="18"/>
                <w:szCs w:val="18"/>
              </w:rPr>
              <w:t xml:space="preserve"> </w:t>
            </w:r>
            <w:r w:rsidRPr="009B59B6">
              <w:rPr>
                <w:rFonts w:cs="Arial"/>
                <w:sz w:val="18"/>
                <w:szCs w:val="18"/>
              </w:rPr>
              <w:t>IVF-registret</w:t>
            </w:r>
          </w:p>
          <w:p w14:paraId="6E15545A" w14:textId="77777777" w:rsidR="001E6B4C" w:rsidRPr="0044410A" w:rsidRDefault="001E6B4C" w:rsidP="002E4DD3">
            <w:pPr>
              <w:rPr>
                <w:rFonts w:cs="Arial"/>
                <w:sz w:val="18"/>
                <w:szCs w:val="18"/>
              </w:rPr>
            </w:pPr>
            <w:r w:rsidRPr="009B59B6">
              <w:rPr>
                <w:rFonts w:cs="Arial"/>
                <w:sz w:val="18"/>
                <w:szCs w:val="18"/>
              </w:rPr>
              <w:t>13= genoptræningsregistret</w:t>
            </w:r>
            <w:r w:rsidRPr="0044410A">
              <w:rPr>
                <w:rFonts w:cs="Arial"/>
                <w:sz w:val="18"/>
                <w:szCs w:val="18"/>
              </w:rPr>
              <w:t xml:space="preserve"> </w:t>
            </w:r>
          </w:p>
          <w:p w14:paraId="4351F908" w14:textId="7B8434EB" w:rsidR="001E6B4C" w:rsidRDefault="001E6B4C" w:rsidP="002E4DD3">
            <w:pPr>
              <w:rPr>
                <w:rFonts w:cstheme="minorBidi"/>
                <w:szCs w:val="22"/>
              </w:rPr>
            </w:pPr>
            <w:r>
              <w:rPr>
                <w:rFonts w:cstheme="minorBidi"/>
                <w:szCs w:val="22"/>
              </w:rPr>
              <w:t>14=Andre behandlingssystemer og produktionssystemer (f.eks. data fra strålekanoner, standalone behandlingssystemer og data direkte modtaget fra regionale laboratoriesystemer)</w:t>
            </w:r>
          </w:p>
          <w:p w14:paraId="3ACB76F5" w14:textId="781AC512" w:rsidR="001E6B4C" w:rsidRDefault="001E6B4C" w:rsidP="002E4DD3">
            <w:pPr>
              <w:rPr>
                <w:rFonts w:cstheme="minorBidi"/>
                <w:szCs w:val="22"/>
              </w:rPr>
            </w:pPr>
            <w:r>
              <w:rPr>
                <w:rFonts w:cstheme="minorBidi"/>
                <w:szCs w:val="22"/>
              </w:rPr>
              <w:lastRenderedPageBreak/>
              <w:t>15=</w:t>
            </w:r>
            <w:r>
              <w:t xml:space="preserve"> </w:t>
            </w:r>
            <w:r>
              <w:rPr>
                <w:rFonts w:cstheme="minorBidi"/>
                <w:szCs w:val="22"/>
              </w:rPr>
              <w:t>Fødselsregisteret (MFR)</w:t>
            </w:r>
          </w:p>
          <w:p w14:paraId="2A9F60AF" w14:textId="0C092BB8" w:rsidR="001E6B4C" w:rsidRDefault="001E6B4C" w:rsidP="002E4DD3">
            <w:pPr>
              <w:rPr>
                <w:rFonts w:cstheme="minorBidi"/>
                <w:szCs w:val="22"/>
              </w:rPr>
            </w:pPr>
            <w:r>
              <w:rPr>
                <w:rFonts w:cstheme="minorBidi"/>
                <w:szCs w:val="22"/>
              </w:rPr>
              <w:t>16=Dødsårsagsregisteret (DÅR)</w:t>
            </w:r>
          </w:p>
          <w:p w14:paraId="3F4CDE95" w14:textId="4FC38A32" w:rsidR="001E6B4C" w:rsidRDefault="001E6B4C" w:rsidP="002E4DD3">
            <w:pPr>
              <w:rPr>
                <w:rFonts w:cstheme="minorBidi"/>
                <w:szCs w:val="22"/>
              </w:rPr>
            </w:pPr>
            <w:r>
              <w:rPr>
                <w:rFonts w:cstheme="minorBidi"/>
                <w:szCs w:val="22"/>
              </w:rPr>
              <w:t>17= Laboratorie</w:t>
            </w:r>
            <w:r w:rsidR="00514597">
              <w:rPr>
                <w:rFonts w:cstheme="minorBidi"/>
                <w:szCs w:val="22"/>
              </w:rPr>
              <w:t>databasen</w:t>
            </w:r>
          </w:p>
          <w:p w14:paraId="0303DF23" w14:textId="78337318" w:rsidR="001E6B4C" w:rsidRDefault="001E6B4C" w:rsidP="002E4DD3">
            <w:pPr>
              <w:rPr>
                <w:rFonts w:cstheme="minorBidi"/>
                <w:szCs w:val="22"/>
              </w:rPr>
            </w:pPr>
            <w:r>
              <w:rPr>
                <w:rFonts w:cstheme="minorBidi"/>
                <w:szCs w:val="22"/>
              </w:rPr>
              <w:t>18=Sygesikringsregisteret</w:t>
            </w:r>
          </w:p>
          <w:p w14:paraId="4693EF7F" w14:textId="0B3BB54D" w:rsidR="001E6B4C" w:rsidRDefault="001E6B4C" w:rsidP="002E4DD3">
            <w:pPr>
              <w:rPr>
                <w:rFonts w:cstheme="minorBidi"/>
                <w:szCs w:val="22"/>
              </w:rPr>
            </w:pPr>
            <w:r>
              <w:rPr>
                <w:rFonts w:cstheme="minorBidi"/>
                <w:szCs w:val="22"/>
              </w:rPr>
              <w:t>19=Receptdatabasen</w:t>
            </w:r>
          </w:p>
          <w:p w14:paraId="3457B44E" w14:textId="146DA1F9" w:rsidR="001E6B4C" w:rsidRDefault="001E6B4C" w:rsidP="002E4DD3">
            <w:pPr>
              <w:rPr>
                <w:rFonts w:cstheme="minorBidi"/>
                <w:szCs w:val="22"/>
              </w:rPr>
            </w:pPr>
            <w:r>
              <w:rPr>
                <w:rFonts w:cstheme="minorBidi"/>
                <w:szCs w:val="22"/>
              </w:rPr>
              <w:t>20=Andre godkendte kliniske kvalitetsdatabaser</w:t>
            </w:r>
          </w:p>
          <w:p w14:paraId="27CC09F8" w14:textId="77777777" w:rsidR="00F94BAC" w:rsidRDefault="00F94BAC" w:rsidP="00F94BAC">
            <w:pPr>
              <w:rPr>
                <w:szCs w:val="20"/>
              </w:rPr>
            </w:pPr>
            <w:r>
              <w:t>21 = Implantatregisteret (NIR)</w:t>
            </w:r>
          </w:p>
          <w:p w14:paraId="59A74795" w14:textId="77777777" w:rsidR="00F94BAC" w:rsidRDefault="00F94BAC" w:rsidP="00F94BAC">
            <w:r>
              <w:t>22 = Lægemiddelstatistikregisteret (LSR)</w:t>
            </w:r>
          </w:p>
          <w:p w14:paraId="01720CD4" w14:textId="77777777" w:rsidR="00F94BAC" w:rsidRDefault="00F94BAC" w:rsidP="00F94BAC">
            <w:r>
              <w:t>23 = Sygehusmedicinregistret (SMR)</w:t>
            </w:r>
          </w:p>
          <w:p w14:paraId="0F62D17F" w14:textId="77777777" w:rsidR="00F94BAC" w:rsidRDefault="00F94BAC" w:rsidP="00F94BAC">
            <w:r>
              <w:t>24 = DREAM</w:t>
            </w:r>
          </w:p>
          <w:p w14:paraId="5D0BBC9E" w14:textId="77777777" w:rsidR="00F94BAC" w:rsidRDefault="00F94BAC" w:rsidP="00F94BAC">
            <w:r>
              <w:t>25 = HAIBA</w:t>
            </w:r>
          </w:p>
          <w:p w14:paraId="264FE9AE" w14:textId="77777777" w:rsidR="00F94BAC" w:rsidRDefault="00F94BAC" w:rsidP="00F94BAC">
            <w:r>
              <w:t>26 = MiBa</w:t>
            </w:r>
          </w:p>
          <w:p w14:paraId="62C48622" w14:textId="77777777" w:rsidR="00F94BAC" w:rsidRDefault="00F94BAC" w:rsidP="00F94BAC">
            <w:r>
              <w:t>27 = SSI overvågning</w:t>
            </w:r>
          </w:p>
          <w:p w14:paraId="285AC2F6" w14:textId="77777777" w:rsidR="00F94BAC" w:rsidRDefault="00F94BAC" w:rsidP="00F94BAC">
            <w:r>
              <w:t>28 = SSI vaccination</w:t>
            </w:r>
          </w:p>
          <w:p w14:paraId="3CF60D77" w14:textId="77777777" w:rsidR="00F94BAC" w:rsidRDefault="00F94BAC" w:rsidP="00F94BAC">
            <w:r>
              <w:t>29 = Præhospital Patientjournal (PPJ)</w:t>
            </w:r>
          </w:p>
          <w:p w14:paraId="4CEB9CBB" w14:textId="77777777" w:rsidR="00F94BAC" w:rsidRDefault="00F94BAC" w:rsidP="002E4DD3">
            <w:pPr>
              <w:rPr>
                <w:rFonts w:cstheme="minorBidi"/>
                <w:szCs w:val="22"/>
              </w:rPr>
            </w:pPr>
          </w:p>
          <w:p w14:paraId="23ACE4A9" w14:textId="77777777" w:rsidR="001E6B4C" w:rsidRPr="0044410A" w:rsidRDefault="001E6B4C" w:rsidP="002E4DD3">
            <w:pPr>
              <w:rPr>
                <w:rFonts w:cs="Arial"/>
                <w:sz w:val="18"/>
                <w:szCs w:val="18"/>
              </w:rPr>
            </w:pPr>
            <w:r w:rsidRPr="0044410A">
              <w:rPr>
                <w:rFonts w:cs="Arial"/>
                <w:sz w:val="18"/>
                <w:szCs w:val="18"/>
              </w:rPr>
              <w:t>99 = Andet</w:t>
            </w:r>
          </w:p>
          <w:p w14:paraId="3ACCF672" w14:textId="77777777" w:rsidR="001E6B4C" w:rsidRDefault="001E6B4C" w:rsidP="002E4DD3">
            <w:pPr>
              <w:rPr>
                <w:rFonts w:cstheme="minorBidi"/>
                <w:szCs w:val="22"/>
              </w:rPr>
            </w:pPr>
          </w:p>
          <w:p w14:paraId="64173F17" w14:textId="77777777" w:rsidR="001E6B4C" w:rsidRPr="0044410A" w:rsidRDefault="001E6B4C" w:rsidP="002E4DD3">
            <w:pPr>
              <w:rPr>
                <w:rFonts w:cs="Arial"/>
                <w:sz w:val="18"/>
                <w:szCs w:val="18"/>
              </w:rPr>
            </w:pPr>
          </w:p>
        </w:tc>
        <w:tc>
          <w:tcPr>
            <w:tcW w:w="1256" w:type="dxa"/>
            <w:tcBorders>
              <w:top w:val="single" w:sz="4" w:space="0" w:color="auto"/>
              <w:left w:val="single" w:sz="4" w:space="0" w:color="auto"/>
              <w:bottom w:val="single" w:sz="4" w:space="0" w:color="auto"/>
              <w:right w:val="single" w:sz="4" w:space="0" w:color="auto"/>
            </w:tcBorders>
          </w:tcPr>
          <w:p w14:paraId="74A0AC11" w14:textId="77777777" w:rsidR="001E6B4C" w:rsidRDefault="00F94BAC" w:rsidP="002E4DD3">
            <w:pPr>
              <w:rPr>
                <w:sz w:val="18"/>
                <w:szCs w:val="18"/>
              </w:rPr>
            </w:pPr>
            <w:r>
              <w:rPr>
                <w:sz w:val="18"/>
                <w:szCs w:val="18"/>
              </w:rPr>
              <w:lastRenderedPageBreak/>
              <w:t xml:space="preserve">V. </w:t>
            </w:r>
            <w:r w:rsidR="00031BEB">
              <w:rPr>
                <w:sz w:val="18"/>
                <w:szCs w:val="18"/>
              </w:rPr>
              <w:t>3.12.3</w:t>
            </w:r>
            <w:r>
              <w:rPr>
                <w:sz w:val="18"/>
                <w:szCs w:val="18"/>
              </w:rPr>
              <w:t>: Udvidet med 21-29</w:t>
            </w:r>
          </w:p>
          <w:p w14:paraId="4275D0F4" w14:textId="77777777" w:rsidR="00514597" w:rsidRDefault="00514597" w:rsidP="002E4DD3">
            <w:pPr>
              <w:rPr>
                <w:sz w:val="18"/>
                <w:szCs w:val="18"/>
              </w:rPr>
            </w:pPr>
          </w:p>
          <w:p w14:paraId="6ADC40BA" w14:textId="5A37A095" w:rsidR="00514597" w:rsidRPr="0044410A" w:rsidRDefault="00514597" w:rsidP="002E4DD3">
            <w:pPr>
              <w:rPr>
                <w:sz w:val="18"/>
                <w:szCs w:val="18"/>
              </w:rPr>
            </w:pPr>
            <w:r>
              <w:rPr>
                <w:sz w:val="18"/>
                <w:szCs w:val="18"/>
              </w:rPr>
              <w:t>V. 3.12.4: Rettet teksten til udfald 17</w:t>
            </w:r>
          </w:p>
        </w:tc>
      </w:tr>
      <w:tr w:rsidR="001E6B4C" w:rsidRPr="0044410A" w14:paraId="3A444DBA" w14:textId="77777777" w:rsidTr="002E4DD3">
        <w:trPr>
          <w:trHeight w:val="880"/>
        </w:trPr>
        <w:tc>
          <w:tcPr>
            <w:tcW w:w="922" w:type="dxa"/>
            <w:tcBorders>
              <w:top w:val="single" w:sz="18" w:space="0" w:color="auto"/>
              <w:left w:val="single" w:sz="4" w:space="0" w:color="auto"/>
              <w:bottom w:val="single" w:sz="4" w:space="0" w:color="auto"/>
              <w:right w:val="single" w:sz="4" w:space="0" w:color="auto"/>
            </w:tcBorders>
            <w:shd w:val="clear" w:color="auto" w:fill="E0E0E0"/>
            <w:vAlign w:val="center"/>
          </w:tcPr>
          <w:p w14:paraId="43D7415B" w14:textId="0C2B5676" w:rsidR="001E6B4C" w:rsidRPr="0044410A" w:rsidRDefault="001E6B4C" w:rsidP="002E4DD3">
            <w:pPr>
              <w:jc w:val="center"/>
              <w:rPr>
                <w:rFonts w:cs="Arial"/>
                <w:b/>
                <w:sz w:val="18"/>
                <w:szCs w:val="18"/>
              </w:rPr>
            </w:pPr>
            <w:r>
              <w:rPr>
                <w:rFonts w:cs="Arial"/>
                <w:b/>
                <w:sz w:val="18"/>
                <w:szCs w:val="18"/>
              </w:rPr>
              <w:t>4b</w:t>
            </w:r>
          </w:p>
        </w:tc>
        <w:tc>
          <w:tcPr>
            <w:tcW w:w="218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33F3096A" w14:textId="77777777" w:rsidR="001E6B4C" w:rsidRPr="0044410A" w:rsidRDefault="001E6B4C" w:rsidP="002E4DD3">
            <w:pPr>
              <w:rPr>
                <w:sz w:val="18"/>
                <w:szCs w:val="18"/>
              </w:rPr>
            </w:pPr>
            <w:r w:rsidRPr="0044410A">
              <w:rPr>
                <w:sz w:val="18"/>
                <w:szCs w:val="18"/>
              </w:rPr>
              <w:t>Database</w:t>
            </w:r>
          </w:p>
        </w:tc>
        <w:tc>
          <w:tcPr>
            <w:tcW w:w="1256"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DBCFAAE" w14:textId="77777777" w:rsidR="001E6B4C" w:rsidRPr="0044410A" w:rsidRDefault="001E6B4C" w:rsidP="002E4DD3">
            <w:pPr>
              <w:rPr>
                <w:sz w:val="18"/>
                <w:szCs w:val="18"/>
              </w:rPr>
            </w:pPr>
            <w:r w:rsidRPr="0044410A">
              <w:rPr>
                <w:sz w:val="18"/>
                <w:szCs w:val="18"/>
              </w:rPr>
              <w:t xml:space="preserve">Se under datasæt 0 </w:t>
            </w:r>
          </w:p>
        </w:tc>
        <w:tc>
          <w:tcPr>
            <w:tcW w:w="1274" w:type="dxa"/>
            <w:tcBorders>
              <w:top w:val="single" w:sz="18" w:space="0" w:color="auto"/>
              <w:left w:val="single" w:sz="4" w:space="0" w:color="auto"/>
              <w:bottom w:val="single" w:sz="4" w:space="0" w:color="auto"/>
              <w:right w:val="single" w:sz="4" w:space="0" w:color="auto"/>
            </w:tcBorders>
          </w:tcPr>
          <w:p w14:paraId="25E9B084" w14:textId="77777777" w:rsidR="001E6B4C" w:rsidRPr="0044410A" w:rsidRDefault="001E6B4C" w:rsidP="002E4DD3">
            <w:pPr>
              <w:rPr>
                <w:rFonts w:cs="Arial"/>
                <w:sz w:val="18"/>
                <w:szCs w:val="18"/>
              </w:rPr>
            </w:pPr>
            <w:r w:rsidRPr="0044410A">
              <w:rPr>
                <w:rFonts w:cs="Arial"/>
                <w:sz w:val="18"/>
                <w:szCs w:val="18"/>
              </w:rPr>
              <w:t>Char</w:t>
            </w:r>
          </w:p>
        </w:tc>
        <w:tc>
          <w:tcPr>
            <w:tcW w:w="1004" w:type="dxa"/>
            <w:tcBorders>
              <w:top w:val="single" w:sz="18" w:space="0" w:color="auto"/>
              <w:left w:val="single" w:sz="4" w:space="0" w:color="auto"/>
              <w:bottom w:val="single" w:sz="4" w:space="0" w:color="auto"/>
              <w:right w:val="single" w:sz="4" w:space="0" w:color="auto"/>
            </w:tcBorders>
          </w:tcPr>
          <w:p w14:paraId="1125807D" w14:textId="77777777" w:rsidR="001E6B4C" w:rsidRPr="0044410A" w:rsidRDefault="001E6B4C" w:rsidP="002E4DD3">
            <w:pPr>
              <w:rPr>
                <w:rFonts w:cs="Arial"/>
                <w:sz w:val="18"/>
                <w:szCs w:val="18"/>
              </w:rPr>
            </w:pPr>
            <w:r w:rsidRPr="0044410A">
              <w:rPr>
                <w:rFonts w:cs="Arial"/>
                <w:sz w:val="18"/>
                <w:szCs w:val="18"/>
              </w:rPr>
              <w:t>10</w:t>
            </w:r>
          </w:p>
        </w:tc>
        <w:tc>
          <w:tcPr>
            <w:tcW w:w="62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6BEE84A" w14:textId="77777777" w:rsidR="001E6B4C" w:rsidRPr="0044410A" w:rsidRDefault="001E6B4C" w:rsidP="002E4DD3">
            <w:pPr>
              <w:rPr>
                <w:rFonts w:cs="Arial"/>
                <w:sz w:val="18"/>
                <w:szCs w:val="18"/>
              </w:rPr>
            </w:pPr>
            <w:r w:rsidRPr="0044410A">
              <w:rPr>
                <w:rFonts w:cs="Arial"/>
                <w:sz w:val="18"/>
                <w:szCs w:val="18"/>
              </w:rPr>
              <w:t>Se datasæt 0.</w:t>
            </w:r>
            <w:r w:rsidRPr="0044410A">
              <w:rPr>
                <w:sz w:val="18"/>
                <w:szCs w:val="18"/>
              </w:rPr>
              <w:t xml:space="preserve"> Udfald skal koble med tilsvarende i alle andre datasæt</w:t>
            </w:r>
          </w:p>
        </w:tc>
        <w:tc>
          <w:tcPr>
            <w:tcW w:w="1256" w:type="dxa"/>
            <w:tcBorders>
              <w:top w:val="single" w:sz="18" w:space="0" w:color="auto"/>
              <w:left w:val="single" w:sz="4" w:space="0" w:color="auto"/>
              <w:bottom w:val="single" w:sz="4" w:space="0" w:color="auto"/>
              <w:right w:val="single" w:sz="4" w:space="0" w:color="auto"/>
            </w:tcBorders>
          </w:tcPr>
          <w:p w14:paraId="44E25784" w14:textId="7220B5BF" w:rsidR="001E6B4C" w:rsidRPr="0044410A" w:rsidRDefault="00474EFD" w:rsidP="002E4DD3">
            <w:pPr>
              <w:rPr>
                <w:rFonts w:cs="Arial"/>
                <w:sz w:val="18"/>
                <w:szCs w:val="18"/>
              </w:rPr>
            </w:pPr>
            <w:r>
              <w:rPr>
                <w:rFonts w:cs="Arial"/>
                <w:sz w:val="18"/>
                <w:szCs w:val="18"/>
              </w:rPr>
              <w:t>V. 3.12.1: Nyt datasæt 4b med variable fra datasæt 4</w:t>
            </w:r>
          </w:p>
        </w:tc>
      </w:tr>
      <w:tr w:rsidR="001E6B4C" w:rsidRPr="0044410A" w14:paraId="149785A9"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9C673B1" w14:textId="1546803B" w:rsidR="001E6B4C" w:rsidRPr="0044410A" w:rsidRDefault="001E6B4C" w:rsidP="001E6B4C">
            <w:pPr>
              <w:jc w:val="center"/>
              <w:rPr>
                <w:rFonts w:cs="Arial"/>
                <w:b/>
                <w:sz w:val="18"/>
                <w:szCs w:val="18"/>
              </w:rPr>
            </w:pPr>
            <w:r>
              <w:rPr>
                <w:rFonts w:cs="Arial"/>
                <w:b/>
                <w:sz w:val="18"/>
                <w:szCs w:val="18"/>
              </w:rPr>
              <w:t>4b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0FDDB" w14:textId="3B80152E" w:rsidR="001E6B4C" w:rsidRPr="0044410A" w:rsidRDefault="001E6B4C" w:rsidP="001E6B4C">
            <w:pPr>
              <w:rPr>
                <w:sz w:val="18"/>
                <w:szCs w:val="18"/>
              </w:rPr>
            </w:pPr>
            <w:r>
              <w:rPr>
                <w:rFonts w:cs="Arial"/>
                <w:sz w:val="18"/>
                <w:szCs w:val="18"/>
              </w:rPr>
              <w:t>Populationsdatasaet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78902" w14:textId="3BB94B18" w:rsidR="001E6B4C" w:rsidRPr="0044410A" w:rsidRDefault="001E6B4C" w:rsidP="001E6B4C">
            <w:pPr>
              <w:rPr>
                <w:rFonts w:cs="Arial"/>
                <w:sz w:val="18"/>
                <w:szCs w:val="18"/>
              </w:rPr>
            </w:pPr>
            <w:r>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52BFF262" w14:textId="4E82B933" w:rsidR="001E6B4C" w:rsidRPr="0044410A" w:rsidRDefault="001E6B4C" w:rsidP="001E6B4C">
            <w:pPr>
              <w:rPr>
                <w:rFonts w:cs="Arial"/>
                <w:sz w:val="18"/>
                <w:szCs w:val="18"/>
              </w:rPr>
            </w:pPr>
            <w:r>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28C27F95" w14:textId="0807BF6F" w:rsidR="001E6B4C" w:rsidRPr="0044410A" w:rsidRDefault="001E6B4C" w:rsidP="001E6B4C">
            <w:pPr>
              <w:rPr>
                <w:rFonts w:cs="Arial"/>
                <w:sz w:val="18"/>
                <w:szCs w:val="18"/>
              </w:rPr>
            </w:pPr>
            <w:r>
              <w:rPr>
                <w:rFonts w:cs="Arial"/>
                <w:sz w:val="18"/>
                <w:szCs w:val="18"/>
              </w:rPr>
              <w:t>32</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532C6" w14:textId="21317183" w:rsidR="001E6B4C" w:rsidRPr="0044410A" w:rsidRDefault="001E6B4C" w:rsidP="004943F7">
            <w:pPr>
              <w:rPr>
                <w:sz w:val="18"/>
                <w:szCs w:val="18"/>
              </w:rPr>
            </w:pPr>
            <w:r>
              <w:rPr>
                <w:rFonts w:cs="Arial"/>
                <w:sz w:val="18"/>
                <w:szCs w:val="18"/>
              </w:rPr>
              <w:t>Navnet på det populationsdatasæt i databasen som variab</w:t>
            </w:r>
            <w:r w:rsidR="004943F7">
              <w:rPr>
                <w:rFonts w:cs="Arial"/>
                <w:sz w:val="18"/>
                <w:szCs w:val="18"/>
              </w:rPr>
              <w:t>len findes i</w:t>
            </w:r>
          </w:p>
        </w:tc>
        <w:tc>
          <w:tcPr>
            <w:tcW w:w="1256" w:type="dxa"/>
            <w:tcBorders>
              <w:top w:val="single" w:sz="4" w:space="0" w:color="auto"/>
              <w:left w:val="single" w:sz="4" w:space="0" w:color="auto"/>
              <w:bottom w:val="single" w:sz="4" w:space="0" w:color="auto"/>
              <w:right w:val="single" w:sz="4" w:space="0" w:color="auto"/>
            </w:tcBorders>
          </w:tcPr>
          <w:p w14:paraId="04999FE3" w14:textId="5D129743" w:rsidR="001E6B4C" w:rsidRPr="0044410A" w:rsidRDefault="001E6B4C" w:rsidP="001E6B4C">
            <w:pPr>
              <w:rPr>
                <w:rFonts w:cs="Arial"/>
                <w:sz w:val="18"/>
                <w:szCs w:val="18"/>
              </w:rPr>
            </w:pPr>
          </w:p>
        </w:tc>
      </w:tr>
      <w:tr w:rsidR="001E6B4C" w:rsidRPr="0044410A" w14:paraId="46CBD1AD"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144D3E6" w14:textId="126E927A" w:rsidR="001E6B4C" w:rsidRPr="0044410A" w:rsidRDefault="001E6B4C" w:rsidP="001E6B4C">
            <w:pPr>
              <w:jc w:val="center"/>
              <w:rPr>
                <w:rFonts w:cs="Arial"/>
                <w:b/>
                <w:sz w:val="18"/>
                <w:szCs w:val="18"/>
              </w:rPr>
            </w:pPr>
            <w:r w:rsidRPr="0044410A">
              <w:rPr>
                <w:rFonts w:cs="Arial"/>
                <w:b/>
                <w:sz w:val="18"/>
                <w:szCs w:val="18"/>
              </w:rPr>
              <w:t>4</w:t>
            </w:r>
            <w:r>
              <w:rPr>
                <w:rFonts w:cs="Arial"/>
                <w:b/>
                <w:sz w:val="18"/>
                <w:szCs w:val="18"/>
              </w:rPr>
              <w:t>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225A6" w14:textId="446A1EF7" w:rsidR="001E6B4C" w:rsidRPr="0044410A" w:rsidRDefault="001E6B4C" w:rsidP="001E6B4C">
            <w:pPr>
              <w:rPr>
                <w:sz w:val="18"/>
                <w:szCs w:val="18"/>
              </w:rPr>
            </w:pPr>
            <w:r w:rsidRPr="0044410A">
              <w:rPr>
                <w:sz w:val="18"/>
                <w:szCs w:val="18"/>
              </w:rPr>
              <w:t>Variabelnavn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B3E54" w14:textId="3632C54B" w:rsidR="001E6B4C" w:rsidRPr="0044410A" w:rsidRDefault="001E6B4C" w:rsidP="001E6B4C">
            <w:pPr>
              <w:rPr>
                <w:rFonts w:cs="Arial"/>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62C2DB14" w14:textId="54C7A6BC" w:rsidR="001E6B4C" w:rsidRPr="0044410A" w:rsidRDefault="001E6B4C" w:rsidP="001E6B4C">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685B81CE" w14:textId="0A5467FF" w:rsidR="001E6B4C" w:rsidRPr="0044410A" w:rsidRDefault="001E6B4C" w:rsidP="001E6B4C">
            <w:pPr>
              <w:rPr>
                <w:rFonts w:cs="Arial"/>
                <w:sz w:val="18"/>
                <w:szCs w:val="18"/>
              </w:rPr>
            </w:pPr>
            <w:r w:rsidRPr="0044410A">
              <w:rPr>
                <w:rFonts w:cs="Arial"/>
                <w:sz w:val="18"/>
                <w:szCs w:val="18"/>
              </w:rPr>
              <w:t>100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F9920" w14:textId="0899FD19" w:rsidR="001E6B4C" w:rsidRPr="0044410A" w:rsidRDefault="001E6B4C" w:rsidP="00C2289B">
            <w:pPr>
              <w:rPr>
                <w:sz w:val="18"/>
                <w:szCs w:val="18"/>
              </w:rPr>
            </w:pPr>
            <w:r w:rsidRPr="0044410A">
              <w:rPr>
                <w:rFonts w:cs="Arial"/>
                <w:sz w:val="18"/>
                <w:szCs w:val="18"/>
              </w:rPr>
              <w:t xml:space="preserve">Variabelnavn. Udfald skal </w:t>
            </w:r>
            <w:r>
              <w:rPr>
                <w:rFonts w:cs="Arial"/>
                <w:sz w:val="18"/>
                <w:szCs w:val="18"/>
              </w:rPr>
              <w:t xml:space="preserve">sammen med variablen Populationsdatasaet </w:t>
            </w:r>
            <w:r w:rsidRPr="0044410A">
              <w:rPr>
                <w:rFonts w:cs="Arial"/>
                <w:sz w:val="18"/>
                <w:szCs w:val="18"/>
              </w:rPr>
              <w:t xml:space="preserve">koble med </w:t>
            </w:r>
            <w:r w:rsidR="00474EFD">
              <w:rPr>
                <w:rFonts w:cs="Arial"/>
                <w:sz w:val="18"/>
                <w:szCs w:val="18"/>
              </w:rPr>
              <w:t xml:space="preserve">tilsvarende </w:t>
            </w:r>
            <w:r w:rsidR="00C2289B">
              <w:rPr>
                <w:rFonts w:cs="Arial"/>
                <w:sz w:val="18"/>
                <w:szCs w:val="18"/>
              </w:rPr>
              <w:t xml:space="preserve">i </w:t>
            </w:r>
            <w:r w:rsidRPr="0044410A">
              <w:rPr>
                <w:rFonts w:cs="Arial"/>
                <w:sz w:val="18"/>
                <w:szCs w:val="18"/>
              </w:rPr>
              <w:t xml:space="preserve">datasæt </w:t>
            </w:r>
            <w:r w:rsidR="00474EFD">
              <w:rPr>
                <w:rFonts w:cs="Arial"/>
                <w:sz w:val="18"/>
                <w:szCs w:val="18"/>
              </w:rPr>
              <w:t>4a</w:t>
            </w:r>
            <w:r w:rsidR="00A51771">
              <w:rPr>
                <w:rFonts w:cs="Arial"/>
                <w:sz w:val="18"/>
                <w:szCs w:val="18"/>
              </w:rPr>
              <w:t xml:space="preserve">, men se </w:t>
            </w:r>
            <w:r w:rsidR="00A51771" w:rsidRPr="00A51771">
              <w:rPr>
                <w:rFonts w:cs="Arial"/>
                <w:b/>
                <w:sz w:val="18"/>
                <w:szCs w:val="18"/>
              </w:rPr>
              <w:t>Udfaldsrum</w:t>
            </w:r>
            <w:r w:rsidR="00A51771">
              <w:rPr>
                <w:rFonts w:cs="Arial"/>
                <w:sz w:val="18"/>
                <w:szCs w:val="18"/>
              </w:rPr>
              <w:t>.</w:t>
            </w:r>
          </w:p>
        </w:tc>
        <w:tc>
          <w:tcPr>
            <w:tcW w:w="1256" w:type="dxa"/>
            <w:tcBorders>
              <w:top w:val="single" w:sz="4" w:space="0" w:color="auto"/>
              <w:left w:val="single" w:sz="4" w:space="0" w:color="auto"/>
              <w:bottom w:val="single" w:sz="4" w:space="0" w:color="auto"/>
              <w:right w:val="single" w:sz="4" w:space="0" w:color="auto"/>
            </w:tcBorders>
          </w:tcPr>
          <w:p w14:paraId="34F21992" w14:textId="024AB75B" w:rsidR="001E6B4C" w:rsidRPr="0044410A" w:rsidRDefault="00C2289B" w:rsidP="00C2289B">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Ændret beskrivelse</w:t>
            </w:r>
          </w:p>
        </w:tc>
      </w:tr>
      <w:tr w:rsidR="001E6B4C" w:rsidRPr="0044410A" w14:paraId="47EAC7E5"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712BF00F" w14:textId="26CED399" w:rsidR="001E6B4C" w:rsidRPr="0044410A" w:rsidRDefault="001E6B4C" w:rsidP="001E6B4C">
            <w:pPr>
              <w:jc w:val="center"/>
              <w:rPr>
                <w:rFonts w:cs="Arial"/>
                <w:b/>
                <w:sz w:val="18"/>
                <w:szCs w:val="18"/>
              </w:rPr>
            </w:pPr>
            <w:r w:rsidRPr="0044410A">
              <w:rPr>
                <w:rFonts w:cs="Arial"/>
                <w:b/>
                <w:sz w:val="18"/>
                <w:szCs w:val="18"/>
              </w:rPr>
              <w:lastRenderedPageBreak/>
              <w:t>4</w:t>
            </w:r>
            <w:r>
              <w:rPr>
                <w:rFonts w:cs="Arial"/>
                <w:b/>
                <w:sz w:val="18"/>
                <w:szCs w:val="18"/>
              </w:rPr>
              <w:t>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562C4" w14:textId="58DF0037" w:rsidR="001E6B4C" w:rsidRPr="0044410A" w:rsidRDefault="001E6B4C" w:rsidP="001E6B4C">
            <w:pPr>
              <w:rPr>
                <w:sz w:val="18"/>
                <w:szCs w:val="18"/>
              </w:rPr>
            </w:pPr>
            <w:r w:rsidRPr="0044410A">
              <w:rPr>
                <w:sz w:val="18"/>
                <w:szCs w:val="18"/>
              </w:rPr>
              <w:t>Udfaldsrum</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AC1AA" w14:textId="7E181FAF" w:rsidR="001E6B4C" w:rsidRPr="0044410A" w:rsidRDefault="001E6B4C" w:rsidP="001E6B4C">
            <w:pPr>
              <w:rPr>
                <w:sz w:val="18"/>
                <w:szCs w:val="18"/>
              </w:rPr>
            </w:pPr>
            <w:r w:rsidRPr="0044410A">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59743CAC" w14:textId="7E847761" w:rsidR="001E6B4C" w:rsidRPr="0044410A" w:rsidRDefault="001E6B4C" w:rsidP="001E6B4C">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5B4868E0" w14:textId="3AE4B95A" w:rsidR="001E6B4C" w:rsidRPr="0044410A" w:rsidRDefault="001E6B4C" w:rsidP="001E6B4C">
            <w:pPr>
              <w:rPr>
                <w:rFonts w:cs="Arial"/>
                <w:sz w:val="18"/>
                <w:szCs w:val="18"/>
              </w:rPr>
            </w:pPr>
            <w:r w:rsidRPr="0044410A">
              <w:rPr>
                <w:rFonts w:cs="Arial"/>
                <w:sz w:val="18"/>
                <w:szCs w:val="18"/>
              </w:rPr>
              <w:t>15</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87EF" w14:textId="77777777" w:rsidR="001E6B4C" w:rsidRPr="0044410A" w:rsidRDefault="001E6B4C" w:rsidP="001E6B4C">
            <w:pPr>
              <w:rPr>
                <w:sz w:val="18"/>
                <w:szCs w:val="18"/>
              </w:rPr>
            </w:pPr>
            <w:r w:rsidRPr="0044410A">
              <w:rPr>
                <w:sz w:val="18"/>
                <w:szCs w:val="18"/>
              </w:rPr>
              <w:t xml:space="preserve">Værdi svarende til udfaldsværdien/udfaldsrum for den pågældende variabel. </w:t>
            </w:r>
          </w:p>
          <w:p w14:paraId="7D16DEA5" w14:textId="77777777" w:rsidR="001E6B4C" w:rsidRPr="0044410A" w:rsidRDefault="001E6B4C" w:rsidP="001E6B4C">
            <w:pPr>
              <w:rPr>
                <w:rFonts w:cs="Arial"/>
                <w:sz w:val="18"/>
                <w:szCs w:val="18"/>
              </w:rPr>
            </w:pPr>
            <w:r w:rsidRPr="0044410A">
              <w:rPr>
                <w:rFonts w:cs="Arial"/>
                <w:sz w:val="18"/>
                <w:szCs w:val="18"/>
              </w:rPr>
              <w:t xml:space="preserve">Hvis </w:t>
            </w:r>
            <w:r w:rsidRPr="0044410A">
              <w:rPr>
                <w:rFonts w:cs="Arial"/>
                <w:b/>
                <w:sz w:val="18"/>
                <w:szCs w:val="18"/>
              </w:rPr>
              <w:t>Dataformat</w:t>
            </w:r>
            <w:r w:rsidRPr="0044410A">
              <w:rPr>
                <w:rFonts w:cs="Arial"/>
                <w:sz w:val="18"/>
                <w:szCs w:val="18"/>
              </w:rPr>
              <w:t xml:space="preserve"> = ”</w:t>
            </w:r>
            <w:smartTag w:uri="urn:schemas-microsoft-com:office:smarttags" w:element="metricconverter">
              <w:smartTagPr>
                <w:attr w:name="ProductID" w:val="2”"/>
              </w:smartTagPr>
              <w:r w:rsidRPr="0044410A">
                <w:rPr>
                  <w:rFonts w:cs="Arial"/>
                  <w:sz w:val="18"/>
                  <w:szCs w:val="18"/>
                </w:rPr>
                <w:t>2”</w:t>
              </w:r>
            </w:smartTag>
            <w:r w:rsidRPr="0044410A">
              <w:rPr>
                <w:rFonts w:cs="Arial"/>
                <w:sz w:val="18"/>
                <w:szCs w:val="18"/>
              </w:rPr>
              <w:t xml:space="preserve"> kan udfaldet vælges konverteret til tal ifm. modtagelse/afrapportering</w:t>
            </w:r>
          </w:p>
          <w:p w14:paraId="03EC43C7" w14:textId="2A658230" w:rsidR="001E6B4C" w:rsidRPr="0044410A" w:rsidRDefault="001E6B4C" w:rsidP="00382BBD">
            <w:pPr>
              <w:rPr>
                <w:rFonts w:cs="Arial"/>
                <w:sz w:val="18"/>
                <w:szCs w:val="18"/>
              </w:rPr>
            </w:pPr>
            <w:r w:rsidRPr="0044410A">
              <w:rPr>
                <w:rFonts w:cs="Arial"/>
                <w:sz w:val="18"/>
                <w:szCs w:val="18"/>
              </w:rPr>
              <w:t xml:space="preserve">Hvis udfald i datasæt 3 er selvforklarende, skal </w:t>
            </w:r>
            <w:r w:rsidR="00A51771">
              <w:rPr>
                <w:rFonts w:cs="Arial"/>
                <w:sz w:val="18"/>
                <w:szCs w:val="18"/>
              </w:rPr>
              <w:t xml:space="preserve">variablen ikke med </w:t>
            </w:r>
            <w:r w:rsidRPr="0044410A">
              <w:rPr>
                <w:rFonts w:cs="Arial"/>
                <w:sz w:val="18"/>
                <w:szCs w:val="18"/>
              </w:rPr>
              <w:t>i datasæt 4</w:t>
            </w:r>
            <w:r w:rsidR="00394581">
              <w:rPr>
                <w:rFonts w:cs="Arial"/>
                <w:sz w:val="18"/>
                <w:szCs w:val="18"/>
              </w:rPr>
              <w:t>b</w:t>
            </w:r>
            <w:r w:rsidRPr="0044410A">
              <w:rPr>
                <w:rFonts w:cs="Arial"/>
                <w:sz w:val="18"/>
                <w:szCs w:val="18"/>
              </w:rPr>
              <w:t xml:space="preserve">. </w:t>
            </w:r>
            <w:r w:rsidRPr="0044410A">
              <w:rPr>
                <w:sz w:val="18"/>
                <w:szCs w:val="18"/>
              </w:rPr>
              <w:t>S</w:t>
            </w:r>
            <w:r w:rsidR="00DE5208">
              <w:rPr>
                <w:sz w:val="18"/>
                <w:szCs w:val="18"/>
              </w:rPr>
              <w:t>om s</w:t>
            </w:r>
            <w:r w:rsidRPr="0044410A">
              <w:rPr>
                <w:sz w:val="18"/>
                <w:szCs w:val="18"/>
              </w:rPr>
              <w:t xml:space="preserve">elvforklarende udfald tæller variable, som er en del af </w:t>
            </w:r>
            <w:r>
              <w:rPr>
                <w:sz w:val="18"/>
                <w:szCs w:val="18"/>
              </w:rPr>
              <w:t>KKA</w:t>
            </w:r>
            <w:r w:rsidRPr="0044410A">
              <w:rPr>
                <w:sz w:val="18"/>
                <w:szCs w:val="18"/>
              </w:rPr>
              <w:t xml:space="preserve"> og dermed dokumenteret heri, samt generelt udfald som dokumenteres i andre offentligt tilgængelige systemer som f.eks. afdelingskoder, SKS-koder, såsom diagnose- og procedurekoder, SNOMED koder og lignende. Ved selvforklarende udfald anvendes </w:t>
            </w:r>
            <w:r w:rsidRPr="0044410A">
              <w:rPr>
                <w:b/>
                <w:sz w:val="18"/>
                <w:szCs w:val="18"/>
              </w:rPr>
              <w:t>Variabeltype</w:t>
            </w:r>
            <w:r w:rsidRPr="0044410A">
              <w:rPr>
                <w:sz w:val="18"/>
                <w:szCs w:val="18"/>
              </w:rPr>
              <w:t xml:space="preserve"> til at angive hvilken klassifikation der kan henvises til for opslag af den enkelte kode. </w:t>
            </w:r>
          </w:p>
        </w:tc>
        <w:tc>
          <w:tcPr>
            <w:tcW w:w="1256" w:type="dxa"/>
            <w:tcBorders>
              <w:top w:val="single" w:sz="4" w:space="0" w:color="auto"/>
              <w:left w:val="single" w:sz="4" w:space="0" w:color="auto"/>
              <w:bottom w:val="single" w:sz="4" w:space="0" w:color="auto"/>
              <w:right w:val="single" w:sz="4" w:space="0" w:color="auto"/>
            </w:tcBorders>
          </w:tcPr>
          <w:p w14:paraId="19F0DA13" w14:textId="015E81D8" w:rsidR="001E6B4C" w:rsidRPr="0044410A" w:rsidRDefault="00A51771" w:rsidP="00A51771">
            <w:pPr>
              <w:rPr>
                <w:rFonts w:cs="Arial"/>
                <w:sz w:val="18"/>
                <w:szCs w:val="18"/>
              </w:rPr>
            </w:pPr>
            <w:r>
              <w:rPr>
                <w:rFonts w:cs="Arial"/>
                <w:sz w:val="18"/>
                <w:szCs w:val="18"/>
              </w:rPr>
              <w:t xml:space="preserve">V. </w:t>
            </w:r>
            <w:r w:rsidR="00031BEB">
              <w:rPr>
                <w:rFonts w:cs="Arial"/>
                <w:sz w:val="18"/>
                <w:szCs w:val="18"/>
              </w:rPr>
              <w:t>3.12.3</w:t>
            </w:r>
            <w:r>
              <w:rPr>
                <w:rFonts w:cs="Arial"/>
                <w:sz w:val="18"/>
                <w:szCs w:val="18"/>
              </w:rPr>
              <w:t>: Ændret beskrivelse til at selv</w:t>
            </w:r>
            <w:r>
              <w:rPr>
                <w:rFonts w:cs="Arial"/>
                <w:sz w:val="18"/>
                <w:szCs w:val="18"/>
              </w:rPr>
              <w:softHyphen/>
              <w:t>forklarende variable ikke skal med i 4b</w:t>
            </w:r>
          </w:p>
        </w:tc>
      </w:tr>
      <w:tr w:rsidR="001E6B4C" w:rsidRPr="0044410A" w14:paraId="11606B93"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6E750AA" w14:textId="26BFC12F" w:rsidR="001E6B4C" w:rsidRPr="0044410A" w:rsidRDefault="001E6B4C" w:rsidP="001E6B4C">
            <w:pPr>
              <w:jc w:val="center"/>
              <w:rPr>
                <w:rFonts w:cs="Arial"/>
                <w:b/>
                <w:sz w:val="18"/>
                <w:szCs w:val="18"/>
              </w:rPr>
            </w:pPr>
            <w:r w:rsidRPr="0044410A">
              <w:rPr>
                <w:rFonts w:cs="Arial"/>
                <w:b/>
                <w:sz w:val="18"/>
                <w:szCs w:val="18"/>
              </w:rPr>
              <w:t>4</w:t>
            </w:r>
            <w:r>
              <w:rPr>
                <w:rFonts w:cs="Arial"/>
                <w:b/>
                <w:sz w:val="18"/>
                <w:szCs w:val="18"/>
              </w:rPr>
              <w:t>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E50DD" w14:textId="2148AA90" w:rsidR="001E6B4C" w:rsidRPr="0044410A" w:rsidRDefault="001E6B4C" w:rsidP="001E6B4C">
            <w:pPr>
              <w:rPr>
                <w:sz w:val="18"/>
                <w:szCs w:val="18"/>
              </w:rPr>
            </w:pPr>
            <w:r w:rsidRPr="0044410A">
              <w:rPr>
                <w:sz w:val="18"/>
                <w:szCs w:val="18"/>
              </w:rPr>
              <w:t>Tekst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11697" w14:textId="7BC41D7E" w:rsidR="001E6B4C" w:rsidRPr="0044410A" w:rsidRDefault="001E6B4C" w:rsidP="001E6B4C">
            <w:pPr>
              <w:rPr>
                <w:sz w:val="18"/>
                <w:szCs w:val="18"/>
              </w:rPr>
            </w:pPr>
            <w:r w:rsidRPr="0044410A">
              <w:rPr>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670C4C56" w14:textId="2DAC5A0B" w:rsidR="001E6B4C" w:rsidRPr="0044410A" w:rsidRDefault="001E6B4C" w:rsidP="001E6B4C">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5DD962E5" w14:textId="480727CB" w:rsidR="001E6B4C" w:rsidRPr="0044410A" w:rsidRDefault="001E6B4C" w:rsidP="001E6B4C">
            <w:pPr>
              <w:rPr>
                <w:rFonts w:cs="Arial"/>
                <w:sz w:val="18"/>
                <w:szCs w:val="18"/>
              </w:rPr>
            </w:pPr>
            <w:r w:rsidRPr="0044410A">
              <w:rPr>
                <w:rFonts w:cs="Arial"/>
                <w:sz w:val="18"/>
                <w:szCs w:val="18"/>
              </w:rPr>
              <w:t>250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3DB5B" w14:textId="558E81BE" w:rsidR="001E6B4C" w:rsidRPr="0044410A" w:rsidRDefault="001E6B4C" w:rsidP="001E6B4C">
            <w:pPr>
              <w:rPr>
                <w:rFonts w:cs="Arial"/>
                <w:sz w:val="18"/>
                <w:szCs w:val="18"/>
              </w:rPr>
            </w:pPr>
            <w:r w:rsidRPr="0044410A">
              <w:rPr>
                <w:sz w:val="18"/>
                <w:szCs w:val="18"/>
              </w:rPr>
              <w:t>Udfaldstekst svarende til udfaldsværdi/rum i variablen udfald</w:t>
            </w:r>
          </w:p>
        </w:tc>
        <w:tc>
          <w:tcPr>
            <w:tcW w:w="1256" w:type="dxa"/>
            <w:tcBorders>
              <w:top w:val="single" w:sz="4" w:space="0" w:color="auto"/>
              <w:left w:val="single" w:sz="4" w:space="0" w:color="auto"/>
              <w:bottom w:val="single" w:sz="4" w:space="0" w:color="auto"/>
              <w:right w:val="single" w:sz="4" w:space="0" w:color="auto"/>
            </w:tcBorders>
          </w:tcPr>
          <w:p w14:paraId="49F32F0A" w14:textId="77777777" w:rsidR="001E6B4C" w:rsidRPr="0044410A" w:rsidRDefault="001E6B4C" w:rsidP="001E6B4C">
            <w:pPr>
              <w:rPr>
                <w:rFonts w:cs="Arial"/>
                <w:sz w:val="18"/>
                <w:szCs w:val="18"/>
              </w:rPr>
            </w:pPr>
          </w:p>
        </w:tc>
      </w:tr>
      <w:tr w:rsidR="001E6B4C" w:rsidRPr="0044410A" w14:paraId="167E1607"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0DECF169" w14:textId="219EE932" w:rsidR="001E6B4C" w:rsidRPr="0044410A" w:rsidRDefault="001E6B4C" w:rsidP="001E6B4C">
            <w:pPr>
              <w:jc w:val="center"/>
              <w:rPr>
                <w:rFonts w:cs="Arial"/>
                <w:b/>
                <w:sz w:val="18"/>
                <w:szCs w:val="18"/>
              </w:rPr>
            </w:pPr>
            <w:r w:rsidRPr="0044410A">
              <w:rPr>
                <w:rFonts w:cs="Arial"/>
                <w:b/>
                <w:sz w:val="18"/>
                <w:szCs w:val="18"/>
              </w:rPr>
              <w:t>4</w:t>
            </w:r>
            <w:r>
              <w:rPr>
                <w:rFonts w:cs="Arial"/>
                <w:b/>
                <w:sz w:val="18"/>
                <w:szCs w:val="18"/>
              </w:rPr>
              <w:t>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F5F3" w14:textId="3EB0699C" w:rsidR="001E6B4C" w:rsidRPr="0044410A" w:rsidRDefault="001E6B4C" w:rsidP="001E6B4C">
            <w:pPr>
              <w:rPr>
                <w:sz w:val="18"/>
                <w:szCs w:val="18"/>
              </w:rPr>
            </w:pPr>
            <w:r w:rsidRPr="0044410A">
              <w:rPr>
                <w:sz w:val="18"/>
                <w:szCs w:val="18"/>
              </w:rPr>
              <w:t>Gyldighed_start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95CF1" w14:textId="10D05CF7" w:rsidR="001E6B4C" w:rsidRPr="0044410A" w:rsidRDefault="001E6B4C" w:rsidP="001E6B4C">
            <w:pPr>
              <w:rPr>
                <w:sz w:val="18"/>
                <w:szCs w:val="18"/>
              </w:rPr>
            </w:pPr>
            <w:r w:rsidRPr="0044410A">
              <w:rPr>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2E9F7872" w14:textId="248B3AA9" w:rsidR="001E6B4C" w:rsidRPr="0044410A" w:rsidRDefault="001E6B4C" w:rsidP="001E6B4C">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36DC80A9" w14:textId="0C563173" w:rsidR="001E6B4C" w:rsidRPr="0044410A" w:rsidRDefault="001E6B4C" w:rsidP="001E6B4C">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0A5AA" w14:textId="36E8A3D5" w:rsidR="001E6B4C" w:rsidRPr="0044410A" w:rsidRDefault="001E6B4C" w:rsidP="00394581">
            <w:pPr>
              <w:rPr>
                <w:rFonts w:cs="Arial"/>
                <w:sz w:val="18"/>
                <w:szCs w:val="18"/>
              </w:rPr>
            </w:pPr>
            <w:r w:rsidRPr="0044410A">
              <w:rPr>
                <w:rFonts w:cs="Arial"/>
                <w:sz w:val="18"/>
                <w:szCs w:val="18"/>
              </w:rPr>
              <w:t>Hvornår udfaldet er gældende fra. Hvis alle udfald for en given variabel er oprettet ved variablens oprettelse, vil datoen være den samme for alle udfald i variablen.</w:t>
            </w:r>
          </w:p>
        </w:tc>
        <w:tc>
          <w:tcPr>
            <w:tcW w:w="1256" w:type="dxa"/>
            <w:tcBorders>
              <w:top w:val="single" w:sz="4" w:space="0" w:color="auto"/>
              <w:left w:val="single" w:sz="4" w:space="0" w:color="auto"/>
              <w:bottom w:val="single" w:sz="4" w:space="0" w:color="auto"/>
              <w:right w:val="single" w:sz="4" w:space="0" w:color="auto"/>
            </w:tcBorders>
          </w:tcPr>
          <w:p w14:paraId="7F205587" w14:textId="77777777" w:rsidR="001E6B4C" w:rsidRPr="0044410A" w:rsidRDefault="001E6B4C" w:rsidP="001E6B4C">
            <w:pPr>
              <w:rPr>
                <w:rFonts w:cs="Arial"/>
                <w:sz w:val="18"/>
                <w:szCs w:val="18"/>
              </w:rPr>
            </w:pPr>
          </w:p>
        </w:tc>
      </w:tr>
      <w:tr w:rsidR="001E6B4C" w:rsidRPr="0044410A" w14:paraId="172E2473" w14:textId="6AC8B214" w:rsidTr="00B44A18">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2B106499" w14:textId="33210548" w:rsidR="001E6B4C" w:rsidRPr="0044410A" w:rsidRDefault="001E6B4C" w:rsidP="001E6B4C">
            <w:pPr>
              <w:jc w:val="center"/>
              <w:rPr>
                <w:b/>
                <w:sz w:val="18"/>
                <w:szCs w:val="18"/>
              </w:rPr>
            </w:pPr>
            <w:r w:rsidRPr="0044410A">
              <w:rPr>
                <w:rFonts w:cs="Arial"/>
                <w:b/>
                <w:sz w:val="18"/>
                <w:szCs w:val="18"/>
              </w:rPr>
              <w:t>4</w:t>
            </w:r>
            <w:r>
              <w:rPr>
                <w:rFonts w:cs="Arial"/>
                <w:b/>
                <w:sz w:val="18"/>
                <w:szCs w:val="18"/>
              </w:rPr>
              <w:t>b</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01C06" w14:textId="4CEC78C4" w:rsidR="001E6B4C" w:rsidRPr="0044410A" w:rsidRDefault="001E6B4C" w:rsidP="001E6B4C">
            <w:pPr>
              <w:rPr>
                <w:rFonts w:cs="Arial"/>
                <w:sz w:val="18"/>
                <w:szCs w:val="18"/>
              </w:rPr>
            </w:pPr>
            <w:r w:rsidRPr="0044410A">
              <w:rPr>
                <w:sz w:val="18"/>
                <w:szCs w:val="18"/>
              </w:rPr>
              <w:t>Gyldighed_slut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1F53A" w14:textId="26E1D8B0" w:rsidR="001E6B4C" w:rsidRPr="0044410A" w:rsidRDefault="001E6B4C" w:rsidP="001E6B4C">
            <w:pPr>
              <w:rPr>
                <w:rFonts w:cs="Arial"/>
                <w:sz w:val="18"/>
                <w:szCs w:val="18"/>
              </w:rPr>
            </w:pPr>
            <w:r w:rsidRPr="0044410A">
              <w:rPr>
                <w:sz w:val="18"/>
                <w:szCs w:val="18"/>
              </w:rPr>
              <w:t>Dato</w:t>
            </w:r>
          </w:p>
        </w:tc>
        <w:tc>
          <w:tcPr>
            <w:tcW w:w="1274" w:type="dxa"/>
            <w:tcBorders>
              <w:top w:val="single" w:sz="4" w:space="0" w:color="auto"/>
              <w:left w:val="single" w:sz="4" w:space="0" w:color="auto"/>
              <w:bottom w:val="single" w:sz="4" w:space="0" w:color="auto"/>
              <w:right w:val="single" w:sz="4" w:space="0" w:color="auto"/>
            </w:tcBorders>
          </w:tcPr>
          <w:p w14:paraId="1749683F" w14:textId="32B9FE5C" w:rsidR="001E6B4C" w:rsidRPr="0044410A" w:rsidRDefault="001E6B4C" w:rsidP="001E6B4C">
            <w:pPr>
              <w:rPr>
                <w:rFonts w:cs="Arial"/>
                <w:sz w:val="18"/>
                <w:szCs w:val="18"/>
              </w:rPr>
            </w:pPr>
            <w:r w:rsidRPr="0044410A">
              <w:rPr>
                <w:rFonts w:cs="Arial"/>
                <w:sz w:val="18"/>
                <w:szCs w:val="18"/>
              </w:rPr>
              <w:t>Num/Date</w:t>
            </w:r>
          </w:p>
        </w:tc>
        <w:tc>
          <w:tcPr>
            <w:tcW w:w="1004" w:type="dxa"/>
            <w:tcBorders>
              <w:top w:val="single" w:sz="4" w:space="0" w:color="auto"/>
              <w:left w:val="single" w:sz="4" w:space="0" w:color="auto"/>
              <w:bottom w:val="single" w:sz="4" w:space="0" w:color="auto"/>
              <w:right w:val="single" w:sz="4" w:space="0" w:color="auto"/>
            </w:tcBorders>
          </w:tcPr>
          <w:p w14:paraId="7630F8DF" w14:textId="245FDD80" w:rsidR="001E6B4C" w:rsidRPr="0044410A" w:rsidRDefault="001E6B4C" w:rsidP="001E6B4C">
            <w:pPr>
              <w:rPr>
                <w:rFonts w:cs="Arial"/>
                <w:sz w:val="18"/>
                <w:szCs w:val="18"/>
              </w:rPr>
            </w:pPr>
            <w:r w:rsidRPr="0044410A">
              <w:rPr>
                <w:rFonts w:cs="Arial"/>
                <w:sz w:val="18"/>
                <w:szCs w:val="18"/>
              </w:rPr>
              <w:t>10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74210" w14:textId="1104F3C7" w:rsidR="001E6B4C" w:rsidRPr="0044410A" w:rsidRDefault="001E6B4C" w:rsidP="00394581">
            <w:pPr>
              <w:rPr>
                <w:rFonts w:cs="Arial"/>
                <w:sz w:val="18"/>
                <w:szCs w:val="18"/>
              </w:rPr>
            </w:pPr>
            <w:r w:rsidRPr="0044410A">
              <w:rPr>
                <w:rFonts w:cs="Arial"/>
                <w:sz w:val="18"/>
                <w:szCs w:val="18"/>
              </w:rPr>
              <w:t>Hvornår udfaldet er gældende til. Anvendes hvis en et udfald udgår eller ændres.</w:t>
            </w:r>
          </w:p>
        </w:tc>
        <w:tc>
          <w:tcPr>
            <w:tcW w:w="1256" w:type="dxa"/>
            <w:tcBorders>
              <w:top w:val="single" w:sz="4" w:space="0" w:color="auto"/>
              <w:left w:val="single" w:sz="4" w:space="0" w:color="auto"/>
              <w:bottom w:val="single" w:sz="4" w:space="0" w:color="auto"/>
              <w:right w:val="single" w:sz="4" w:space="0" w:color="auto"/>
            </w:tcBorders>
          </w:tcPr>
          <w:p w14:paraId="30648F3F" w14:textId="77777777" w:rsidR="001E6B4C" w:rsidRPr="0044410A" w:rsidRDefault="001E6B4C" w:rsidP="001E6B4C">
            <w:pPr>
              <w:rPr>
                <w:sz w:val="18"/>
                <w:szCs w:val="18"/>
              </w:rPr>
            </w:pPr>
          </w:p>
        </w:tc>
      </w:tr>
      <w:tr w:rsidR="00B44A18" w:rsidRPr="0044410A" w14:paraId="137AC699" w14:textId="77777777" w:rsidTr="002E4DD3">
        <w:trPr>
          <w:trHeight w:val="880"/>
        </w:trPr>
        <w:tc>
          <w:tcPr>
            <w:tcW w:w="922" w:type="dxa"/>
            <w:tcBorders>
              <w:top w:val="single" w:sz="18" w:space="0" w:color="auto"/>
              <w:left w:val="single" w:sz="4" w:space="0" w:color="auto"/>
              <w:bottom w:val="single" w:sz="4" w:space="0" w:color="auto"/>
              <w:right w:val="single" w:sz="4" w:space="0" w:color="auto"/>
            </w:tcBorders>
            <w:shd w:val="clear" w:color="auto" w:fill="E0E0E0"/>
            <w:vAlign w:val="center"/>
          </w:tcPr>
          <w:p w14:paraId="0F6CF151" w14:textId="7BF45FAB" w:rsidR="00B44A18" w:rsidRPr="0044410A" w:rsidRDefault="00B44A18" w:rsidP="002E4DD3">
            <w:pPr>
              <w:jc w:val="center"/>
              <w:rPr>
                <w:rFonts w:cs="Arial"/>
                <w:b/>
                <w:sz w:val="18"/>
                <w:szCs w:val="18"/>
              </w:rPr>
            </w:pPr>
            <w:r>
              <w:rPr>
                <w:rFonts w:cs="Arial"/>
                <w:b/>
                <w:sz w:val="18"/>
                <w:szCs w:val="18"/>
              </w:rPr>
              <w:t>5</w:t>
            </w:r>
          </w:p>
        </w:tc>
        <w:tc>
          <w:tcPr>
            <w:tcW w:w="218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1725A62" w14:textId="77777777" w:rsidR="00B44A18" w:rsidRPr="0044410A" w:rsidRDefault="00B44A18" w:rsidP="002E4DD3">
            <w:pPr>
              <w:rPr>
                <w:sz w:val="18"/>
                <w:szCs w:val="18"/>
              </w:rPr>
            </w:pPr>
            <w:r w:rsidRPr="0044410A">
              <w:rPr>
                <w:sz w:val="18"/>
                <w:szCs w:val="18"/>
              </w:rPr>
              <w:t>Database</w:t>
            </w:r>
          </w:p>
        </w:tc>
        <w:tc>
          <w:tcPr>
            <w:tcW w:w="1256"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B025703" w14:textId="77777777" w:rsidR="00B44A18" w:rsidRPr="0044410A" w:rsidRDefault="00B44A18" w:rsidP="002E4DD3">
            <w:pPr>
              <w:rPr>
                <w:sz w:val="18"/>
                <w:szCs w:val="18"/>
              </w:rPr>
            </w:pPr>
            <w:r w:rsidRPr="0044410A">
              <w:rPr>
                <w:sz w:val="18"/>
                <w:szCs w:val="18"/>
              </w:rPr>
              <w:t xml:space="preserve">Se under datasæt 0 </w:t>
            </w:r>
          </w:p>
        </w:tc>
        <w:tc>
          <w:tcPr>
            <w:tcW w:w="1274" w:type="dxa"/>
            <w:tcBorders>
              <w:top w:val="single" w:sz="18" w:space="0" w:color="auto"/>
              <w:left w:val="single" w:sz="4" w:space="0" w:color="auto"/>
              <w:bottom w:val="single" w:sz="4" w:space="0" w:color="auto"/>
              <w:right w:val="single" w:sz="4" w:space="0" w:color="auto"/>
            </w:tcBorders>
          </w:tcPr>
          <w:p w14:paraId="23D10022" w14:textId="77777777" w:rsidR="00B44A18" w:rsidRPr="0044410A" w:rsidRDefault="00B44A18" w:rsidP="002E4DD3">
            <w:pPr>
              <w:rPr>
                <w:rFonts w:cs="Arial"/>
                <w:sz w:val="18"/>
                <w:szCs w:val="18"/>
              </w:rPr>
            </w:pPr>
            <w:r w:rsidRPr="0044410A">
              <w:rPr>
                <w:rFonts w:cs="Arial"/>
                <w:sz w:val="18"/>
                <w:szCs w:val="18"/>
              </w:rPr>
              <w:t>Char</w:t>
            </w:r>
          </w:p>
        </w:tc>
        <w:tc>
          <w:tcPr>
            <w:tcW w:w="1004" w:type="dxa"/>
            <w:tcBorders>
              <w:top w:val="single" w:sz="18" w:space="0" w:color="auto"/>
              <w:left w:val="single" w:sz="4" w:space="0" w:color="auto"/>
              <w:bottom w:val="single" w:sz="4" w:space="0" w:color="auto"/>
              <w:right w:val="single" w:sz="4" w:space="0" w:color="auto"/>
            </w:tcBorders>
          </w:tcPr>
          <w:p w14:paraId="23FEDD83" w14:textId="77777777" w:rsidR="00B44A18" w:rsidRPr="0044410A" w:rsidRDefault="00B44A18" w:rsidP="002E4DD3">
            <w:pPr>
              <w:rPr>
                <w:rFonts w:cs="Arial"/>
                <w:sz w:val="18"/>
                <w:szCs w:val="18"/>
              </w:rPr>
            </w:pPr>
            <w:r w:rsidRPr="0044410A">
              <w:rPr>
                <w:rFonts w:cs="Arial"/>
                <w:sz w:val="18"/>
                <w:szCs w:val="18"/>
              </w:rPr>
              <w:t>10</w:t>
            </w:r>
          </w:p>
        </w:tc>
        <w:tc>
          <w:tcPr>
            <w:tcW w:w="62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384B72C" w14:textId="77777777" w:rsidR="00B44A18" w:rsidRPr="0044410A" w:rsidRDefault="00B44A18" w:rsidP="002E4DD3">
            <w:pPr>
              <w:rPr>
                <w:rFonts w:cs="Arial"/>
                <w:sz w:val="18"/>
                <w:szCs w:val="18"/>
              </w:rPr>
            </w:pPr>
            <w:r w:rsidRPr="0044410A">
              <w:rPr>
                <w:rFonts w:cs="Arial"/>
                <w:sz w:val="18"/>
                <w:szCs w:val="18"/>
              </w:rPr>
              <w:t>Se datasæt 0.</w:t>
            </w:r>
            <w:r w:rsidRPr="0044410A">
              <w:rPr>
                <w:sz w:val="18"/>
                <w:szCs w:val="18"/>
              </w:rPr>
              <w:t xml:space="preserve"> Udfald skal koble med tilsvarende i alle andre datasæt</w:t>
            </w:r>
          </w:p>
        </w:tc>
        <w:tc>
          <w:tcPr>
            <w:tcW w:w="1256" w:type="dxa"/>
            <w:tcBorders>
              <w:top w:val="single" w:sz="18" w:space="0" w:color="auto"/>
              <w:left w:val="single" w:sz="4" w:space="0" w:color="auto"/>
              <w:bottom w:val="single" w:sz="4" w:space="0" w:color="auto"/>
              <w:right w:val="single" w:sz="4" w:space="0" w:color="auto"/>
            </w:tcBorders>
          </w:tcPr>
          <w:p w14:paraId="1573B887" w14:textId="77777777" w:rsidR="00B44A18" w:rsidRPr="0044410A" w:rsidRDefault="00B44A18" w:rsidP="002E4DD3">
            <w:pPr>
              <w:rPr>
                <w:rFonts w:cs="Arial"/>
                <w:sz w:val="18"/>
                <w:szCs w:val="18"/>
              </w:rPr>
            </w:pPr>
          </w:p>
        </w:tc>
      </w:tr>
      <w:tr w:rsidR="00FC57DC" w:rsidRPr="0044410A" w14:paraId="3EBB3710" w14:textId="26630DDE"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B915DF6" w14:textId="77777777" w:rsidR="00FC57DC" w:rsidRPr="0044410A" w:rsidRDefault="00FC57DC" w:rsidP="00FC57DC">
            <w:pPr>
              <w:jc w:val="center"/>
              <w:rPr>
                <w:b/>
                <w:sz w:val="18"/>
                <w:szCs w:val="18"/>
              </w:rPr>
            </w:pPr>
            <w:r w:rsidRPr="0044410A">
              <w:rPr>
                <w:rFonts w:cs="Arial"/>
                <w:b/>
                <w:sz w:val="18"/>
                <w:szCs w:val="18"/>
              </w:rPr>
              <w:t>5</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951C" w14:textId="77777777" w:rsidR="00FC57DC" w:rsidRPr="0044410A" w:rsidRDefault="00FC57DC" w:rsidP="00FC57DC">
            <w:pPr>
              <w:rPr>
                <w:rFonts w:cs="Arial"/>
                <w:sz w:val="18"/>
                <w:szCs w:val="18"/>
              </w:rPr>
            </w:pPr>
            <w:r w:rsidRPr="0044410A">
              <w:rPr>
                <w:rFonts w:cs="Arial"/>
                <w:sz w:val="18"/>
                <w:szCs w:val="18"/>
              </w:rPr>
              <w:t>Indikator_id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B3ED7" w14:textId="77777777" w:rsidR="00FC57DC" w:rsidRPr="0044410A" w:rsidRDefault="00FC57DC" w:rsidP="00FC57DC">
            <w:pPr>
              <w:rPr>
                <w:rFonts w:cs="Arial"/>
                <w:sz w:val="18"/>
                <w:szCs w:val="18"/>
              </w:rPr>
            </w:pPr>
            <w:r w:rsidRPr="0044410A">
              <w:rPr>
                <w:sz w:val="18"/>
                <w:szCs w:val="18"/>
              </w:rPr>
              <w:t xml:space="preserve">Se under datasæt 1 </w:t>
            </w:r>
          </w:p>
        </w:tc>
        <w:tc>
          <w:tcPr>
            <w:tcW w:w="1274" w:type="dxa"/>
            <w:tcBorders>
              <w:top w:val="single" w:sz="4" w:space="0" w:color="auto"/>
              <w:left w:val="single" w:sz="4" w:space="0" w:color="auto"/>
              <w:bottom w:val="single" w:sz="4" w:space="0" w:color="auto"/>
              <w:right w:val="single" w:sz="4" w:space="0" w:color="auto"/>
            </w:tcBorders>
          </w:tcPr>
          <w:p w14:paraId="4DE6BF0E" w14:textId="77777777" w:rsidR="00FC57DC" w:rsidRPr="0044410A" w:rsidRDefault="00FC57DC" w:rsidP="00FC57DC">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283C6D28" w14:textId="77777777" w:rsidR="00FC57DC" w:rsidRPr="0044410A" w:rsidRDefault="00FC57DC" w:rsidP="00FC57DC">
            <w:pPr>
              <w:rPr>
                <w:rFonts w:cs="Arial"/>
                <w:sz w:val="18"/>
                <w:szCs w:val="18"/>
              </w:rPr>
            </w:pPr>
            <w:r w:rsidRPr="0044410A">
              <w:rPr>
                <w:rFonts w:cs="Arial"/>
                <w:sz w:val="18"/>
                <w:szCs w:val="18"/>
              </w:rPr>
              <w:t>25</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44EAE" w14:textId="77777777" w:rsidR="00FC57DC" w:rsidRPr="0044410A" w:rsidRDefault="00FC57DC" w:rsidP="00FC57DC">
            <w:pPr>
              <w:rPr>
                <w:rFonts w:cs="Arial"/>
                <w:sz w:val="18"/>
                <w:szCs w:val="18"/>
              </w:rPr>
            </w:pPr>
            <w:r w:rsidRPr="0044410A">
              <w:rPr>
                <w:rFonts w:cs="Arial"/>
                <w:sz w:val="18"/>
                <w:szCs w:val="18"/>
              </w:rPr>
              <w:t xml:space="preserve">Se datasæt 1. </w:t>
            </w:r>
            <w:r w:rsidRPr="0044410A">
              <w:rPr>
                <w:sz w:val="18"/>
                <w:szCs w:val="18"/>
              </w:rPr>
              <w:t>Skal koble med tilsvarende i datasæt 1; 2a; 2b</w:t>
            </w:r>
          </w:p>
        </w:tc>
        <w:tc>
          <w:tcPr>
            <w:tcW w:w="1256" w:type="dxa"/>
            <w:tcBorders>
              <w:top w:val="single" w:sz="4" w:space="0" w:color="auto"/>
              <w:left w:val="single" w:sz="4" w:space="0" w:color="auto"/>
              <w:bottom w:val="single" w:sz="4" w:space="0" w:color="auto"/>
              <w:right w:val="single" w:sz="4" w:space="0" w:color="auto"/>
            </w:tcBorders>
          </w:tcPr>
          <w:p w14:paraId="4117CEB9" w14:textId="77777777" w:rsidR="00FC57DC" w:rsidRPr="0044410A" w:rsidRDefault="00FC57DC" w:rsidP="00FC57DC">
            <w:pPr>
              <w:rPr>
                <w:rFonts w:cs="Arial"/>
                <w:sz w:val="18"/>
                <w:szCs w:val="18"/>
              </w:rPr>
            </w:pPr>
          </w:p>
        </w:tc>
      </w:tr>
      <w:tr w:rsidR="009263A3" w:rsidRPr="0044410A" w14:paraId="7C30164F" w14:textId="77777777"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AB477C9" w14:textId="09BEDED9" w:rsidR="009263A3" w:rsidRPr="0044410A" w:rsidRDefault="009263A3" w:rsidP="009263A3">
            <w:pPr>
              <w:jc w:val="center"/>
              <w:rPr>
                <w:rFonts w:cs="Arial"/>
                <w:b/>
                <w:sz w:val="18"/>
                <w:szCs w:val="18"/>
              </w:rPr>
            </w:pPr>
            <w:r>
              <w:rPr>
                <w:rFonts w:cs="Arial"/>
                <w:b/>
                <w:sz w:val="18"/>
                <w:szCs w:val="18"/>
              </w:rPr>
              <w:t>5</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413A4" w14:textId="36F89E49" w:rsidR="009263A3" w:rsidRPr="0044410A" w:rsidRDefault="009263A3" w:rsidP="009263A3">
            <w:pPr>
              <w:rPr>
                <w:rFonts w:cs="Arial"/>
                <w:sz w:val="18"/>
                <w:szCs w:val="18"/>
              </w:rPr>
            </w:pPr>
            <w:r>
              <w:rPr>
                <w:rFonts w:cs="Arial"/>
                <w:sz w:val="18"/>
                <w:szCs w:val="18"/>
              </w:rPr>
              <w:t>Populationsdatasaet</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24834" w14:textId="7ADD17C7" w:rsidR="009263A3" w:rsidRPr="0044410A" w:rsidRDefault="009263A3" w:rsidP="009263A3">
            <w:pPr>
              <w:rPr>
                <w:sz w:val="18"/>
                <w:szCs w:val="18"/>
              </w:rPr>
            </w:pPr>
            <w:r>
              <w:rPr>
                <w:rFonts w:cs="Arial"/>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39A8D3A0" w14:textId="0EE63584" w:rsidR="009263A3" w:rsidRPr="0044410A" w:rsidRDefault="009263A3" w:rsidP="009263A3">
            <w:pPr>
              <w:rPr>
                <w:rFonts w:cs="Arial"/>
                <w:sz w:val="18"/>
                <w:szCs w:val="18"/>
              </w:rPr>
            </w:pPr>
            <w:r>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CCB67B6" w14:textId="309FC51F" w:rsidR="009263A3" w:rsidRPr="0044410A" w:rsidRDefault="009263A3" w:rsidP="009263A3">
            <w:pPr>
              <w:rPr>
                <w:rFonts w:cs="Arial"/>
                <w:sz w:val="18"/>
                <w:szCs w:val="18"/>
              </w:rPr>
            </w:pPr>
            <w:r>
              <w:rPr>
                <w:rFonts w:cs="Arial"/>
                <w:sz w:val="18"/>
                <w:szCs w:val="18"/>
              </w:rPr>
              <w:t>32</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668A4" w14:textId="5692F2D7" w:rsidR="009263A3" w:rsidRPr="0044410A" w:rsidRDefault="009263A3" w:rsidP="009263A3">
            <w:pPr>
              <w:rPr>
                <w:rFonts w:cs="Arial"/>
                <w:sz w:val="18"/>
                <w:szCs w:val="18"/>
              </w:rPr>
            </w:pPr>
            <w:r>
              <w:rPr>
                <w:rFonts w:cs="Arial"/>
                <w:sz w:val="18"/>
                <w:szCs w:val="18"/>
              </w:rPr>
              <w:t>Navnet på det populationsdatasæt i databasen som den angivne variabel findes i</w:t>
            </w:r>
          </w:p>
        </w:tc>
        <w:tc>
          <w:tcPr>
            <w:tcW w:w="1256" w:type="dxa"/>
            <w:tcBorders>
              <w:top w:val="single" w:sz="4" w:space="0" w:color="auto"/>
              <w:left w:val="single" w:sz="4" w:space="0" w:color="auto"/>
              <w:bottom w:val="single" w:sz="4" w:space="0" w:color="auto"/>
              <w:right w:val="single" w:sz="4" w:space="0" w:color="auto"/>
            </w:tcBorders>
          </w:tcPr>
          <w:p w14:paraId="07F925E9" w14:textId="2556B08F" w:rsidR="009263A3" w:rsidRPr="0044410A" w:rsidRDefault="009263A3" w:rsidP="009263A3">
            <w:pPr>
              <w:rPr>
                <w:rFonts w:cs="Arial"/>
                <w:sz w:val="18"/>
                <w:szCs w:val="18"/>
              </w:rPr>
            </w:pPr>
            <w:r>
              <w:rPr>
                <w:rFonts w:cs="Arial"/>
                <w:sz w:val="18"/>
                <w:szCs w:val="18"/>
              </w:rPr>
              <w:t>V. 3.12.1: Ny variabel</w:t>
            </w:r>
          </w:p>
        </w:tc>
      </w:tr>
      <w:tr w:rsidR="009263A3" w:rsidRPr="0044410A" w14:paraId="7AB19CC6" w14:textId="49625736" w:rsidTr="00B03DBA">
        <w:trPr>
          <w:trHeight w:val="880"/>
        </w:trPr>
        <w:tc>
          <w:tcPr>
            <w:tcW w:w="922" w:type="dxa"/>
            <w:tcBorders>
              <w:top w:val="single" w:sz="4" w:space="0" w:color="auto"/>
              <w:left w:val="single" w:sz="4" w:space="0" w:color="auto"/>
              <w:bottom w:val="single" w:sz="18" w:space="0" w:color="auto"/>
              <w:right w:val="single" w:sz="4" w:space="0" w:color="auto"/>
            </w:tcBorders>
            <w:shd w:val="clear" w:color="auto" w:fill="E0E0E0"/>
            <w:vAlign w:val="center"/>
          </w:tcPr>
          <w:p w14:paraId="2F3C3017" w14:textId="77777777" w:rsidR="009263A3" w:rsidRPr="0044410A" w:rsidRDefault="009263A3" w:rsidP="009263A3">
            <w:pPr>
              <w:jc w:val="center"/>
              <w:rPr>
                <w:b/>
                <w:sz w:val="18"/>
                <w:szCs w:val="18"/>
              </w:rPr>
            </w:pPr>
            <w:r w:rsidRPr="0044410A">
              <w:rPr>
                <w:rFonts w:cs="Arial"/>
                <w:b/>
                <w:sz w:val="18"/>
                <w:szCs w:val="18"/>
              </w:rPr>
              <w:lastRenderedPageBreak/>
              <w:t>5</w:t>
            </w:r>
          </w:p>
        </w:tc>
        <w:tc>
          <w:tcPr>
            <w:tcW w:w="2185"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330D9C93" w14:textId="77777777" w:rsidR="009263A3" w:rsidRPr="0044410A" w:rsidRDefault="009263A3" w:rsidP="009263A3">
            <w:pPr>
              <w:rPr>
                <w:rFonts w:cs="Arial"/>
                <w:sz w:val="18"/>
                <w:szCs w:val="18"/>
              </w:rPr>
            </w:pPr>
            <w:r w:rsidRPr="0044410A">
              <w:rPr>
                <w:sz w:val="18"/>
                <w:szCs w:val="18"/>
              </w:rPr>
              <w:t>Relevantvariabel</w:t>
            </w:r>
          </w:p>
        </w:tc>
        <w:tc>
          <w:tcPr>
            <w:tcW w:w="1256"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2C3C926A" w14:textId="77777777" w:rsidR="009263A3" w:rsidRPr="0044410A" w:rsidRDefault="009263A3" w:rsidP="009263A3">
            <w:pPr>
              <w:rPr>
                <w:rFonts w:cs="Arial"/>
                <w:sz w:val="18"/>
                <w:szCs w:val="18"/>
              </w:rPr>
            </w:pPr>
            <w:r w:rsidRPr="0044410A">
              <w:rPr>
                <w:sz w:val="18"/>
                <w:szCs w:val="18"/>
              </w:rPr>
              <w:t>Tekst</w:t>
            </w:r>
          </w:p>
        </w:tc>
        <w:tc>
          <w:tcPr>
            <w:tcW w:w="1274" w:type="dxa"/>
            <w:tcBorders>
              <w:top w:val="single" w:sz="4" w:space="0" w:color="auto"/>
              <w:left w:val="single" w:sz="4" w:space="0" w:color="auto"/>
              <w:bottom w:val="single" w:sz="18" w:space="0" w:color="auto"/>
              <w:right w:val="single" w:sz="4" w:space="0" w:color="auto"/>
            </w:tcBorders>
          </w:tcPr>
          <w:p w14:paraId="2AC9AC46" w14:textId="77777777" w:rsidR="009263A3" w:rsidRPr="0044410A" w:rsidRDefault="009263A3" w:rsidP="009263A3">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18" w:space="0" w:color="auto"/>
              <w:right w:val="single" w:sz="4" w:space="0" w:color="auto"/>
            </w:tcBorders>
          </w:tcPr>
          <w:p w14:paraId="15E2C303" w14:textId="77777777" w:rsidR="009263A3" w:rsidRPr="0044410A" w:rsidRDefault="009263A3" w:rsidP="009263A3">
            <w:pPr>
              <w:rPr>
                <w:rFonts w:cs="Arial"/>
                <w:sz w:val="18"/>
                <w:szCs w:val="18"/>
              </w:rPr>
            </w:pPr>
            <w:r w:rsidRPr="0044410A">
              <w:rPr>
                <w:rFonts w:cs="Arial"/>
                <w:sz w:val="18"/>
                <w:szCs w:val="18"/>
              </w:rPr>
              <w:t>50</w:t>
            </w:r>
          </w:p>
        </w:tc>
        <w:tc>
          <w:tcPr>
            <w:tcW w:w="627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37600BCE" w14:textId="1B7A2833" w:rsidR="009263A3" w:rsidRPr="0044410A" w:rsidRDefault="009263A3" w:rsidP="009263A3">
            <w:pPr>
              <w:rPr>
                <w:rFonts w:cs="Arial"/>
                <w:sz w:val="18"/>
                <w:szCs w:val="18"/>
              </w:rPr>
            </w:pPr>
            <w:r w:rsidRPr="0044410A">
              <w:rPr>
                <w:rFonts w:cs="Arial"/>
                <w:sz w:val="18"/>
                <w:szCs w:val="18"/>
              </w:rPr>
              <w:t xml:space="preserve">Variabler, der er relevant for beregning og eventuelt i sammenhæng til visning af indikator – udfald skal </w:t>
            </w:r>
            <w:r>
              <w:rPr>
                <w:rFonts w:cs="Arial"/>
                <w:sz w:val="18"/>
                <w:szCs w:val="18"/>
              </w:rPr>
              <w:t xml:space="preserve">sammen med variablen Populationsdatasaet </w:t>
            </w:r>
            <w:r w:rsidRPr="0044410A">
              <w:rPr>
                <w:rFonts w:cs="Arial"/>
                <w:sz w:val="18"/>
                <w:szCs w:val="18"/>
              </w:rPr>
              <w:t xml:space="preserve">koble med </w:t>
            </w:r>
            <w:r>
              <w:rPr>
                <w:rFonts w:cs="Arial"/>
                <w:sz w:val="18"/>
                <w:szCs w:val="18"/>
              </w:rPr>
              <w:t xml:space="preserve">Populationsdatasæt og </w:t>
            </w:r>
            <w:r w:rsidRPr="0044410A">
              <w:rPr>
                <w:rFonts w:cs="Arial"/>
                <w:sz w:val="18"/>
                <w:szCs w:val="18"/>
              </w:rPr>
              <w:t>variabelnavn i datasæt 3 og 4</w:t>
            </w:r>
            <w:r w:rsidR="00234AA8">
              <w:rPr>
                <w:rFonts w:cs="Arial"/>
                <w:sz w:val="18"/>
                <w:szCs w:val="18"/>
              </w:rPr>
              <w:t>a</w:t>
            </w:r>
            <w:r w:rsidRPr="0044410A">
              <w:rPr>
                <w:rFonts w:cs="Arial"/>
                <w:sz w:val="18"/>
                <w:szCs w:val="18"/>
              </w:rPr>
              <w:t>. Der vil være flere datalinjer i datasættet, når der er flere relevante variable.</w:t>
            </w:r>
          </w:p>
        </w:tc>
        <w:tc>
          <w:tcPr>
            <w:tcW w:w="1256" w:type="dxa"/>
            <w:tcBorders>
              <w:top w:val="single" w:sz="4" w:space="0" w:color="auto"/>
              <w:left w:val="single" w:sz="4" w:space="0" w:color="auto"/>
              <w:bottom w:val="single" w:sz="18" w:space="0" w:color="auto"/>
              <w:right w:val="single" w:sz="4" w:space="0" w:color="auto"/>
            </w:tcBorders>
          </w:tcPr>
          <w:p w14:paraId="5CB8A1CF" w14:textId="5B2DC0A2" w:rsidR="009263A3" w:rsidRPr="0044410A" w:rsidRDefault="009263A3" w:rsidP="009263A3">
            <w:pPr>
              <w:rPr>
                <w:rFonts w:cs="Arial"/>
                <w:sz w:val="18"/>
                <w:szCs w:val="18"/>
              </w:rPr>
            </w:pPr>
            <w:r>
              <w:rPr>
                <w:rFonts w:cs="Arial"/>
                <w:sz w:val="18"/>
                <w:szCs w:val="18"/>
              </w:rPr>
              <w:t>V. 3.12.1: Ændret beskrivelse</w:t>
            </w:r>
          </w:p>
        </w:tc>
      </w:tr>
      <w:tr w:rsidR="009263A3" w:rsidRPr="0044410A" w14:paraId="4166AEDF" w14:textId="32247152" w:rsidTr="00B03DBA">
        <w:trPr>
          <w:trHeight w:val="880"/>
        </w:trPr>
        <w:tc>
          <w:tcPr>
            <w:tcW w:w="922" w:type="dxa"/>
            <w:tcBorders>
              <w:top w:val="single" w:sz="18" w:space="0" w:color="auto"/>
              <w:left w:val="single" w:sz="4" w:space="0" w:color="auto"/>
              <w:bottom w:val="single" w:sz="4" w:space="0" w:color="auto"/>
              <w:right w:val="single" w:sz="4" w:space="0" w:color="auto"/>
            </w:tcBorders>
            <w:shd w:val="clear" w:color="auto" w:fill="E0E0E0"/>
            <w:vAlign w:val="center"/>
          </w:tcPr>
          <w:p w14:paraId="0AD847F3" w14:textId="77777777" w:rsidR="009263A3" w:rsidRPr="0044410A" w:rsidRDefault="009263A3" w:rsidP="009263A3">
            <w:pPr>
              <w:jc w:val="center"/>
              <w:rPr>
                <w:rFonts w:cs="Arial"/>
                <w:b/>
                <w:sz w:val="18"/>
                <w:szCs w:val="18"/>
              </w:rPr>
            </w:pPr>
            <w:r w:rsidRPr="0044410A">
              <w:rPr>
                <w:rFonts w:cs="Arial"/>
                <w:b/>
                <w:sz w:val="18"/>
                <w:szCs w:val="18"/>
              </w:rPr>
              <w:t>6</w:t>
            </w:r>
          </w:p>
        </w:tc>
        <w:tc>
          <w:tcPr>
            <w:tcW w:w="218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64CFE09" w14:textId="77777777" w:rsidR="009263A3" w:rsidRPr="0044410A" w:rsidRDefault="009263A3" w:rsidP="009263A3">
            <w:pPr>
              <w:rPr>
                <w:sz w:val="18"/>
                <w:szCs w:val="18"/>
              </w:rPr>
            </w:pPr>
            <w:r w:rsidRPr="0044410A">
              <w:rPr>
                <w:sz w:val="18"/>
                <w:szCs w:val="18"/>
              </w:rPr>
              <w:t>Database</w:t>
            </w:r>
          </w:p>
        </w:tc>
        <w:tc>
          <w:tcPr>
            <w:tcW w:w="1256"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2BA610E" w14:textId="77777777" w:rsidR="009263A3" w:rsidRPr="0044410A" w:rsidRDefault="009263A3" w:rsidP="009263A3">
            <w:pPr>
              <w:rPr>
                <w:sz w:val="18"/>
                <w:szCs w:val="18"/>
              </w:rPr>
            </w:pPr>
            <w:r w:rsidRPr="0044410A">
              <w:rPr>
                <w:sz w:val="18"/>
                <w:szCs w:val="18"/>
              </w:rPr>
              <w:t xml:space="preserve">Se under datasæt 0 </w:t>
            </w:r>
          </w:p>
        </w:tc>
        <w:tc>
          <w:tcPr>
            <w:tcW w:w="1274" w:type="dxa"/>
            <w:tcBorders>
              <w:top w:val="single" w:sz="18" w:space="0" w:color="auto"/>
              <w:left w:val="single" w:sz="4" w:space="0" w:color="auto"/>
              <w:bottom w:val="single" w:sz="4" w:space="0" w:color="auto"/>
              <w:right w:val="single" w:sz="4" w:space="0" w:color="auto"/>
            </w:tcBorders>
          </w:tcPr>
          <w:p w14:paraId="732A425B" w14:textId="77777777" w:rsidR="009263A3" w:rsidRPr="0044410A" w:rsidRDefault="009263A3" w:rsidP="009263A3">
            <w:pPr>
              <w:rPr>
                <w:rFonts w:cs="Arial"/>
                <w:sz w:val="18"/>
                <w:szCs w:val="18"/>
              </w:rPr>
            </w:pPr>
            <w:r w:rsidRPr="0044410A">
              <w:rPr>
                <w:rFonts w:cs="Arial"/>
                <w:sz w:val="18"/>
                <w:szCs w:val="18"/>
              </w:rPr>
              <w:t>Char</w:t>
            </w:r>
          </w:p>
        </w:tc>
        <w:tc>
          <w:tcPr>
            <w:tcW w:w="1004" w:type="dxa"/>
            <w:tcBorders>
              <w:top w:val="single" w:sz="18" w:space="0" w:color="auto"/>
              <w:left w:val="single" w:sz="4" w:space="0" w:color="auto"/>
              <w:bottom w:val="single" w:sz="4" w:space="0" w:color="auto"/>
              <w:right w:val="single" w:sz="4" w:space="0" w:color="auto"/>
            </w:tcBorders>
          </w:tcPr>
          <w:p w14:paraId="37408908" w14:textId="77777777" w:rsidR="009263A3" w:rsidRPr="0044410A" w:rsidRDefault="009263A3" w:rsidP="009263A3">
            <w:pPr>
              <w:rPr>
                <w:rFonts w:cs="Arial"/>
                <w:sz w:val="18"/>
                <w:szCs w:val="18"/>
              </w:rPr>
            </w:pPr>
            <w:r w:rsidRPr="0044410A">
              <w:rPr>
                <w:rFonts w:cs="Arial"/>
                <w:sz w:val="18"/>
                <w:szCs w:val="18"/>
              </w:rPr>
              <w:t>10</w:t>
            </w:r>
          </w:p>
        </w:tc>
        <w:tc>
          <w:tcPr>
            <w:tcW w:w="627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1D5C801" w14:textId="77777777" w:rsidR="009263A3" w:rsidRPr="0044410A" w:rsidRDefault="009263A3" w:rsidP="009263A3">
            <w:pPr>
              <w:rPr>
                <w:rFonts w:cs="Arial"/>
                <w:sz w:val="18"/>
                <w:szCs w:val="18"/>
              </w:rPr>
            </w:pPr>
            <w:r w:rsidRPr="0044410A">
              <w:rPr>
                <w:rFonts w:cs="Arial"/>
                <w:sz w:val="18"/>
                <w:szCs w:val="18"/>
              </w:rPr>
              <w:t>Se datasæt 0.</w:t>
            </w:r>
            <w:r w:rsidRPr="0044410A">
              <w:rPr>
                <w:sz w:val="18"/>
                <w:szCs w:val="18"/>
              </w:rPr>
              <w:t xml:space="preserve"> Udfald skal koble med tilsvarende i alle andre datasæt</w:t>
            </w:r>
          </w:p>
        </w:tc>
        <w:tc>
          <w:tcPr>
            <w:tcW w:w="1256" w:type="dxa"/>
            <w:tcBorders>
              <w:top w:val="single" w:sz="18" w:space="0" w:color="auto"/>
              <w:left w:val="single" w:sz="4" w:space="0" w:color="auto"/>
              <w:bottom w:val="single" w:sz="4" w:space="0" w:color="auto"/>
              <w:right w:val="single" w:sz="4" w:space="0" w:color="auto"/>
            </w:tcBorders>
          </w:tcPr>
          <w:p w14:paraId="3B1C1894" w14:textId="77777777" w:rsidR="009263A3" w:rsidRPr="0044410A" w:rsidRDefault="009263A3" w:rsidP="009263A3">
            <w:pPr>
              <w:rPr>
                <w:rFonts w:cs="Arial"/>
                <w:sz w:val="18"/>
                <w:szCs w:val="18"/>
              </w:rPr>
            </w:pPr>
          </w:p>
        </w:tc>
      </w:tr>
      <w:tr w:rsidR="009263A3" w:rsidRPr="0044410A" w14:paraId="6BEC10E0" w14:textId="3FE7ABAD"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1B4F790E" w14:textId="77777777" w:rsidR="009263A3" w:rsidRPr="0044410A" w:rsidRDefault="009263A3" w:rsidP="009263A3">
            <w:pPr>
              <w:jc w:val="center"/>
              <w:rPr>
                <w:rFonts w:cs="Arial"/>
                <w:b/>
                <w:sz w:val="18"/>
                <w:szCs w:val="18"/>
              </w:rPr>
            </w:pPr>
            <w:r w:rsidRPr="0044410A">
              <w:rPr>
                <w:rFonts w:cs="Arial"/>
                <w:b/>
                <w:sz w:val="18"/>
                <w:szCs w:val="18"/>
              </w:rPr>
              <w:t>6</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3D1F8" w14:textId="77777777" w:rsidR="009263A3" w:rsidRPr="0044410A" w:rsidRDefault="009263A3" w:rsidP="009263A3">
            <w:pPr>
              <w:rPr>
                <w:sz w:val="18"/>
                <w:szCs w:val="18"/>
              </w:rPr>
            </w:pPr>
            <w:r w:rsidRPr="0044410A">
              <w:rPr>
                <w:sz w:val="18"/>
                <w:szCs w:val="18"/>
              </w:rPr>
              <w:t>Eksklusions_id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06AA" w14:textId="77777777" w:rsidR="009263A3" w:rsidRPr="0044410A" w:rsidRDefault="009263A3" w:rsidP="009263A3">
            <w:pPr>
              <w:rPr>
                <w:sz w:val="18"/>
                <w:szCs w:val="18"/>
              </w:rPr>
            </w:pPr>
            <w:r w:rsidRPr="0044410A">
              <w:rPr>
                <w:sz w:val="18"/>
                <w:szCs w:val="18"/>
              </w:rPr>
              <w:t>Tal</w:t>
            </w:r>
          </w:p>
        </w:tc>
        <w:tc>
          <w:tcPr>
            <w:tcW w:w="1274" w:type="dxa"/>
            <w:tcBorders>
              <w:top w:val="single" w:sz="4" w:space="0" w:color="auto"/>
              <w:left w:val="single" w:sz="4" w:space="0" w:color="auto"/>
              <w:bottom w:val="single" w:sz="4" w:space="0" w:color="auto"/>
              <w:right w:val="single" w:sz="4" w:space="0" w:color="auto"/>
            </w:tcBorders>
          </w:tcPr>
          <w:p w14:paraId="213B6CFE" w14:textId="77777777" w:rsidR="009263A3" w:rsidRPr="0044410A" w:rsidRDefault="009263A3" w:rsidP="009263A3">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4" w:space="0" w:color="auto"/>
              <w:right w:val="single" w:sz="4" w:space="0" w:color="auto"/>
            </w:tcBorders>
          </w:tcPr>
          <w:p w14:paraId="7FD11FD1" w14:textId="77777777" w:rsidR="009263A3" w:rsidRPr="0044410A" w:rsidRDefault="009263A3" w:rsidP="009263A3">
            <w:pPr>
              <w:rPr>
                <w:rFonts w:cs="Arial"/>
                <w:sz w:val="18"/>
                <w:szCs w:val="18"/>
              </w:rPr>
            </w:pP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E8313" w14:textId="77777777" w:rsidR="009263A3" w:rsidRPr="0044410A" w:rsidRDefault="009263A3" w:rsidP="009263A3">
            <w:pPr>
              <w:rPr>
                <w:sz w:val="18"/>
                <w:szCs w:val="18"/>
              </w:rPr>
            </w:pPr>
            <w:r w:rsidRPr="0044410A">
              <w:rPr>
                <w:sz w:val="18"/>
                <w:szCs w:val="18"/>
              </w:rPr>
              <w:t>ID-nr. på eksklusion,</w:t>
            </w:r>
            <w:r w:rsidRPr="0044410A">
              <w:rPr>
                <w:rFonts w:cs="Arial"/>
                <w:sz w:val="18"/>
                <w:szCs w:val="18"/>
              </w:rPr>
              <w:t xml:space="preserve"> unikt id. Skal koble med </w:t>
            </w:r>
            <w:r w:rsidRPr="0044410A">
              <w:rPr>
                <w:b/>
                <w:sz w:val="18"/>
                <w:szCs w:val="18"/>
              </w:rPr>
              <w:t>Eksklusions_id</w:t>
            </w:r>
            <w:r w:rsidRPr="0044410A">
              <w:rPr>
                <w:sz w:val="18"/>
                <w:szCs w:val="18"/>
              </w:rPr>
              <w:t xml:space="preserve"> i datasæt 2b </w:t>
            </w:r>
          </w:p>
          <w:p w14:paraId="6BB723FA" w14:textId="77777777" w:rsidR="009263A3" w:rsidRPr="0044410A" w:rsidRDefault="009263A3" w:rsidP="009263A3">
            <w:pPr>
              <w:rPr>
                <w:rFonts w:cs="Arial"/>
                <w:sz w:val="18"/>
                <w:szCs w:val="18"/>
              </w:rPr>
            </w:pPr>
            <w:r w:rsidRPr="0044410A">
              <w:rPr>
                <w:sz w:val="18"/>
                <w:szCs w:val="18"/>
              </w:rPr>
              <w:t>Alle eksklusionsårsager sendes med i datasæt 6 hver gang; også selvom de ikke benyttes i aktuel leverance. Datamodtager bør indlæse ny version af datasæt 6 ved hver leverance,</w:t>
            </w:r>
          </w:p>
        </w:tc>
        <w:tc>
          <w:tcPr>
            <w:tcW w:w="1256" w:type="dxa"/>
            <w:tcBorders>
              <w:top w:val="single" w:sz="4" w:space="0" w:color="auto"/>
              <w:left w:val="single" w:sz="4" w:space="0" w:color="auto"/>
              <w:bottom w:val="single" w:sz="4" w:space="0" w:color="auto"/>
              <w:right w:val="single" w:sz="4" w:space="0" w:color="auto"/>
            </w:tcBorders>
          </w:tcPr>
          <w:p w14:paraId="35B1D162" w14:textId="77777777" w:rsidR="009263A3" w:rsidRPr="0044410A" w:rsidRDefault="009263A3" w:rsidP="009263A3">
            <w:pPr>
              <w:rPr>
                <w:sz w:val="18"/>
                <w:szCs w:val="18"/>
              </w:rPr>
            </w:pPr>
          </w:p>
        </w:tc>
      </w:tr>
      <w:tr w:rsidR="009263A3" w:rsidRPr="0044410A" w14:paraId="5A89B0D7" w14:textId="01BA65A9" w:rsidTr="00B03DBA">
        <w:trPr>
          <w:trHeight w:val="880"/>
        </w:trPr>
        <w:tc>
          <w:tcPr>
            <w:tcW w:w="922" w:type="dxa"/>
            <w:tcBorders>
              <w:top w:val="single" w:sz="4" w:space="0" w:color="auto"/>
              <w:left w:val="single" w:sz="4" w:space="0" w:color="auto"/>
              <w:bottom w:val="single" w:sz="4" w:space="0" w:color="auto"/>
              <w:right w:val="single" w:sz="4" w:space="0" w:color="auto"/>
            </w:tcBorders>
            <w:shd w:val="clear" w:color="auto" w:fill="E0E0E0"/>
            <w:vAlign w:val="center"/>
          </w:tcPr>
          <w:p w14:paraId="5A50404F" w14:textId="77777777" w:rsidR="009263A3" w:rsidRPr="0044410A" w:rsidRDefault="009263A3" w:rsidP="009263A3">
            <w:pPr>
              <w:jc w:val="center"/>
              <w:rPr>
                <w:rFonts w:cs="Arial"/>
                <w:b/>
                <w:sz w:val="18"/>
                <w:szCs w:val="18"/>
              </w:rPr>
            </w:pPr>
            <w:r w:rsidRPr="0044410A">
              <w:rPr>
                <w:rFonts w:cs="Arial"/>
                <w:b/>
                <w:sz w:val="18"/>
                <w:szCs w:val="18"/>
              </w:rPr>
              <w:t>6</w:t>
            </w:r>
          </w:p>
        </w:tc>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FF5EF" w14:textId="77777777" w:rsidR="009263A3" w:rsidRPr="0044410A" w:rsidRDefault="009263A3" w:rsidP="009263A3">
            <w:pPr>
              <w:rPr>
                <w:sz w:val="18"/>
                <w:szCs w:val="18"/>
              </w:rPr>
            </w:pPr>
            <w:r w:rsidRPr="0044410A">
              <w:rPr>
                <w:sz w:val="18"/>
                <w:szCs w:val="18"/>
              </w:rPr>
              <w:t>Eksklusion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AA67F" w14:textId="77777777" w:rsidR="009263A3" w:rsidRPr="0044410A" w:rsidRDefault="009263A3" w:rsidP="009263A3">
            <w:pPr>
              <w:rPr>
                <w:sz w:val="18"/>
                <w:szCs w:val="18"/>
              </w:rPr>
            </w:pPr>
            <w:r w:rsidRPr="0044410A">
              <w:rPr>
                <w:sz w:val="18"/>
                <w:szCs w:val="18"/>
              </w:rPr>
              <w:t>Tekst</w:t>
            </w:r>
          </w:p>
        </w:tc>
        <w:tc>
          <w:tcPr>
            <w:tcW w:w="1274" w:type="dxa"/>
            <w:tcBorders>
              <w:top w:val="single" w:sz="4" w:space="0" w:color="auto"/>
              <w:left w:val="single" w:sz="4" w:space="0" w:color="auto"/>
              <w:bottom w:val="single" w:sz="4" w:space="0" w:color="auto"/>
              <w:right w:val="single" w:sz="4" w:space="0" w:color="auto"/>
            </w:tcBorders>
          </w:tcPr>
          <w:p w14:paraId="78E2135A" w14:textId="77777777" w:rsidR="009263A3" w:rsidRPr="0044410A" w:rsidRDefault="009263A3" w:rsidP="009263A3">
            <w:pPr>
              <w:rPr>
                <w:rFonts w:cs="Arial"/>
                <w:sz w:val="18"/>
                <w:szCs w:val="18"/>
              </w:rPr>
            </w:pPr>
            <w:r w:rsidRPr="0044410A">
              <w:rPr>
                <w:rFonts w:cs="Arial"/>
                <w:sz w:val="18"/>
                <w:szCs w:val="18"/>
              </w:rPr>
              <w:t>Char</w:t>
            </w:r>
          </w:p>
        </w:tc>
        <w:tc>
          <w:tcPr>
            <w:tcW w:w="1004" w:type="dxa"/>
            <w:tcBorders>
              <w:top w:val="single" w:sz="4" w:space="0" w:color="auto"/>
              <w:left w:val="single" w:sz="4" w:space="0" w:color="auto"/>
              <w:bottom w:val="single" w:sz="4" w:space="0" w:color="auto"/>
              <w:right w:val="single" w:sz="4" w:space="0" w:color="auto"/>
            </w:tcBorders>
          </w:tcPr>
          <w:p w14:paraId="140D4CE6" w14:textId="77777777" w:rsidR="009263A3" w:rsidRPr="0044410A" w:rsidRDefault="009263A3" w:rsidP="009263A3">
            <w:pPr>
              <w:rPr>
                <w:rFonts w:cs="Arial"/>
                <w:sz w:val="18"/>
                <w:szCs w:val="18"/>
              </w:rPr>
            </w:pPr>
            <w:r w:rsidRPr="0044410A">
              <w:rPr>
                <w:rFonts w:cs="Arial"/>
                <w:sz w:val="18"/>
                <w:szCs w:val="18"/>
              </w:rPr>
              <w:t>200</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BC7EE" w14:textId="77777777" w:rsidR="009263A3" w:rsidRPr="0044410A" w:rsidRDefault="009263A3" w:rsidP="009263A3">
            <w:pPr>
              <w:rPr>
                <w:rFonts w:cs="Arial"/>
                <w:sz w:val="18"/>
                <w:szCs w:val="18"/>
              </w:rPr>
            </w:pPr>
            <w:r w:rsidRPr="0044410A">
              <w:rPr>
                <w:rFonts w:cs="Arial"/>
                <w:sz w:val="18"/>
                <w:szCs w:val="18"/>
              </w:rPr>
              <w:t>Beskriver årsag til eksklusion i prosa. Teksten bør være så klar, så det er muligt at handle på, altså rette/tilføje data i inddateringsystemet/ kildedata.</w:t>
            </w:r>
          </w:p>
          <w:p w14:paraId="3F41CE07" w14:textId="77777777" w:rsidR="009263A3" w:rsidRPr="0044410A" w:rsidRDefault="009263A3" w:rsidP="009263A3">
            <w:pPr>
              <w:rPr>
                <w:rFonts w:cs="Arial"/>
                <w:sz w:val="18"/>
                <w:szCs w:val="18"/>
              </w:rPr>
            </w:pPr>
            <w:r w:rsidRPr="0044410A">
              <w:rPr>
                <w:rFonts w:cs="Arial"/>
                <w:sz w:val="18"/>
                <w:szCs w:val="18"/>
              </w:rPr>
              <w:t>Bemærk, maks. 200 karakterer</w:t>
            </w:r>
          </w:p>
        </w:tc>
        <w:tc>
          <w:tcPr>
            <w:tcW w:w="1256" w:type="dxa"/>
            <w:tcBorders>
              <w:top w:val="single" w:sz="4" w:space="0" w:color="auto"/>
              <w:left w:val="single" w:sz="4" w:space="0" w:color="auto"/>
              <w:bottom w:val="single" w:sz="4" w:space="0" w:color="auto"/>
              <w:right w:val="single" w:sz="4" w:space="0" w:color="auto"/>
            </w:tcBorders>
          </w:tcPr>
          <w:p w14:paraId="66DABBB1" w14:textId="77777777" w:rsidR="009263A3" w:rsidRPr="0044410A" w:rsidRDefault="009263A3" w:rsidP="009263A3">
            <w:pPr>
              <w:rPr>
                <w:rFonts w:cs="Arial"/>
                <w:sz w:val="18"/>
                <w:szCs w:val="18"/>
              </w:rPr>
            </w:pPr>
          </w:p>
        </w:tc>
      </w:tr>
      <w:tr w:rsidR="009263A3" w:rsidRPr="0044410A" w14:paraId="5B4EB702" w14:textId="705F5116" w:rsidTr="00B03DBA">
        <w:trPr>
          <w:trHeight w:val="561"/>
        </w:trPr>
        <w:tc>
          <w:tcPr>
            <w:tcW w:w="922" w:type="dxa"/>
            <w:tcBorders>
              <w:top w:val="single" w:sz="4" w:space="0" w:color="auto"/>
              <w:left w:val="single" w:sz="4" w:space="0" w:color="auto"/>
              <w:bottom w:val="single" w:sz="24" w:space="0" w:color="auto"/>
              <w:right w:val="single" w:sz="4" w:space="0" w:color="auto"/>
            </w:tcBorders>
            <w:shd w:val="clear" w:color="auto" w:fill="E0E0E0"/>
            <w:vAlign w:val="center"/>
          </w:tcPr>
          <w:p w14:paraId="6F522130" w14:textId="77777777" w:rsidR="009263A3" w:rsidRPr="0044410A" w:rsidRDefault="009263A3" w:rsidP="009263A3">
            <w:pPr>
              <w:jc w:val="center"/>
              <w:rPr>
                <w:rFonts w:cs="Arial"/>
                <w:b/>
                <w:sz w:val="18"/>
                <w:szCs w:val="18"/>
              </w:rPr>
            </w:pPr>
            <w:r w:rsidRPr="0044410A">
              <w:rPr>
                <w:rFonts w:cs="Arial"/>
                <w:b/>
                <w:sz w:val="18"/>
                <w:szCs w:val="18"/>
              </w:rPr>
              <w:t>6</w:t>
            </w:r>
          </w:p>
        </w:tc>
        <w:tc>
          <w:tcPr>
            <w:tcW w:w="2185"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3CD01CA8" w14:textId="77777777" w:rsidR="009263A3" w:rsidRPr="0044410A" w:rsidRDefault="009263A3" w:rsidP="009263A3">
            <w:pPr>
              <w:rPr>
                <w:sz w:val="18"/>
                <w:szCs w:val="18"/>
              </w:rPr>
            </w:pPr>
            <w:r w:rsidRPr="0044410A">
              <w:rPr>
                <w:sz w:val="18"/>
                <w:szCs w:val="18"/>
              </w:rPr>
              <w:t>Eksklusionstype</w:t>
            </w:r>
          </w:p>
        </w:tc>
        <w:tc>
          <w:tcPr>
            <w:tcW w:w="1256"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16E83A5E" w14:textId="77777777" w:rsidR="009263A3" w:rsidRPr="0044410A" w:rsidRDefault="009263A3" w:rsidP="009263A3">
            <w:pPr>
              <w:rPr>
                <w:sz w:val="18"/>
                <w:szCs w:val="18"/>
              </w:rPr>
            </w:pPr>
            <w:r w:rsidRPr="0044410A">
              <w:rPr>
                <w:sz w:val="18"/>
                <w:szCs w:val="18"/>
              </w:rPr>
              <w:t>1;</w:t>
            </w:r>
          </w:p>
          <w:p w14:paraId="6613D9C0" w14:textId="77777777" w:rsidR="009263A3" w:rsidRPr="0044410A" w:rsidRDefault="009263A3" w:rsidP="009263A3">
            <w:pPr>
              <w:rPr>
                <w:sz w:val="18"/>
                <w:szCs w:val="18"/>
              </w:rPr>
            </w:pPr>
            <w:r w:rsidRPr="0044410A">
              <w:rPr>
                <w:sz w:val="18"/>
                <w:szCs w:val="18"/>
              </w:rPr>
              <w:t xml:space="preserve">2 </w:t>
            </w:r>
          </w:p>
        </w:tc>
        <w:tc>
          <w:tcPr>
            <w:tcW w:w="1274" w:type="dxa"/>
            <w:tcBorders>
              <w:top w:val="single" w:sz="4" w:space="0" w:color="auto"/>
              <w:left w:val="single" w:sz="4" w:space="0" w:color="auto"/>
              <w:bottom w:val="single" w:sz="24" w:space="0" w:color="auto"/>
              <w:right w:val="single" w:sz="4" w:space="0" w:color="auto"/>
            </w:tcBorders>
          </w:tcPr>
          <w:p w14:paraId="22957E08" w14:textId="77777777" w:rsidR="009263A3" w:rsidRPr="0044410A" w:rsidRDefault="009263A3" w:rsidP="009263A3">
            <w:pPr>
              <w:rPr>
                <w:rFonts w:cs="Arial"/>
                <w:sz w:val="18"/>
                <w:szCs w:val="18"/>
              </w:rPr>
            </w:pPr>
            <w:r w:rsidRPr="0044410A">
              <w:rPr>
                <w:rFonts w:cs="Arial"/>
                <w:sz w:val="18"/>
                <w:szCs w:val="18"/>
              </w:rPr>
              <w:t>Num</w:t>
            </w:r>
          </w:p>
        </w:tc>
        <w:tc>
          <w:tcPr>
            <w:tcW w:w="1004" w:type="dxa"/>
            <w:tcBorders>
              <w:top w:val="single" w:sz="4" w:space="0" w:color="auto"/>
              <w:left w:val="single" w:sz="4" w:space="0" w:color="auto"/>
              <w:bottom w:val="single" w:sz="24" w:space="0" w:color="auto"/>
              <w:right w:val="single" w:sz="4" w:space="0" w:color="auto"/>
            </w:tcBorders>
          </w:tcPr>
          <w:p w14:paraId="5C10C63B" w14:textId="77777777" w:rsidR="009263A3" w:rsidRPr="0044410A" w:rsidRDefault="009263A3" w:rsidP="009263A3">
            <w:pPr>
              <w:rPr>
                <w:rFonts w:cs="Arial"/>
                <w:sz w:val="18"/>
                <w:szCs w:val="18"/>
              </w:rPr>
            </w:pPr>
          </w:p>
        </w:tc>
        <w:tc>
          <w:tcPr>
            <w:tcW w:w="6278" w:type="dxa"/>
            <w:tcBorders>
              <w:top w:val="single" w:sz="4" w:space="0" w:color="auto"/>
              <w:left w:val="single" w:sz="4" w:space="0" w:color="auto"/>
              <w:bottom w:val="single" w:sz="24" w:space="0" w:color="auto"/>
              <w:right w:val="single" w:sz="4" w:space="0" w:color="auto"/>
            </w:tcBorders>
            <w:shd w:val="clear" w:color="auto" w:fill="auto"/>
            <w:noWrap/>
            <w:vAlign w:val="center"/>
          </w:tcPr>
          <w:p w14:paraId="0A91B0A9" w14:textId="77777777" w:rsidR="009263A3" w:rsidRPr="0044410A" w:rsidRDefault="009263A3" w:rsidP="009263A3">
            <w:pPr>
              <w:rPr>
                <w:rFonts w:cs="Arial"/>
                <w:sz w:val="18"/>
                <w:szCs w:val="18"/>
              </w:rPr>
            </w:pPr>
            <w:r w:rsidRPr="0044410A">
              <w:rPr>
                <w:rFonts w:cs="Arial"/>
                <w:sz w:val="18"/>
                <w:szCs w:val="18"/>
              </w:rPr>
              <w:t>Angivelse af type for den pågældende eksklusionsårsag. Kan enten være relateret til datafejl eller til ikke relevante patienter, patientforløb eller patientkontakter.</w:t>
            </w:r>
          </w:p>
          <w:p w14:paraId="1232F41A" w14:textId="77777777" w:rsidR="009263A3" w:rsidRPr="0044410A" w:rsidRDefault="009263A3" w:rsidP="009263A3">
            <w:pPr>
              <w:rPr>
                <w:sz w:val="18"/>
                <w:szCs w:val="18"/>
              </w:rPr>
            </w:pPr>
            <w:r w:rsidRPr="0044410A">
              <w:rPr>
                <w:sz w:val="18"/>
                <w:szCs w:val="18"/>
              </w:rPr>
              <w:t>1 = Datafejl</w:t>
            </w:r>
          </w:p>
          <w:p w14:paraId="47CB3F78" w14:textId="77777777" w:rsidR="009263A3" w:rsidRPr="0044410A" w:rsidRDefault="009263A3" w:rsidP="009263A3">
            <w:pPr>
              <w:rPr>
                <w:rFonts w:cs="Arial"/>
                <w:sz w:val="18"/>
                <w:szCs w:val="18"/>
              </w:rPr>
            </w:pPr>
            <w:r w:rsidRPr="0044410A">
              <w:rPr>
                <w:sz w:val="18"/>
                <w:szCs w:val="18"/>
              </w:rPr>
              <w:t>2 = Ikke relevant</w:t>
            </w:r>
          </w:p>
        </w:tc>
        <w:tc>
          <w:tcPr>
            <w:tcW w:w="1256" w:type="dxa"/>
            <w:tcBorders>
              <w:top w:val="single" w:sz="4" w:space="0" w:color="auto"/>
              <w:left w:val="single" w:sz="4" w:space="0" w:color="auto"/>
              <w:bottom w:val="single" w:sz="24" w:space="0" w:color="auto"/>
              <w:right w:val="single" w:sz="4" w:space="0" w:color="auto"/>
            </w:tcBorders>
          </w:tcPr>
          <w:p w14:paraId="13B6BD65" w14:textId="77777777" w:rsidR="009263A3" w:rsidRPr="0044410A" w:rsidRDefault="009263A3" w:rsidP="009263A3">
            <w:pPr>
              <w:rPr>
                <w:rFonts w:cs="Arial"/>
                <w:sz w:val="18"/>
                <w:szCs w:val="18"/>
              </w:rPr>
            </w:pPr>
          </w:p>
        </w:tc>
      </w:tr>
    </w:tbl>
    <w:p w14:paraId="57A6315B" w14:textId="77777777" w:rsidR="00C94F34" w:rsidRPr="0044410A" w:rsidRDefault="00C94F34" w:rsidP="00C94F34">
      <w:pPr>
        <w:rPr>
          <w:sz w:val="18"/>
          <w:szCs w:val="18"/>
        </w:rPr>
      </w:pPr>
    </w:p>
    <w:p w14:paraId="1DC05FA1" w14:textId="77777777" w:rsidR="00EE4486" w:rsidRPr="0044410A" w:rsidRDefault="00EE4486">
      <w:pPr>
        <w:rPr>
          <w:vanish/>
          <w:sz w:val="18"/>
          <w:szCs w:val="18"/>
        </w:rPr>
        <w:sectPr w:rsidR="00EE4486" w:rsidRPr="0044410A" w:rsidSect="00562230">
          <w:pgSz w:w="16838" w:h="11906" w:orient="landscape"/>
          <w:pgMar w:top="984" w:right="1701" w:bottom="1134" w:left="1701" w:header="709" w:footer="709" w:gutter="0"/>
          <w:cols w:space="708"/>
          <w:docGrid w:linePitch="360"/>
        </w:sectPr>
      </w:pPr>
    </w:p>
    <w:p w14:paraId="34BB54C1" w14:textId="01C63933" w:rsidR="00D307AB" w:rsidRPr="0044410A" w:rsidRDefault="00EE4486" w:rsidP="00724430">
      <w:pPr>
        <w:pStyle w:val="Overskrift2"/>
      </w:pPr>
      <w:bookmarkStart w:id="81" w:name="_Toc347933755"/>
      <w:bookmarkStart w:id="82" w:name="_Toc350494027"/>
      <w:bookmarkStart w:id="83" w:name="_Toc434909408"/>
      <w:bookmarkStart w:id="84" w:name="_Toc110940667"/>
      <w:r w:rsidRPr="0044410A">
        <w:lastRenderedPageBreak/>
        <w:t xml:space="preserve">Bilag 1. Anvendelsesmuligheder for </w:t>
      </w:r>
      <w:bookmarkEnd w:id="81"/>
      <w:bookmarkEnd w:id="82"/>
      <w:bookmarkEnd w:id="83"/>
      <w:r w:rsidR="00165E89">
        <w:t>KKA</w:t>
      </w:r>
      <w:r w:rsidR="00724430">
        <w:br/>
        <w:t>(</w:t>
      </w:r>
      <w:bookmarkStart w:id="85" w:name="_Toc434909409"/>
      <w:r w:rsidR="00B24416">
        <w:t>b</w:t>
      </w:r>
      <w:r w:rsidRPr="0044410A">
        <w:t>ilag udarbejdet af Region Syddanmark</w:t>
      </w:r>
      <w:bookmarkEnd w:id="85"/>
      <w:r w:rsidR="00724430">
        <w:t>)</w:t>
      </w:r>
      <w:bookmarkEnd w:id="84"/>
    </w:p>
    <w:p w14:paraId="11AF37F9" w14:textId="485567B0" w:rsidR="00D307AB" w:rsidRPr="0044410A" w:rsidRDefault="00EE4486" w:rsidP="000C6A2F">
      <w:pPr>
        <w:pStyle w:val="Brdtekst"/>
      </w:pPr>
      <w:r w:rsidRPr="0044410A">
        <w:t xml:space="preserve">Overordnet set er formålet med leveringer af data i </w:t>
      </w:r>
      <w:r w:rsidR="00165E89">
        <w:t xml:space="preserve">KKA </w:t>
      </w:r>
      <w:r w:rsidRPr="0044410A">
        <w:t xml:space="preserve">at understøtte kvalitetsudviklingsarbejdet på sygehusene. </w:t>
      </w:r>
    </w:p>
    <w:p w14:paraId="0A03065B" w14:textId="77777777" w:rsidR="00D307AB" w:rsidRPr="0044410A" w:rsidRDefault="00EE4486" w:rsidP="000C6A2F">
      <w:pPr>
        <w:pStyle w:val="Brdtekst"/>
      </w:pPr>
      <w:r w:rsidRPr="0044410A">
        <w:t xml:space="preserve">Kvalitetscirklens 4 dele (Plan, Do, Study, Act) er således afhængige af, at der er mulighed for at følge op på, om de tiltag, der er i sat i værk, dels er blevet implementeret i det hele taget, og dels om de er tilstrækkelige, og opnår de planlagte mål. Hvis ikke, er der brug for at ændre strategien, sådan at de ønskede resultater opnås. </w:t>
      </w:r>
    </w:p>
    <w:p w14:paraId="31177BB2" w14:textId="25B63147" w:rsidR="00D307AB" w:rsidRPr="0044410A" w:rsidRDefault="00EE4486" w:rsidP="000C6A2F">
      <w:pPr>
        <w:pStyle w:val="Brdtekst"/>
      </w:pPr>
      <w:r w:rsidRPr="0044410A">
        <w:t xml:space="preserve">Data fra de kliniske kvalitetsdatabaser giver netop denne feedback til ledelse og medarbejderne på sygehusene, og hjælper med at guide og understøtte kvalitetsarbejdet samt skabe dialog herom på alle niveauer. Netop derfor er det centralt, at regionerne har mulighed for at modtage og formidle disse data til alle niveauer i organisationerne via </w:t>
      </w:r>
      <w:r w:rsidR="00165E89">
        <w:t>KKA</w:t>
      </w:r>
      <w:r w:rsidRPr="0044410A">
        <w:t xml:space="preserve">, og at dataleverancerne sker løbende, således at der er aktualitet i resultaterne. </w:t>
      </w:r>
    </w:p>
    <w:p w14:paraId="6CF11CB3" w14:textId="5D1E95CB" w:rsidR="00D307AB" w:rsidRPr="0044410A" w:rsidRDefault="00EE4486" w:rsidP="000C6A2F">
      <w:pPr>
        <w:pStyle w:val="Brdtekst"/>
      </w:pPr>
      <w:r w:rsidRPr="0044410A">
        <w:t xml:space="preserve">Opsummerende er der to hovedoverskrifter, der kan beskrive anvendelsen af kvalitetsdata i </w:t>
      </w:r>
      <w:r w:rsidR="00165E89">
        <w:t>KKA</w:t>
      </w:r>
      <w:r w:rsidRPr="0044410A">
        <w:t xml:space="preserve"> i regionerne:</w:t>
      </w:r>
    </w:p>
    <w:p w14:paraId="78E6F257" w14:textId="77777777" w:rsidR="00D307AB" w:rsidRPr="0044410A" w:rsidRDefault="00EE4486" w:rsidP="000C6A2F">
      <w:pPr>
        <w:pStyle w:val="Overskrift4"/>
      </w:pPr>
      <w:r w:rsidRPr="0044410A">
        <w:t>1.</w:t>
      </w:r>
      <w:r w:rsidR="00D307AB" w:rsidRPr="0044410A">
        <w:tab/>
      </w:r>
      <w:r w:rsidRPr="0044410A">
        <w:t>Rapportering af resultater</w:t>
      </w:r>
    </w:p>
    <w:p w14:paraId="4EEBE26D" w14:textId="77777777" w:rsidR="00D307AB" w:rsidRPr="0044410A" w:rsidRDefault="00EE4486" w:rsidP="000C6A2F">
      <w:pPr>
        <w:pStyle w:val="Brdtekst"/>
      </w:pPr>
      <w:r w:rsidRPr="0044410A">
        <w:t>Kvalitet dagsordenssættes i stigende grad på sundhedsområdet. Dette betyder en voksende efterspørgsel efter fremstillinger af resultater fra de kliniske kvalitetsdatabaser til brug både på sygehusene og bredere i alle dele af organisationerne på sundhedsområdet.</w:t>
      </w:r>
    </w:p>
    <w:p w14:paraId="4A5A3BF3" w14:textId="77777777" w:rsidR="00D307AB" w:rsidRPr="0044410A" w:rsidRDefault="00EE4486" w:rsidP="000C6A2F">
      <w:pPr>
        <w:pStyle w:val="Overskrift5"/>
      </w:pPr>
      <w:r w:rsidRPr="0044410A">
        <w:t>1.1</w:t>
      </w:r>
      <w:r w:rsidR="00D307AB" w:rsidRPr="0044410A">
        <w:tab/>
      </w:r>
      <w:r w:rsidRPr="0044410A">
        <w:t>Færdigberegnede resultater</w:t>
      </w:r>
    </w:p>
    <w:p w14:paraId="02BAB6A4" w14:textId="4D346B16" w:rsidR="00D307AB" w:rsidRPr="0044410A" w:rsidRDefault="00EE4486" w:rsidP="000C6A2F">
      <w:pPr>
        <w:pStyle w:val="Brdtekst"/>
      </w:pPr>
      <w:r w:rsidRPr="0044410A">
        <w:t xml:space="preserve">Data i </w:t>
      </w:r>
      <w:r w:rsidR="00165E89">
        <w:t xml:space="preserve">KKA </w:t>
      </w:r>
      <w:r w:rsidRPr="0044410A">
        <w:t xml:space="preserve">leveres til regionerne af </w:t>
      </w:r>
      <w:r w:rsidR="005E5EBF" w:rsidRPr="0044410A">
        <w:t xml:space="preserve">fra RKKP. </w:t>
      </w:r>
      <w:r w:rsidRPr="0044410A">
        <w:t>Regionerne modtager således data, som er epidemiologisk og biostatistisk færdigberegnet og indeholder resultater for databasens kvalitetsindikatorer. Dermed er det muligt at vise resultater for databasen uden at skulle reproducere databasens egne epidemiologiske og biostatistiske beregninger. Der vil på denne måde være fuldstændig konsistens mellem resultaterne i regionerne og de resultater, som kvalitetsdatabasen selv præsenterer. Denne tilgang sikrer et ensartet højt kvalitetsniveau for data på tværs af regionerne, og skaber tillid til og fokus på resultaterne til gavn for kvalitetsudviklingsarbejdet.</w:t>
      </w:r>
    </w:p>
    <w:p w14:paraId="4FFD717E" w14:textId="77777777" w:rsidR="00D307AB" w:rsidRPr="0044410A" w:rsidRDefault="00EE4486" w:rsidP="000C6A2F">
      <w:pPr>
        <w:pStyle w:val="Overskrift5"/>
      </w:pPr>
      <w:r w:rsidRPr="0044410A">
        <w:t>1.2</w:t>
      </w:r>
      <w:r w:rsidR="00D307AB" w:rsidRPr="0044410A">
        <w:tab/>
      </w:r>
      <w:r w:rsidRPr="0044410A">
        <w:t>Nem adgang, gennemsigtighed og samlet overblik</w:t>
      </w:r>
    </w:p>
    <w:p w14:paraId="48F7C64B" w14:textId="138DC805" w:rsidR="00D307AB" w:rsidRPr="0044410A" w:rsidRDefault="00EE4486" w:rsidP="000C6A2F">
      <w:pPr>
        <w:pStyle w:val="Brdtekst"/>
      </w:pPr>
      <w:r w:rsidRPr="0044410A">
        <w:t xml:space="preserve">Gennemsigtighed i sundhedsvæsenet er en væsentlig driver for kvaliteten af ydelserne. På alle niveauer øges gennemsigtigheden </w:t>
      </w:r>
      <w:r w:rsidR="00737A9B" w:rsidRPr="0044410A">
        <w:t>f.eks.</w:t>
      </w:r>
      <w:r w:rsidRPr="0044410A">
        <w:t xml:space="preserve"> ved at vise egne resultater for f.eks. en afdeling/et sygehus. </w:t>
      </w:r>
    </w:p>
    <w:p w14:paraId="647EFBB8" w14:textId="00E2B382" w:rsidR="00D307AB" w:rsidRPr="0044410A" w:rsidRDefault="00EE4486" w:rsidP="000C6A2F">
      <w:pPr>
        <w:pStyle w:val="Brdtekst"/>
      </w:pPr>
      <w:r w:rsidRPr="0044410A">
        <w:t xml:space="preserve">Ledelserne har i høj grad brug for et samlet overblik over kvalitet, økonomi, aktivitet mv. til at understøtte dialogen lokalt på sygehusene og bredere i regionerne, og med </w:t>
      </w:r>
      <w:r w:rsidR="00165E89">
        <w:t xml:space="preserve">KKA </w:t>
      </w:r>
      <w:r w:rsidRPr="0044410A">
        <w:t xml:space="preserve">har regionerne mulighed for at integrere information om kvalitet i de eksisterende ledelsesinformationssystemer, og dermed skabe dette overblik. Det er vigtigt, at der i den forbindelse tages hensyn til de forskellige målgrupper, som formidlingen af kvalitetsdata retter sig mod. Der er derfor brug for forskellige rapporter, der tager højde for de forskellige behov henholdsvis klinikere, ledelser mv. har for information. Denne opgave kan kun løses lokalt. </w:t>
      </w:r>
    </w:p>
    <w:p w14:paraId="768B9ED4" w14:textId="5568ACF5" w:rsidR="00D307AB" w:rsidRPr="0044410A" w:rsidRDefault="00C42053" w:rsidP="000C6A2F">
      <w:pPr>
        <w:pStyle w:val="Brdtekst"/>
        <w:rPr>
          <w:b/>
        </w:rPr>
      </w:pPr>
      <w:r w:rsidRPr="0044410A">
        <w:rPr>
          <w:b/>
        </w:rPr>
        <w:br w:type="page"/>
      </w:r>
      <w:r w:rsidR="00EE4486" w:rsidRPr="0044410A">
        <w:rPr>
          <w:b/>
        </w:rPr>
        <w:lastRenderedPageBreak/>
        <w:t>2. Audit af registrering og klinisk praksis</w:t>
      </w:r>
    </w:p>
    <w:p w14:paraId="655914D0" w14:textId="52A19D77" w:rsidR="00D307AB" w:rsidRPr="0044410A" w:rsidRDefault="00EE4486" w:rsidP="000C6A2F">
      <w:pPr>
        <w:pStyle w:val="Brdtekst"/>
      </w:pPr>
      <w:r w:rsidRPr="0044410A">
        <w:t xml:space="preserve">Af hensyn til tilliden til og anvendeligheden af kvalitetsresultater er det vigtigt, at der er transparens omkring resultaterne. Med leveringerne af data i </w:t>
      </w:r>
      <w:r w:rsidR="00165E89">
        <w:t xml:space="preserve">KKA </w:t>
      </w:r>
      <w:r w:rsidRPr="0044410A">
        <w:t>er der mulighed for at nedbryde et givet resultat til de delresultater på underliggende organisatoriske niveauer, som indgår i resultatet. Desuden er der mulighed for at gå bagom resultaterne og få adgang til data på individniveau på de områder, hvor den enkelte har ret til det. Formålet er dels at understøtte kvalitetssikringen af data og dels at understøtte arbejdet med kvalitetsudvikling i klinikken. Det højner validiteten og kompletheden af data samt styrker tilliden til resultaterne, når data kan kontrolleres og beregningerne eftergøres. Det øger samtidig anvendeligheden af resultaterne i forhold til identifikation af årsager og handlingsmuligheder f.eks. i forbindelse med manglende målopfyldelse.</w:t>
      </w:r>
    </w:p>
    <w:p w14:paraId="25805BB0" w14:textId="77777777" w:rsidR="00D307AB" w:rsidRPr="0044410A" w:rsidRDefault="00EE4486" w:rsidP="000C6A2F">
      <w:pPr>
        <w:pStyle w:val="Brdtekst"/>
      </w:pPr>
      <w:r w:rsidRPr="0044410A">
        <w:t>Konkrete eksempler på brugen af data:</w:t>
      </w:r>
    </w:p>
    <w:p w14:paraId="484A2689" w14:textId="77777777" w:rsidR="00D307AB" w:rsidRPr="0044410A" w:rsidRDefault="00EE4486" w:rsidP="000C6A2F">
      <w:pPr>
        <w:pStyle w:val="Opstilling-punkttegn2"/>
        <w:numPr>
          <w:ilvl w:val="0"/>
          <w:numId w:val="6"/>
        </w:numPr>
      </w:pPr>
      <w:r w:rsidRPr="0044410A">
        <w:t>Udarbejdelse af rapporter til brug for audit af patientbehandlingen og registreringer i afdelingerne</w:t>
      </w:r>
    </w:p>
    <w:p w14:paraId="5FB52711" w14:textId="77777777" w:rsidR="00D307AB" w:rsidRPr="0044410A" w:rsidRDefault="00EE4486" w:rsidP="000C6A2F">
      <w:pPr>
        <w:pStyle w:val="Opstilling-punkttegn2"/>
        <w:numPr>
          <w:ilvl w:val="0"/>
          <w:numId w:val="6"/>
        </w:numPr>
      </w:pPr>
      <w:r w:rsidRPr="0044410A">
        <w:t>Mulighed for identifikation af årsager og handlemuligheder ved hjælp af analyse af resultaterne</w:t>
      </w:r>
    </w:p>
    <w:p w14:paraId="43A89416" w14:textId="0ECB69B9" w:rsidR="002A0D75" w:rsidRPr="0044410A" w:rsidRDefault="000D2D18" w:rsidP="000D2D18">
      <w:r w:rsidRPr="0044410A">
        <w:t xml:space="preserve"> </w:t>
      </w:r>
    </w:p>
    <w:sectPr w:rsidR="002A0D75" w:rsidRPr="0044410A" w:rsidSect="00EE4486">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E2C6" w14:textId="77777777" w:rsidR="00AD4723" w:rsidRDefault="00AD4723">
      <w:r>
        <w:separator/>
      </w:r>
    </w:p>
  </w:endnote>
  <w:endnote w:type="continuationSeparator" w:id="0">
    <w:p w14:paraId="0AE7FD1A" w14:textId="77777777" w:rsidR="00AD4723" w:rsidRDefault="00AD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04DC" w14:textId="5E730FE9" w:rsidR="00AD4723" w:rsidRPr="00091B74" w:rsidRDefault="00AD4723" w:rsidP="00017F89">
    <w:pPr>
      <w:pStyle w:val="Sidefod"/>
      <w:jc w:val="center"/>
      <w:rPr>
        <w:sz w:val="16"/>
        <w:szCs w:val="16"/>
      </w:rPr>
    </w:pPr>
    <w:r>
      <w:rPr>
        <w:sz w:val="16"/>
        <w:szCs w:val="16"/>
      </w:rPr>
      <w:t>Version 3.12.</w:t>
    </w:r>
    <w:r w:rsidR="0033123B">
      <w:rPr>
        <w:sz w:val="16"/>
        <w:szCs w:val="16"/>
      </w:rPr>
      <w:t>4</w:t>
    </w:r>
    <w:r>
      <w:rPr>
        <w:sz w:val="16"/>
        <w:szCs w:val="16"/>
      </w:rPr>
      <w:t xml:space="preserve">, </w:t>
    </w:r>
    <w:r w:rsidR="0033123B">
      <w:rPr>
        <w:sz w:val="16"/>
        <w:szCs w:val="16"/>
      </w:rPr>
      <w:t xml:space="preserve">24. april </w:t>
    </w:r>
    <w:r>
      <w:rPr>
        <w:sz w:val="16"/>
        <w:szCs w:val="16"/>
      </w:rPr>
      <w:t>202</w:t>
    </w:r>
    <w:r w:rsidR="0033123B">
      <w:rPr>
        <w:sz w:val="16"/>
        <w:szCs w:val="16"/>
      </w:rPr>
      <w:t>4</w:t>
    </w:r>
  </w:p>
  <w:p w14:paraId="13F54BE8" w14:textId="248CDDBD" w:rsidR="00AD4723" w:rsidRDefault="00AD4723" w:rsidP="00E64CDD">
    <w:pPr>
      <w:pStyle w:val="Sidefod"/>
      <w:tabs>
        <w:tab w:val="left" w:pos="5295"/>
      </w:tabs>
    </w:pPr>
    <w:r>
      <w:tab/>
    </w:r>
    <w:r>
      <w:tab/>
    </w:r>
    <w:r>
      <w:tab/>
      <w:t xml:space="preserve">Side </w:t>
    </w:r>
    <w:r>
      <w:fldChar w:fldCharType="begin"/>
    </w:r>
    <w:r>
      <w:instrText xml:space="preserve"> PAGE </w:instrText>
    </w:r>
    <w:r>
      <w:fldChar w:fldCharType="separate"/>
    </w:r>
    <w:r w:rsidR="00CE6CC7">
      <w:rPr>
        <w:noProof/>
      </w:rPr>
      <w:t>4</w:t>
    </w:r>
    <w:r>
      <w:fldChar w:fldCharType="end"/>
    </w:r>
    <w:r>
      <w:t xml:space="preserve"> af </w:t>
    </w:r>
    <w:r w:rsidR="004F5D9F">
      <w:fldChar w:fldCharType="begin"/>
    </w:r>
    <w:r w:rsidR="004F5D9F">
      <w:instrText xml:space="preserve"> NUMPAGES </w:instrText>
    </w:r>
    <w:r w:rsidR="004F5D9F">
      <w:fldChar w:fldCharType="separate"/>
    </w:r>
    <w:r w:rsidR="00CE6CC7">
      <w:rPr>
        <w:noProof/>
      </w:rPr>
      <w:t>54</w:t>
    </w:r>
    <w:r w:rsidR="004F5D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3504" w14:textId="77777777" w:rsidR="00AD4723" w:rsidRDefault="00AD4723" w:rsidP="00562230">
    <w:pPr>
      <w:pStyle w:val="Sidefod"/>
      <w:jc w:val="center"/>
    </w:pPr>
  </w:p>
  <w:p w14:paraId="0AA2A10A" w14:textId="0602B3EF" w:rsidR="00AD4723" w:rsidRPr="00091B74" w:rsidRDefault="00AD4723" w:rsidP="00505C96">
    <w:pPr>
      <w:pStyle w:val="Sidefod"/>
      <w:jc w:val="center"/>
      <w:rPr>
        <w:sz w:val="16"/>
        <w:szCs w:val="16"/>
      </w:rPr>
    </w:pPr>
    <w:r w:rsidRPr="00091B74">
      <w:rPr>
        <w:sz w:val="16"/>
        <w:szCs w:val="16"/>
      </w:rPr>
      <w:t xml:space="preserve">Version </w:t>
    </w:r>
    <w:r w:rsidR="003D0C76">
      <w:rPr>
        <w:sz w:val="16"/>
        <w:szCs w:val="16"/>
      </w:rPr>
      <w:t>3.12.</w:t>
    </w:r>
    <w:r w:rsidR="0033123B">
      <w:rPr>
        <w:sz w:val="16"/>
        <w:szCs w:val="16"/>
      </w:rPr>
      <w:t>4</w:t>
    </w:r>
    <w:r w:rsidR="003D0C76">
      <w:rPr>
        <w:sz w:val="16"/>
        <w:szCs w:val="16"/>
      </w:rPr>
      <w:t xml:space="preserve">, </w:t>
    </w:r>
    <w:r w:rsidR="0033123B">
      <w:rPr>
        <w:sz w:val="16"/>
        <w:szCs w:val="16"/>
      </w:rPr>
      <w:t>24</w:t>
    </w:r>
    <w:r>
      <w:rPr>
        <w:sz w:val="16"/>
        <w:szCs w:val="16"/>
      </w:rPr>
      <w:t xml:space="preserve">. </w:t>
    </w:r>
    <w:r w:rsidR="0033123B">
      <w:rPr>
        <w:sz w:val="16"/>
        <w:szCs w:val="16"/>
      </w:rPr>
      <w:t>april</w:t>
    </w:r>
    <w:r>
      <w:rPr>
        <w:sz w:val="16"/>
        <w:szCs w:val="16"/>
      </w:rPr>
      <w:t xml:space="preserve"> 202</w:t>
    </w:r>
    <w:r w:rsidR="0033123B">
      <w:rPr>
        <w:sz w:val="16"/>
        <w:szCs w:val="16"/>
      </w:rPr>
      <w:t>4</w:t>
    </w:r>
  </w:p>
  <w:p w14:paraId="1C08B428" w14:textId="77777777" w:rsidR="00AD4723" w:rsidRPr="00091B74" w:rsidRDefault="00AD4723" w:rsidP="004329C1">
    <w:pPr>
      <w:pStyle w:val="Sidefod"/>
      <w:jc w:val="center"/>
      <w:rPr>
        <w:sz w:val="16"/>
        <w:szCs w:val="16"/>
      </w:rPr>
    </w:pPr>
    <w:r w:rsidRPr="00091B74">
      <w:rPr>
        <w:sz w:val="16"/>
        <w:szCs w:val="16"/>
      </w:rPr>
      <w:t>Regionerne ▪ Sundhedsdatastyrelsen ▪ Regionernes Kliniske Kvalitetsudviklingsprogram</w:t>
    </w:r>
  </w:p>
  <w:p w14:paraId="14F42CDD" w14:textId="39C95807" w:rsidR="00AD4723" w:rsidRPr="00562230" w:rsidRDefault="00AD4723" w:rsidP="00562230">
    <w:pPr>
      <w:pStyle w:val="Sidefod"/>
      <w:jc w:val="center"/>
      <w:rPr>
        <w:sz w:val="18"/>
      </w:rPr>
    </w:pPr>
    <w:r w:rsidRPr="00091B74">
      <w:rPr>
        <w:sz w:val="16"/>
        <w:szCs w:val="16"/>
      </w:rPr>
      <w:t>http://www.rkkp.dk/</w:t>
    </w:r>
    <w:r>
      <w:rPr>
        <w:sz w:val="16"/>
        <w:szCs w:val="16"/>
      </w:rPr>
      <w:t>resultater</w:t>
    </w:r>
    <w:r w:rsidRPr="00091B74">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33FE" w14:textId="77777777" w:rsidR="00AD4723" w:rsidRDefault="00AD4723">
      <w:r>
        <w:separator/>
      </w:r>
    </w:p>
  </w:footnote>
  <w:footnote w:type="continuationSeparator" w:id="0">
    <w:p w14:paraId="7D8A9883" w14:textId="77777777" w:rsidR="00AD4723" w:rsidRDefault="00AD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FC92" w14:textId="77777777" w:rsidR="00AD4723" w:rsidRDefault="00AD4723" w:rsidP="00C94F34">
    <w:pPr>
      <w:pStyle w:val="Sidehoved"/>
      <w:jc w:val="right"/>
    </w:pPr>
    <w:r>
      <w:rPr>
        <w:noProof/>
        <w:lang w:eastAsia="da-DK"/>
      </w:rPr>
      <w:drawing>
        <wp:anchor distT="0" distB="0" distL="114300" distR="114300" simplePos="0" relativeHeight="251662848" behindDoc="1" locked="0" layoutInCell="1" allowOverlap="1" wp14:anchorId="19B4C7A3" wp14:editId="475B6B9E">
          <wp:simplePos x="0" y="0"/>
          <wp:positionH relativeFrom="column">
            <wp:posOffset>5222875</wp:posOffset>
          </wp:positionH>
          <wp:positionV relativeFrom="paragraph">
            <wp:posOffset>-322580</wp:posOffset>
          </wp:positionV>
          <wp:extent cx="904875" cy="895350"/>
          <wp:effectExtent l="0" t="0" r="9525" b="0"/>
          <wp:wrapNone/>
          <wp:docPr id="1" name="Billede 1" descr="komp_vest_logo_uden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_vest_logo_uden_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15:restartNumberingAfterBreak="0">
    <w:nsid w:val="FFFFFF83"/>
    <w:multiLevelType w:val="singleLevel"/>
    <w:tmpl w:val="014E7F7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05DC6D84"/>
    <w:multiLevelType w:val="hybridMultilevel"/>
    <w:tmpl w:val="5FF014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535809"/>
    <w:multiLevelType w:val="hybridMultilevel"/>
    <w:tmpl w:val="DF461C18"/>
    <w:lvl w:ilvl="0" w:tplc="03680624">
      <w:numFmt w:val="bullet"/>
      <w:lvlText w:val="-"/>
      <w:lvlJc w:val="left"/>
      <w:pPr>
        <w:ind w:left="720" w:hanging="360"/>
      </w:pPr>
      <w:rPr>
        <w:rFonts w:ascii="Calibri" w:eastAsia="Calibri" w:hAnsi="Calibri"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6173F7"/>
    <w:multiLevelType w:val="hybridMultilevel"/>
    <w:tmpl w:val="543ABA40"/>
    <w:lvl w:ilvl="0" w:tplc="5FF4918E">
      <w:numFmt w:val="bullet"/>
      <w:lvlText w:val="•"/>
      <w:lvlJc w:val="left"/>
      <w:pPr>
        <w:ind w:left="1665" w:hanging="1305"/>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AB6A2C"/>
    <w:multiLevelType w:val="hybridMultilevel"/>
    <w:tmpl w:val="C502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1008F"/>
    <w:multiLevelType w:val="hybridMultilevel"/>
    <w:tmpl w:val="53D237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248D8"/>
    <w:multiLevelType w:val="hybridMultilevel"/>
    <w:tmpl w:val="8EFE0830"/>
    <w:lvl w:ilvl="0" w:tplc="5FF4918E">
      <w:numFmt w:val="bullet"/>
      <w:lvlText w:val="•"/>
      <w:lvlJc w:val="left"/>
      <w:pPr>
        <w:ind w:left="1665" w:hanging="1305"/>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D124E6C"/>
    <w:multiLevelType w:val="hybridMultilevel"/>
    <w:tmpl w:val="12D28766"/>
    <w:lvl w:ilvl="0" w:tplc="03E0F7E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402AF"/>
    <w:multiLevelType w:val="hybridMultilevel"/>
    <w:tmpl w:val="5E58B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BA1E82"/>
    <w:multiLevelType w:val="hybridMultilevel"/>
    <w:tmpl w:val="260C1B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14C36"/>
    <w:multiLevelType w:val="hybridMultilevel"/>
    <w:tmpl w:val="F5BE2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E0A3A"/>
    <w:multiLevelType w:val="hybridMultilevel"/>
    <w:tmpl w:val="213AF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F054764"/>
    <w:multiLevelType w:val="hybridMultilevel"/>
    <w:tmpl w:val="069A9C66"/>
    <w:lvl w:ilvl="0" w:tplc="538A6674">
      <w:start w:val="1"/>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5E72009A"/>
    <w:multiLevelType w:val="hybridMultilevel"/>
    <w:tmpl w:val="935CA2AE"/>
    <w:lvl w:ilvl="0" w:tplc="5FF4918E">
      <w:numFmt w:val="bullet"/>
      <w:lvlText w:val="•"/>
      <w:lvlJc w:val="left"/>
      <w:pPr>
        <w:ind w:left="1665" w:hanging="1305"/>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1D1606F"/>
    <w:multiLevelType w:val="hybridMultilevel"/>
    <w:tmpl w:val="7C184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34469D2"/>
    <w:multiLevelType w:val="hybridMultilevel"/>
    <w:tmpl w:val="C87E0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4613A7F"/>
    <w:multiLevelType w:val="hybridMultilevel"/>
    <w:tmpl w:val="9DBA9000"/>
    <w:lvl w:ilvl="0" w:tplc="07CEBA4C">
      <w:start w:val="1"/>
      <w:numFmt w:val="bullet"/>
      <w:lvlText w:val=""/>
      <w:lvlJc w:val="left"/>
      <w:pPr>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572D1"/>
    <w:multiLevelType w:val="hybridMultilevel"/>
    <w:tmpl w:val="1F72CDEA"/>
    <w:lvl w:ilvl="0" w:tplc="5FF4918E">
      <w:numFmt w:val="bullet"/>
      <w:lvlText w:val="•"/>
      <w:lvlJc w:val="left"/>
      <w:pPr>
        <w:ind w:left="1665" w:hanging="1305"/>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5EE37A8"/>
    <w:multiLevelType w:val="hybridMultilevel"/>
    <w:tmpl w:val="C4602F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33E72"/>
    <w:multiLevelType w:val="hybridMultilevel"/>
    <w:tmpl w:val="2A36E0B4"/>
    <w:lvl w:ilvl="0" w:tplc="79E02B0A">
      <w:start w:val="1"/>
      <w:numFmt w:val="bullet"/>
      <w:lvlText w:val=""/>
      <w:lvlPicBulletId w:val="0"/>
      <w:lvlJc w:val="left"/>
      <w:pPr>
        <w:tabs>
          <w:tab w:val="num" w:pos="360"/>
        </w:tabs>
        <w:ind w:left="360" w:hanging="360"/>
      </w:pPr>
      <w:rPr>
        <w:rFonts w:ascii="Symbol" w:hAnsi="Symbol" w:hint="default"/>
        <w:color w:val="auto"/>
      </w:rPr>
    </w:lvl>
    <w:lvl w:ilvl="1" w:tplc="D81080FA">
      <w:start w:val="1"/>
      <w:numFmt w:val="bullet"/>
      <w:lvlText w:val=""/>
      <w:lvlJc w:val="left"/>
      <w:pPr>
        <w:tabs>
          <w:tab w:val="num" w:pos="1800"/>
        </w:tabs>
        <w:ind w:left="1800" w:hanging="360"/>
      </w:pPr>
      <w:rPr>
        <w:rFonts w:ascii="Symbol" w:hAnsi="Symbol" w:hint="default"/>
        <w:color w:val="auto"/>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882859"/>
    <w:multiLevelType w:val="hybridMultilevel"/>
    <w:tmpl w:val="0B807F08"/>
    <w:lvl w:ilvl="0" w:tplc="5FF4918E">
      <w:numFmt w:val="bullet"/>
      <w:lvlText w:val="•"/>
      <w:lvlJc w:val="left"/>
      <w:pPr>
        <w:ind w:left="1665" w:hanging="1305"/>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5F80BB2"/>
    <w:multiLevelType w:val="hybridMultilevel"/>
    <w:tmpl w:val="B15CC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6D46C64"/>
    <w:multiLevelType w:val="hybridMultilevel"/>
    <w:tmpl w:val="FC501DEE"/>
    <w:lvl w:ilvl="0" w:tplc="91A2635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7902126B"/>
    <w:multiLevelType w:val="hybridMultilevel"/>
    <w:tmpl w:val="8C786F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457186814">
    <w:abstractNumId w:val="16"/>
  </w:num>
  <w:num w:numId="2" w16cid:durableId="1818109117">
    <w:abstractNumId w:val="18"/>
  </w:num>
  <w:num w:numId="3" w16cid:durableId="1002396696">
    <w:abstractNumId w:val="19"/>
  </w:num>
  <w:num w:numId="4" w16cid:durableId="896208568">
    <w:abstractNumId w:val="2"/>
  </w:num>
  <w:num w:numId="5" w16cid:durableId="1846478020">
    <w:abstractNumId w:val="1"/>
  </w:num>
  <w:num w:numId="6" w16cid:durableId="470750487">
    <w:abstractNumId w:val="5"/>
  </w:num>
  <w:num w:numId="7" w16cid:durableId="1340810916">
    <w:abstractNumId w:val="4"/>
  </w:num>
  <w:num w:numId="8" w16cid:durableId="153380729">
    <w:abstractNumId w:val="12"/>
  </w:num>
  <w:num w:numId="9" w16cid:durableId="22442108">
    <w:abstractNumId w:val="9"/>
  </w:num>
  <w:num w:numId="10" w16cid:durableId="2081711770">
    <w:abstractNumId w:val="0"/>
  </w:num>
  <w:num w:numId="11" w16cid:durableId="390739029">
    <w:abstractNumId w:val="7"/>
  </w:num>
  <w:num w:numId="12" w16cid:durableId="1298493936">
    <w:abstractNumId w:val="10"/>
  </w:num>
  <w:num w:numId="13" w16cid:durableId="913245803">
    <w:abstractNumId w:val="23"/>
  </w:num>
  <w:num w:numId="14" w16cid:durableId="1731924632">
    <w:abstractNumId w:val="21"/>
  </w:num>
  <w:num w:numId="15" w16cid:durableId="1502114622">
    <w:abstractNumId w:val="15"/>
  </w:num>
  <w:num w:numId="16" w16cid:durableId="1652177078">
    <w:abstractNumId w:val="14"/>
  </w:num>
  <w:num w:numId="17" w16cid:durableId="1266500269">
    <w:abstractNumId w:val="13"/>
  </w:num>
  <w:num w:numId="18" w16cid:durableId="917328954">
    <w:abstractNumId w:val="20"/>
  </w:num>
  <w:num w:numId="19" w16cid:durableId="717707186">
    <w:abstractNumId w:val="3"/>
  </w:num>
  <w:num w:numId="20" w16cid:durableId="1448543037">
    <w:abstractNumId w:val="17"/>
  </w:num>
  <w:num w:numId="21" w16cid:durableId="1339580867">
    <w:abstractNumId w:val="6"/>
  </w:num>
  <w:num w:numId="22" w16cid:durableId="598829545">
    <w:abstractNumId w:val="11"/>
  </w:num>
  <w:num w:numId="23" w16cid:durableId="797142093">
    <w:abstractNumId w:val="8"/>
  </w:num>
  <w:num w:numId="24" w16cid:durableId="5790960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34"/>
    <w:rsid w:val="00000489"/>
    <w:rsid w:val="00000675"/>
    <w:rsid w:val="00000CBA"/>
    <w:rsid w:val="000015D0"/>
    <w:rsid w:val="00001836"/>
    <w:rsid w:val="00003E64"/>
    <w:rsid w:val="00006EB7"/>
    <w:rsid w:val="00010AE4"/>
    <w:rsid w:val="00013248"/>
    <w:rsid w:val="000141B3"/>
    <w:rsid w:val="00016463"/>
    <w:rsid w:val="000176BE"/>
    <w:rsid w:val="00017F89"/>
    <w:rsid w:val="0002029E"/>
    <w:rsid w:val="0002103A"/>
    <w:rsid w:val="000214F4"/>
    <w:rsid w:val="00021AA0"/>
    <w:rsid w:val="000253FD"/>
    <w:rsid w:val="000306EA"/>
    <w:rsid w:val="00031BEB"/>
    <w:rsid w:val="00031FBE"/>
    <w:rsid w:val="000320DE"/>
    <w:rsid w:val="00032F2E"/>
    <w:rsid w:val="00035908"/>
    <w:rsid w:val="000378E4"/>
    <w:rsid w:val="000423F5"/>
    <w:rsid w:val="000434F4"/>
    <w:rsid w:val="00044743"/>
    <w:rsid w:val="000449DD"/>
    <w:rsid w:val="00047B1A"/>
    <w:rsid w:val="000539B6"/>
    <w:rsid w:val="000578AF"/>
    <w:rsid w:val="00061EA1"/>
    <w:rsid w:val="00062A82"/>
    <w:rsid w:val="000630FF"/>
    <w:rsid w:val="0006578F"/>
    <w:rsid w:val="0007318E"/>
    <w:rsid w:val="000734C6"/>
    <w:rsid w:val="000753DA"/>
    <w:rsid w:val="00075E84"/>
    <w:rsid w:val="00080A89"/>
    <w:rsid w:val="00080DBE"/>
    <w:rsid w:val="00082B0B"/>
    <w:rsid w:val="0008590D"/>
    <w:rsid w:val="0008619D"/>
    <w:rsid w:val="000869D2"/>
    <w:rsid w:val="00090C6B"/>
    <w:rsid w:val="000917F6"/>
    <w:rsid w:val="00091B74"/>
    <w:rsid w:val="00093AF7"/>
    <w:rsid w:val="00095032"/>
    <w:rsid w:val="00096233"/>
    <w:rsid w:val="00097710"/>
    <w:rsid w:val="000A016B"/>
    <w:rsid w:val="000A218A"/>
    <w:rsid w:val="000A29EA"/>
    <w:rsid w:val="000A31CB"/>
    <w:rsid w:val="000A7A54"/>
    <w:rsid w:val="000B059B"/>
    <w:rsid w:val="000B5280"/>
    <w:rsid w:val="000B5BFD"/>
    <w:rsid w:val="000B6E36"/>
    <w:rsid w:val="000B6E7D"/>
    <w:rsid w:val="000C04E4"/>
    <w:rsid w:val="000C0ED1"/>
    <w:rsid w:val="000C140F"/>
    <w:rsid w:val="000C2AD5"/>
    <w:rsid w:val="000C670A"/>
    <w:rsid w:val="000C6A2F"/>
    <w:rsid w:val="000D2B68"/>
    <w:rsid w:val="000D2D18"/>
    <w:rsid w:val="000D3E89"/>
    <w:rsid w:val="000D50F6"/>
    <w:rsid w:val="000D6771"/>
    <w:rsid w:val="000E12A2"/>
    <w:rsid w:val="000E2F9A"/>
    <w:rsid w:val="000E442A"/>
    <w:rsid w:val="000E4761"/>
    <w:rsid w:val="000E69A4"/>
    <w:rsid w:val="000F3DB7"/>
    <w:rsid w:val="00102A86"/>
    <w:rsid w:val="001058D1"/>
    <w:rsid w:val="00106AFE"/>
    <w:rsid w:val="001111A1"/>
    <w:rsid w:val="0012069D"/>
    <w:rsid w:val="00121145"/>
    <w:rsid w:val="00122E14"/>
    <w:rsid w:val="00123463"/>
    <w:rsid w:val="001255A7"/>
    <w:rsid w:val="001320D5"/>
    <w:rsid w:val="001329E6"/>
    <w:rsid w:val="00134563"/>
    <w:rsid w:val="0013480D"/>
    <w:rsid w:val="00134ADC"/>
    <w:rsid w:val="0013567D"/>
    <w:rsid w:val="00145ABA"/>
    <w:rsid w:val="00146A6C"/>
    <w:rsid w:val="00150DEF"/>
    <w:rsid w:val="00151665"/>
    <w:rsid w:val="00153086"/>
    <w:rsid w:val="00153F1B"/>
    <w:rsid w:val="001541A9"/>
    <w:rsid w:val="0015442D"/>
    <w:rsid w:val="00154CA8"/>
    <w:rsid w:val="00154E93"/>
    <w:rsid w:val="00155469"/>
    <w:rsid w:val="0015640A"/>
    <w:rsid w:val="00160AD9"/>
    <w:rsid w:val="00165E89"/>
    <w:rsid w:val="001728DE"/>
    <w:rsid w:val="00173102"/>
    <w:rsid w:val="00174128"/>
    <w:rsid w:val="00175FFB"/>
    <w:rsid w:val="00176B6F"/>
    <w:rsid w:val="001778D9"/>
    <w:rsid w:val="00177A2F"/>
    <w:rsid w:val="001837E5"/>
    <w:rsid w:val="001850A7"/>
    <w:rsid w:val="00190A98"/>
    <w:rsid w:val="00190D1F"/>
    <w:rsid w:val="001914FA"/>
    <w:rsid w:val="001A01CD"/>
    <w:rsid w:val="001A0C90"/>
    <w:rsid w:val="001A15E6"/>
    <w:rsid w:val="001A1E45"/>
    <w:rsid w:val="001A25C0"/>
    <w:rsid w:val="001B3699"/>
    <w:rsid w:val="001B5A12"/>
    <w:rsid w:val="001B6524"/>
    <w:rsid w:val="001C2426"/>
    <w:rsid w:val="001C3160"/>
    <w:rsid w:val="001C3C07"/>
    <w:rsid w:val="001C72D6"/>
    <w:rsid w:val="001C7C3F"/>
    <w:rsid w:val="001D0882"/>
    <w:rsid w:val="001D2211"/>
    <w:rsid w:val="001D3EA1"/>
    <w:rsid w:val="001E0437"/>
    <w:rsid w:val="001E0EFA"/>
    <w:rsid w:val="001E104C"/>
    <w:rsid w:val="001E5750"/>
    <w:rsid w:val="001E664E"/>
    <w:rsid w:val="001E6B4C"/>
    <w:rsid w:val="001F0697"/>
    <w:rsid w:val="001F0F02"/>
    <w:rsid w:val="001F21CF"/>
    <w:rsid w:val="001F2248"/>
    <w:rsid w:val="001F4145"/>
    <w:rsid w:val="001F4383"/>
    <w:rsid w:val="001F5E36"/>
    <w:rsid w:val="001F733D"/>
    <w:rsid w:val="001F799A"/>
    <w:rsid w:val="002073C4"/>
    <w:rsid w:val="0021010A"/>
    <w:rsid w:val="00210445"/>
    <w:rsid w:val="00210674"/>
    <w:rsid w:val="00214B99"/>
    <w:rsid w:val="00223970"/>
    <w:rsid w:val="002249E3"/>
    <w:rsid w:val="0022635C"/>
    <w:rsid w:val="002313F4"/>
    <w:rsid w:val="00231E53"/>
    <w:rsid w:val="0023366F"/>
    <w:rsid w:val="002339AE"/>
    <w:rsid w:val="002339C3"/>
    <w:rsid w:val="00233BEE"/>
    <w:rsid w:val="00234AA8"/>
    <w:rsid w:val="00235997"/>
    <w:rsid w:val="00237B56"/>
    <w:rsid w:val="00240752"/>
    <w:rsid w:val="00242A8A"/>
    <w:rsid w:val="00243706"/>
    <w:rsid w:val="00243E3B"/>
    <w:rsid w:val="00244FAB"/>
    <w:rsid w:val="0024629E"/>
    <w:rsid w:val="00246948"/>
    <w:rsid w:val="002512B9"/>
    <w:rsid w:val="00254ACA"/>
    <w:rsid w:val="00256E51"/>
    <w:rsid w:val="0026259B"/>
    <w:rsid w:val="00262AB7"/>
    <w:rsid w:val="00262C2B"/>
    <w:rsid w:val="00263924"/>
    <w:rsid w:val="002652FB"/>
    <w:rsid w:val="002660E5"/>
    <w:rsid w:val="00267A0D"/>
    <w:rsid w:val="002703CE"/>
    <w:rsid w:val="002762D5"/>
    <w:rsid w:val="00277053"/>
    <w:rsid w:val="00280FE2"/>
    <w:rsid w:val="00284269"/>
    <w:rsid w:val="002A06D5"/>
    <w:rsid w:val="002A0D75"/>
    <w:rsid w:val="002A42D6"/>
    <w:rsid w:val="002B083C"/>
    <w:rsid w:val="002B10E7"/>
    <w:rsid w:val="002B289D"/>
    <w:rsid w:val="002B2D5A"/>
    <w:rsid w:val="002B3085"/>
    <w:rsid w:val="002B58D3"/>
    <w:rsid w:val="002B608C"/>
    <w:rsid w:val="002B7353"/>
    <w:rsid w:val="002B7720"/>
    <w:rsid w:val="002C30E0"/>
    <w:rsid w:val="002C481B"/>
    <w:rsid w:val="002C606D"/>
    <w:rsid w:val="002C7034"/>
    <w:rsid w:val="002C7E59"/>
    <w:rsid w:val="002D4871"/>
    <w:rsid w:val="002D4A68"/>
    <w:rsid w:val="002D4C95"/>
    <w:rsid w:val="002D557E"/>
    <w:rsid w:val="002D66A1"/>
    <w:rsid w:val="002D6A39"/>
    <w:rsid w:val="002E0335"/>
    <w:rsid w:val="002E1246"/>
    <w:rsid w:val="002E1888"/>
    <w:rsid w:val="002E32E1"/>
    <w:rsid w:val="002E33A8"/>
    <w:rsid w:val="002E3A4F"/>
    <w:rsid w:val="002E463F"/>
    <w:rsid w:val="002E4DD3"/>
    <w:rsid w:val="002E6397"/>
    <w:rsid w:val="002E6C23"/>
    <w:rsid w:val="002E7585"/>
    <w:rsid w:val="002F0C38"/>
    <w:rsid w:val="002F560C"/>
    <w:rsid w:val="00310321"/>
    <w:rsid w:val="00310C4B"/>
    <w:rsid w:val="00310E4A"/>
    <w:rsid w:val="003118A5"/>
    <w:rsid w:val="00311A43"/>
    <w:rsid w:val="00312FB0"/>
    <w:rsid w:val="00315056"/>
    <w:rsid w:val="00315F0C"/>
    <w:rsid w:val="003170BA"/>
    <w:rsid w:val="00317A67"/>
    <w:rsid w:val="003203A6"/>
    <w:rsid w:val="00325BD2"/>
    <w:rsid w:val="00325EB5"/>
    <w:rsid w:val="0033123B"/>
    <w:rsid w:val="003332BA"/>
    <w:rsid w:val="00333A11"/>
    <w:rsid w:val="003368C7"/>
    <w:rsid w:val="00336CCA"/>
    <w:rsid w:val="0033756B"/>
    <w:rsid w:val="00340FD0"/>
    <w:rsid w:val="00342239"/>
    <w:rsid w:val="0034453C"/>
    <w:rsid w:val="00344C13"/>
    <w:rsid w:val="00345C87"/>
    <w:rsid w:val="0035674A"/>
    <w:rsid w:val="00371696"/>
    <w:rsid w:val="00371889"/>
    <w:rsid w:val="003725E3"/>
    <w:rsid w:val="003745EB"/>
    <w:rsid w:val="00376C32"/>
    <w:rsid w:val="003803A1"/>
    <w:rsid w:val="00382BBD"/>
    <w:rsid w:val="00383A55"/>
    <w:rsid w:val="00385888"/>
    <w:rsid w:val="003937DE"/>
    <w:rsid w:val="00393DDF"/>
    <w:rsid w:val="00393E9A"/>
    <w:rsid w:val="00393FAA"/>
    <w:rsid w:val="00394438"/>
    <w:rsid w:val="00394581"/>
    <w:rsid w:val="003A1EFA"/>
    <w:rsid w:val="003A279E"/>
    <w:rsid w:val="003A58A8"/>
    <w:rsid w:val="003A5E9B"/>
    <w:rsid w:val="003B0595"/>
    <w:rsid w:val="003B1207"/>
    <w:rsid w:val="003B1D1B"/>
    <w:rsid w:val="003B6BC2"/>
    <w:rsid w:val="003B7772"/>
    <w:rsid w:val="003C3930"/>
    <w:rsid w:val="003C3FCA"/>
    <w:rsid w:val="003C4523"/>
    <w:rsid w:val="003C5F27"/>
    <w:rsid w:val="003C6046"/>
    <w:rsid w:val="003C6275"/>
    <w:rsid w:val="003C690A"/>
    <w:rsid w:val="003C76BD"/>
    <w:rsid w:val="003D0C76"/>
    <w:rsid w:val="003D0F41"/>
    <w:rsid w:val="003D6C6B"/>
    <w:rsid w:val="003E166F"/>
    <w:rsid w:val="003E2181"/>
    <w:rsid w:val="003E38AC"/>
    <w:rsid w:val="003E3F98"/>
    <w:rsid w:val="003E48E9"/>
    <w:rsid w:val="003E55D7"/>
    <w:rsid w:val="003E6961"/>
    <w:rsid w:val="003E7909"/>
    <w:rsid w:val="003F10FA"/>
    <w:rsid w:val="003F7081"/>
    <w:rsid w:val="0040229B"/>
    <w:rsid w:val="00402C1B"/>
    <w:rsid w:val="00403B2B"/>
    <w:rsid w:val="0040452A"/>
    <w:rsid w:val="00404840"/>
    <w:rsid w:val="0040561E"/>
    <w:rsid w:val="0040600C"/>
    <w:rsid w:val="00407EFB"/>
    <w:rsid w:val="004119BE"/>
    <w:rsid w:val="00412035"/>
    <w:rsid w:val="004132BA"/>
    <w:rsid w:val="00413C5F"/>
    <w:rsid w:val="00413DBA"/>
    <w:rsid w:val="00414A19"/>
    <w:rsid w:val="00414ACB"/>
    <w:rsid w:val="0041569D"/>
    <w:rsid w:val="0041734E"/>
    <w:rsid w:val="004221F9"/>
    <w:rsid w:val="004244D7"/>
    <w:rsid w:val="00425370"/>
    <w:rsid w:val="00426653"/>
    <w:rsid w:val="00427FE4"/>
    <w:rsid w:val="00430042"/>
    <w:rsid w:val="00431B9A"/>
    <w:rsid w:val="004325C3"/>
    <w:rsid w:val="004329C1"/>
    <w:rsid w:val="004343A1"/>
    <w:rsid w:val="004370EB"/>
    <w:rsid w:val="00440989"/>
    <w:rsid w:val="00440ECF"/>
    <w:rsid w:val="0044410A"/>
    <w:rsid w:val="00444C10"/>
    <w:rsid w:val="00444DCE"/>
    <w:rsid w:val="00446FE7"/>
    <w:rsid w:val="00450ADC"/>
    <w:rsid w:val="0045387E"/>
    <w:rsid w:val="00453A16"/>
    <w:rsid w:val="00455375"/>
    <w:rsid w:val="00455787"/>
    <w:rsid w:val="00455BDE"/>
    <w:rsid w:val="004566A8"/>
    <w:rsid w:val="004575A2"/>
    <w:rsid w:val="00457C7A"/>
    <w:rsid w:val="00460BE8"/>
    <w:rsid w:val="004642CA"/>
    <w:rsid w:val="00464D3F"/>
    <w:rsid w:val="00467F39"/>
    <w:rsid w:val="00471855"/>
    <w:rsid w:val="00474EFD"/>
    <w:rsid w:val="00481793"/>
    <w:rsid w:val="00483956"/>
    <w:rsid w:val="00484364"/>
    <w:rsid w:val="004869CC"/>
    <w:rsid w:val="00490726"/>
    <w:rsid w:val="004943F7"/>
    <w:rsid w:val="004952D9"/>
    <w:rsid w:val="004A3ECC"/>
    <w:rsid w:val="004A612A"/>
    <w:rsid w:val="004B05C4"/>
    <w:rsid w:val="004B0808"/>
    <w:rsid w:val="004B4A31"/>
    <w:rsid w:val="004B58E6"/>
    <w:rsid w:val="004B663E"/>
    <w:rsid w:val="004C013D"/>
    <w:rsid w:val="004C060C"/>
    <w:rsid w:val="004C1D9C"/>
    <w:rsid w:val="004C28AE"/>
    <w:rsid w:val="004C45E1"/>
    <w:rsid w:val="004C6F1C"/>
    <w:rsid w:val="004C733A"/>
    <w:rsid w:val="004D0150"/>
    <w:rsid w:val="004D5112"/>
    <w:rsid w:val="004D784A"/>
    <w:rsid w:val="004D7CDC"/>
    <w:rsid w:val="004E27D0"/>
    <w:rsid w:val="004E7468"/>
    <w:rsid w:val="004F1036"/>
    <w:rsid w:val="004F15E3"/>
    <w:rsid w:val="004F2BA3"/>
    <w:rsid w:val="004F38B8"/>
    <w:rsid w:val="004F5D9F"/>
    <w:rsid w:val="004F5ECC"/>
    <w:rsid w:val="004F6801"/>
    <w:rsid w:val="00500BEC"/>
    <w:rsid w:val="00502B5F"/>
    <w:rsid w:val="00503953"/>
    <w:rsid w:val="00503F76"/>
    <w:rsid w:val="00505C96"/>
    <w:rsid w:val="00506DFE"/>
    <w:rsid w:val="00510CBB"/>
    <w:rsid w:val="00514597"/>
    <w:rsid w:val="0051529F"/>
    <w:rsid w:val="00516AFE"/>
    <w:rsid w:val="00520A2D"/>
    <w:rsid w:val="005238FC"/>
    <w:rsid w:val="00526EE7"/>
    <w:rsid w:val="00526FFD"/>
    <w:rsid w:val="00530BBD"/>
    <w:rsid w:val="00532840"/>
    <w:rsid w:val="00533586"/>
    <w:rsid w:val="00536236"/>
    <w:rsid w:val="0054046D"/>
    <w:rsid w:val="00540DDD"/>
    <w:rsid w:val="00541355"/>
    <w:rsid w:val="0054295E"/>
    <w:rsid w:val="00547076"/>
    <w:rsid w:val="005471BE"/>
    <w:rsid w:val="0055165F"/>
    <w:rsid w:val="00553BDA"/>
    <w:rsid w:val="00554828"/>
    <w:rsid w:val="0055655F"/>
    <w:rsid w:val="00562230"/>
    <w:rsid w:val="00562628"/>
    <w:rsid w:val="0056499F"/>
    <w:rsid w:val="005652AF"/>
    <w:rsid w:val="00565911"/>
    <w:rsid w:val="00566315"/>
    <w:rsid w:val="00566501"/>
    <w:rsid w:val="0056725B"/>
    <w:rsid w:val="00571B89"/>
    <w:rsid w:val="0057268D"/>
    <w:rsid w:val="005734FA"/>
    <w:rsid w:val="00580AFD"/>
    <w:rsid w:val="00582871"/>
    <w:rsid w:val="00582CF8"/>
    <w:rsid w:val="005845AC"/>
    <w:rsid w:val="005872B2"/>
    <w:rsid w:val="005901CA"/>
    <w:rsid w:val="00590C14"/>
    <w:rsid w:val="00591164"/>
    <w:rsid w:val="00591EA4"/>
    <w:rsid w:val="005925AF"/>
    <w:rsid w:val="00592B7F"/>
    <w:rsid w:val="00592BC9"/>
    <w:rsid w:val="00592FCA"/>
    <w:rsid w:val="005A0F40"/>
    <w:rsid w:val="005A2F6B"/>
    <w:rsid w:val="005A4071"/>
    <w:rsid w:val="005A4A79"/>
    <w:rsid w:val="005A572B"/>
    <w:rsid w:val="005A7864"/>
    <w:rsid w:val="005A7F43"/>
    <w:rsid w:val="005B02D5"/>
    <w:rsid w:val="005B3B30"/>
    <w:rsid w:val="005B3E60"/>
    <w:rsid w:val="005B52D8"/>
    <w:rsid w:val="005B59D8"/>
    <w:rsid w:val="005B67EB"/>
    <w:rsid w:val="005C2514"/>
    <w:rsid w:val="005C3A11"/>
    <w:rsid w:val="005C52DB"/>
    <w:rsid w:val="005C5300"/>
    <w:rsid w:val="005C588A"/>
    <w:rsid w:val="005D0212"/>
    <w:rsid w:val="005D0B05"/>
    <w:rsid w:val="005D0FB6"/>
    <w:rsid w:val="005D381E"/>
    <w:rsid w:val="005D5535"/>
    <w:rsid w:val="005D6C8A"/>
    <w:rsid w:val="005D7487"/>
    <w:rsid w:val="005D75BA"/>
    <w:rsid w:val="005E0673"/>
    <w:rsid w:val="005E0E58"/>
    <w:rsid w:val="005E1401"/>
    <w:rsid w:val="005E5EBF"/>
    <w:rsid w:val="005E6A1A"/>
    <w:rsid w:val="005F395D"/>
    <w:rsid w:val="005F3B8D"/>
    <w:rsid w:val="005F5169"/>
    <w:rsid w:val="006048F7"/>
    <w:rsid w:val="00604E71"/>
    <w:rsid w:val="0060713A"/>
    <w:rsid w:val="006128F9"/>
    <w:rsid w:val="006173B4"/>
    <w:rsid w:val="00622B1C"/>
    <w:rsid w:val="006241B9"/>
    <w:rsid w:val="0062480A"/>
    <w:rsid w:val="00624A0A"/>
    <w:rsid w:val="00625C6C"/>
    <w:rsid w:val="00625F11"/>
    <w:rsid w:val="006265E6"/>
    <w:rsid w:val="00626D15"/>
    <w:rsid w:val="00627BFF"/>
    <w:rsid w:val="00633E35"/>
    <w:rsid w:val="00636967"/>
    <w:rsid w:val="00636B9F"/>
    <w:rsid w:val="006405FD"/>
    <w:rsid w:val="006407D1"/>
    <w:rsid w:val="00644CAD"/>
    <w:rsid w:val="00644EC5"/>
    <w:rsid w:val="00646CFC"/>
    <w:rsid w:val="00652360"/>
    <w:rsid w:val="00653309"/>
    <w:rsid w:val="006561C3"/>
    <w:rsid w:val="0065720F"/>
    <w:rsid w:val="00662C5E"/>
    <w:rsid w:val="00663E96"/>
    <w:rsid w:val="00665F7C"/>
    <w:rsid w:val="006666FC"/>
    <w:rsid w:val="00667B0D"/>
    <w:rsid w:val="006703BE"/>
    <w:rsid w:val="00671307"/>
    <w:rsid w:val="00672939"/>
    <w:rsid w:val="00672F8A"/>
    <w:rsid w:val="0067373C"/>
    <w:rsid w:val="00674A9B"/>
    <w:rsid w:val="0067569C"/>
    <w:rsid w:val="00677A2D"/>
    <w:rsid w:val="0068024D"/>
    <w:rsid w:val="00684A24"/>
    <w:rsid w:val="006855FF"/>
    <w:rsid w:val="0068561C"/>
    <w:rsid w:val="00686CB9"/>
    <w:rsid w:val="00687EAE"/>
    <w:rsid w:val="0069004E"/>
    <w:rsid w:val="00690B4A"/>
    <w:rsid w:val="00693302"/>
    <w:rsid w:val="00694C32"/>
    <w:rsid w:val="00696A7A"/>
    <w:rsid w:val="006A143F"/>
    <w:rsid w:val="006A1689"/>
    <w:rsid w:val="006A2604"/>
    <w:rsid w:val="006A54C3"/>
    <w:rsid w:val="006B3ABB"/>
    <w:rsid w:val="006B3E55"/>
    <w:rsid w:val="006B4548"/>
    <w:rsid w:val="006B5398"/>
    <w:rsid w:val="006C39D4"/>
    <w:rsid w:val="006D5ED3"/>
    <w:rsid w:val="006D6BF0"/>
    <w:rsid w:val="006D7C22"/>
    <w:rsid w:val="006E0582"/>
    <w:rsid w:val="006E1688"/>
    <w:rsid w:val="006E3AAB"/>
    <w:rsid w:val="006E6E9B"/>
    <w:rsid w:val="006E7C10"/>
    <w:rsid w:val="006F26C9"/>
    <w:rsid w:val="006F31B0"/>
    <w:rsid w:val="006F3290"/>
    <w:rsid w:val="006F32B1"/>
    <w:rsid w:val="006F5CE4"/>
    <w:rsid w:val="006F60A2"/>
    <w:rsid w:val="007008B0"/>
    <w:rsid w:val="00702365"/>
    <w:rsid w:val="007024D7"/>
    <w:rsid w:val="00702AFD"/>
    <w:rsid w:val="00703C83"/>
    <w:rsid w:val="007041A2"/>
    <w:rsid w:val="00706E50"/>
    <w:rsid w:val="007100AE"/>
    <w:rsid w:val="007117E0"/>
    <w:rsid w:val="0071191B"/>
    <w:rsid w:val="00713CD1"/>
    <w:rsid w:val="007153B6"/>
    <w:rsid w:val="00717607"/>
    <w:rsid w:val="00720393"/>
    <w:rsid w:val="0072175A"/>
    <w:rsid w:val="00721EC7"/>
    <w:rsid w:val="00722069"/>
    <w:rsid w:val="00722588"/>
    <w:rsid w:val="00722661"/>
    <w:rsid w:val="00724430"/>
    <w:rsid w:val="0072564F"/>
    <w:rsid w:val="007256E9"/>
    <w:rsid w:val="007257E2"/>
    <w:rsid w:val="00737A9B"/>
    <w:rsid w:val="00737F8D"/>
    <w:rsid w:val="007419E4"/>
    <w:rsid w:val="00744029"/>
    <w:rsid w:val="00746191"/>
    <w:rsid w:val="007461C5"/>
    <w:rsid w:val="0074691E"/>
    <w:rsid w:val="00747272"/>
    <w:rsid w:val="00750F6D"/>
    <w:rsid w:val="00751A2A"/>
    <w:rsid w:val="00753A2C"/>
    <w:rsid w:val="007541F1"/>
    <w:rsid w:val="007556AD"/>
    <w:rsid w:val="00755F10"/>
    <w:rsid w:val="00760860"/>
    <w:rsid w:val="00760A1A"/>
    <w:rsid w:val="00761508"/>
    <w:rsid w:val="00766E6E"/>
    <w:rsid w:val="0077195C"/>
    <w:rsid w:val="007728DF"/>
    <w:rsid w:val="00773126"/>
    <w:rsid w:val="007742EE"/>
    <w:rsid w:val="00775555"/>
    <w:rsid w:val="00776D2E"/>
    <w:rsid w:val="00782644"/>
    <w:rsid w:val="007840CA"/>
    <w:rsid w:val="00787843"/>
    <w:rsid w:val="007928DF"/>
    <w:rsid w:val="00792C77"/>
    <w:rsid w:val="00793BD6"/>
    <w:rsid w:val="0079663D"/>
    <w:rsid w:val="00796789"/>
    <w:rsid w:val="00797C99"/>
    <w:rsid w:val="007A4EC0"/>
    <w:rsid w:val="007A6B70"/>
    <w:rsid w:val="007A7FCB"/>
    <w:rsid w:val="007B1DD4"/>
    <w:rsid w:val="007B36F6"/>
    <w:rsid w:val="007B4704"/>
    <w:rsid w:val="007C0914"/>
    <w:rsid w:val="007C0C03"/>
    <w:rsid w:val="007C16C2"/>
    <w:rsid w:val="007C17C0"/>
    <w:rsid w:val="007C47A4"/>
    <w:rsid w:val="007C5576"/>
    <w:rsid w:val="007C5890"/>
    <w:rsid w:val="007C7729"/>
    <w:rsid w:val="007D0BCA"/>
    <w:rsid w:val="007D1D64"/>
    <w:rsid w:val="007D368B"/>
    <w:rsid w:val="007D4388"/>
    <w:rsid w:val="007D4C90"/>
    <w:rsid w:val="007D55C2"/>
    <w:rsid w:val="007D57D1"/>
    <w:rsid w:val="007E3C24"/>
    <w:rsid w:val="007E3CD5"/>
    <w:rsid w:val="007E6A62"/>
    <w:rsid w:val="007E6EC7"/>
    <w:rsid w:val="007E7648"/>
    <w:rsid w:val="007F0F78"/>
    <w:rsid w:val="007F1302"/>
    <w:rsid w:val="007F1E23"/>
    <w:rsid w:val="007F22B9"/>
    <w:rsid w:val="007F629C"/>
    <w:rsid w:val="007F7127"/>
    <w:rsid w:val="00803CEA"/>
    <w:rsid w:val="00803F1E"/>
    <w:rsid w:val="00804D59"/>
    <w:rsid w:val="00806F8D"/>
    <w:rsid w:val="00807B35"/>
    <w:rsid w:val="008123B3"/>
    <w:rsid w:val="008141E6"/>
    <w:rsid w:val="00816C21"/>
    <w:rsid w:val="0082110D"/>
    <w:rsid w:val="00821F92"/>
    <w:rsid w:val="0082248F"/>
    <w:rsid w:val="00822660"/>
    <w:rsid w:val="008240AD"/>
    <w:rsid w:val="0082689F"/>
    <w:rsid w:val="00831B24"/>
    <w:rsid w:val="008325CC"/>
    <w:rsid w:val="00832729"/>
    <w:rsid w:val="00834F53"/>
    <w:rsid w:val="008366F6"/>
    <w:rsid w:val="00836CC1"/>
    <w:rsid w:val="008447AF"/>
    <w:rsid w:val="00845E57"/>
    <w:rsid w:val="008467F8"/>
    <w:rsid w:val="00847527"/>
    <w:rsid w:val="0085388E"/>
    <w:rsid w:val="00853F02"/>
    <w:rsid w:val="00854F57"/>
    <w:rsid w:val="0085561B"/>
    <w:rsid w:val="0086322F"/>
    <w:rsid w:val="00863630"/>
    <w:rsid w:val="0086480A"/>
    <w:rsid w:val="00867709"/>
    <w:rsid w:val="00872305"/>
    <w:rsid w:val="00873BBC"/>
    <w:rsid w:val="00875432"/>
    <w:rsid w:val="00876B8F"/>
    <w:rsid w:val="00881B07"/>
    <w:rsid w:val="0088270A"/>
    <w:rsid w:val="00884E4F"/>
    <w:rsid w:val="00885498"/>
    <w:rsid w:val="00887436"/>
    <w:rsid w:val="008879C1"/>
    <w:rsid w:val="00891C64"/>
    <w:rsid w:val="00892078"/>
    <w:rsid w:val="008932F7"/>
    <w:rsid w:val="00893869"/>
    <w:rsid w:val="0089532C"/>
    <w:rsid w:val="008A091A"/>
    <w:rsid w:val="008A0F7C"/>
    <w:rsid w:val="008A1CE6"/>
    <w:rsid w:val="008A2F07"/>
    <w:rsid w:val="008B1189"/>
    <w:rsid w:val="008B3917"/>
    <w:rsid w:val="008B431C"/>
    <w:rsid w:val="008B5427"/>
    <w:rsid w:val="008C590C"/>
    <w:rsid w:val="008D06C3"/>
    <w:rsid w:val="008D0D1D"/>
    <w:rsid w:val="008D4909"/>
    <w:rsid w:val="008D6E79"/>
    <w:rsid w:val="008D7C71"/>
    <w:rsid w:val="008E0CD3"/>
    <w:rsid w:val="008E7FEE"/>
    <w:rsid w:val="008F16F7"/>
    <w:rsid w:val="008F26A7"/>
    <w:rsid w:val="008F6931"/>
    <w:rsid w:val="00902435"/>
    <w:rsid w:val="00903B03"/>
    <w:rsid w:val="0090687E"/>
    <w:rsid w:val="0090711C"/>
    <w:rsid w:val="009107FF"/>
    <w:rsid w:val="00911D14"/>
    <w:rsid w:val="009129B9"/>
    <w:rsid w:val="00916185"/>
    <w:rsid w:val="009173B3"/>
    <w:rsid w:val="00917946"/>
    <w:rsid w:val="00922694"/>
    <w:rsid w:val="009263A3"/>
    <w:rsid w:val="00927F68"/>
    <w:rsid w:val="00936D3A"/>
    <w:rsid w:val="009371C3"/>
    <w:rsid w:val="009403DF"/>
    <w:rsid w:val="00943570"/>
    <w:rsid w:val="00946ED4"/>
    <w:rsid w:val="0095225E"/>
    <w:rsid w:val="00952FC9"/>
    <w:rsid w:val="00954C31"/>
    <w:rsid w:val="009550FB"/>
    <w:rsid w:val="00956376"/>
    <w:rsid w:val="009576C5"/>
    <w:rsid w:val="00957D77"/>
    <w:rsid w:val="009638DD"/>
    <w:rsid w:val="009646BE"/>
    <w:rsid w:val="0096483C"/>
    <w:rsid w:val="009653B7"/>
    <w:rsid w:val="00966B83"/>
    <w:rsid w:val="00972772"/>
    <w:rsid w:val="009732BC"/>
    <w:rsid w:val="00977EC7"/>
    <w:rsid w:val="0098080D"/>
    <w:rsid w:val="00980855"/>
    <w:rsid w:val="0098191B"/>
    <w:rsid w:val="00983895"/>
    <w:rsid w:val="009839EC"/>
    <w:rsid w:val="00984E09"/>
    <w:rsid w:val="00985DBE"/>
    <w:rsid w:val="00986A7A"/>
    <w:rsid w:val="00986F56"/>
    <w:rsid w:val="00987E34"/>
    <w:rsid w:val="00993C35"/>
    <w:rsid w:val="0099407E"/>
    <w:rsid w:val="009956A5"/>
    <w:rsid w:val="0099607A"/>
    <w:rsid w:val="009A1778"/>
    <w:rsid w:val="009A1B8E"/>
    <w:rsid w:val="009A2903"/>
    <w:rsid w:val="009A42C2"/>
    <w:rsid w:val="009A4376"/>
    <w:rsid w:val="009A55BE"/>
    <w:rsid w:val="009A6539"/>
    <w:rsid w:val="009A7307"/>
    <w:rsid w:val="009B0AD7"/>
    <w:rsid w:val="009B32D0"/>
    <w:rsid w:val="009B362F"/>
    <w:rsid w:val="009B3FA5"/>
    <w:rsid w:val="009B453F"/>
    <w:rsid w:val="009B53B2"/>
    <w:rsid w:val="009B59B6"/>
    <w:rsid w:val="009B6220"/>
    <w:rsid w:val="009B6D25"/>
    <w:rsid w:val="009C17EA"/>
    <w:rsid w:val="009C433B"/>
    <w:rsid w:val="009C6F56"/>
    <w:rsid w:val="009C6F95"/>
    <w:rsid w:val="009C7A21"/>
    <w:rsid w:val="009D010E"/>
    <w:rsid w:val="009D2453"/>
    <w:rsid w:val="009D6EDE"/>
    <w:rsid w:val="009E372C"/>
    <w:rsid w:val="009E4A04"/>
    <w:rsid w:val="009E685B"/>
    <w:rsid w:val="009E7909"/>
    <w:rsid w:val="009F0224"/>
    <w:rsid w:val="009F1631"/>
    <w:rsid w:val="009F1894"/>
    <w:rsid w:val="009F23E8"/>
    <w:rsid w:val="00A00623"/>
    <w:rsid w:val="00A02762"/>
    <w:rsid w:val="00A076C2"/>
    <w:rsid w:val="00A07868"/>
    <w:rsid w:val="00A12C13"/>
    <w:rsid w:val="00A15AB7"/>
    <w:rsid w:val="00A15E7C"/>
    <w:rsid w:val="00A15F10"/>
    <w:rsid w:val="00A16B6B"/>
    <w:rsid w:val="00A2253F"/>
    <w:rsid w:val="00A22F0A"/>
    <w:rsid w:val="00A23223"/>
    <w:rsid w:val="00A23BC9"/>
    <w:rsid w:val="00A24932"/>
    <w:rsid w:val="00A24E60"/>
    <w:rsid w:val="00A260BB"/>
    <w:rsid w:val="00A305B1"/>
    <w:rsid w:val="00A31BE4"/>
    <w:rsid w:val="00A320C0"/>
    <w:rsid w:val="00A45CA6"/>
    <w:rsid w:val="00A50011"/>
    <w:rsid w:val="00A500F7"/>
    <w:rsid w:val="00A5028F"/>
    <w:rsid w:val="00A51771"/>
    <w:rsid w:val="00A51F4F"/>
    <w:rsid w:val="00A53412"/>
    <w:rsid w:val="00A55166"/>
    <w:rsid w:val="00A55488"/>
    <w:rsid w:val="00A56E33"/>
    <w:rsid w:val="00A57471"/>
    <w:rsid w:val="00A57E3B"/>
    <w:rsid w:val="00A66207"/>
    <w:rsid w:val="00A66BE0"/>
    <w:rsid w:val="00A67375"/>
    <w:rsid w:val="00A67683"/>
    <w:rsid w:val="00A701D0"/>
    <w:rsid w:val="00A719C7"/>
    <w:rsid w:val="00A72335"/>
    <w:rsid w:val="00A749C6"/>
    <w:rsid w:val="00A76A70"/>
    <w:rsid w:val="00A8112A"/>
    <w:rsid w:val="00A81E97"/>
    <w:rsid w:val="00A85534"/>
    <w:rsid w:val="00A86806"/>
    <w:rsid w:val="00A86BF4"/>
    <w:rsid w:val="00A92FDA"/>
    <w:rsid w:val="00A94D0C"/>
    <w:rsid w:val="00AA0970"/>
    <w:rsid w:val="00AA0C16"/>
    <w:rsid w:val="00AA22F2"/>
    <w:rsid w:val="00AA31A6"/>
    <w:rsid w:val="00AA458A"/>
    <w:rsid w:val="00AA4DDD"/>
    <w:rsid w:val="00AA4E46"/>
    <w:rsid w:val="00AA544D"/>
    <w:rsid w:val="00AB0108"/>
    <w:rsid w:val="00AB28B2"/>
    <w:rsid w:val="00AB2AFA"/>
    <w:rsid w:val="00AB53D9"/>
    <w:rsid w:val="00AB55E6"/>
    <w:rsid w:val="00AB69A8"/>
    <w:rsid w:val="00AB7A0C"/>
    <w:rsid w:val="00AC345D"/>
    <w:rsid w:val="00AC43E9"/>
    <w:rsid w:val="00AC44BA"/>
    <w:rsid w:val="00AC7E0D"/>
    <w:rsid w:val="00AD2FD6"/>
    <w:rsid w:val="00AD3AB0"/>
    <w:rsid w:val="00AD4723"/>
    <w:rsid w:val="00AD5496"/>
    <w:rsid w:val="00AD5532"/>
    <w:rsid w:val="00AD6238"/>
    <w:rsid w:val="00AD75B3"/>
    <w:rsid w:val="00AE09C9"/>
    <w:rsid w:val="00AE1BBE"/>
    <w:rsid w:val="00AE244D"/>
    <w:rsid w:val="00AE2B88"/>
    <w:rsid w:val="00AE7960"/>
    <w:rsid w:val="00AF07F9"/>
    <w:rsid w:val="00AF087A"/>
    <w:rsid w:val="00AF296D"/>
    <w:rsid w:val="00AF3927"/>
    <w:rsid w:val="00AF4E55"/>
    <w:rsid w:val="00AF76AB"/>
    <w:rsid w:val="00AF7DFB"/>
    <w:rsid w:val="00B03DBA"/>
    <w:rsid w:val="00B052ED"/>
    <w:rsid w:val="00B05E19"/>
    <w:rsid w:val="00B07C65"/>
    <w:rsid w:val="00B11DC5"/>
    <w:rsid w:val="00B17CD5"/>
    <w:rsid w:val="00B23239"/>
    <w:rsid w:val="00B24416"/>
    <w:rsid w:val="00B26DBD"/>
    <w:rsid w:val="00B271D4"/>
    <w:rsid w:val="00B27747"/>
    <w:rsid w:val="00B30D4E"/>
    <w:rsid w:val="00B31207"/>
    <w:rsid w:val="00B33ABD"/>
    <w:rsid w:val="00B342B9"/>
    <w:rsid w:val="00B35C20"/>
    <w:rsid w:val="00B40B28"/>
    <w:rsid w:val="00B41AC7"/>
    <w:rsid w:val="00B42C14"/>
    <w:rsid w:val="00B43F8D"/>
    <w:rsid w:val="00B44A18"/>
    <w:rsid w:val="00B5289A"/>
    <w:rsid w:val="00B52ACE"/>
    <w:rsid w:val="00B54380"/>
    <w:rsid w:val="00B543E4"/>
    <w:rsid w:val="00B558D8"/>
    <w:rsid w:val="00B564A2"/>
    <w:rsid w:val="00B65862"/>
    <w:rsid w:val="00B66E15"/>
    <w:rsid w:val="00B67C54"/>
    <w:rsid w:val="00B70FCA"/>
    <w:rsid w:val="00B72900"/>
    <w:rsid w:val="00B76EC8"/>
    <w:rsid w:val="00B84A04"/>
    <w:rsid w:val="00B8543B"/>
    <w:rsid w:val="00B86B10"/>
    <w:rsid w:val="00B90974"/>
    <w:rsid w:val="00B929DB"/>
    <w:rsid w:val="00B93154"/>
    <w:rsid w:val="00B93A8C"/>
    <w:rsid w:val="00B93E22"/>
    <w:rsid w:val="00B974F3"/>
    <w:rsid w:val="00BA1441"/>
    <w:rsid w:val="00BA5D47"/>
    <w:rsid w:val="00BA7A60"/>
    <w:rsid w:val="00BA7E30"/>
    <w:rsid w:val="00BB1C8B"/>
    <w:rsid w:val="00BB2425"/>
    <w:rsid w:val="00BB2F0E"/>
    <w:rsid w:val="00BB3971"/>
    <w:rsid w:val="00BB460A"/>
    <w:rsid w:val="00BB464A"/>
    <w:rsid w:val="00BB5226"/>
    <w:rsid w:val="00BB75C5"/>
    <w:rsid w:val="00BC4393"/>
    <w:rsid w:val="00BC5377"/>
    <w:rsid w:val="00BC61AD"/>
    <w:rsid w:val="00BC6708"/>
    <w:rsid w:val="00BC75A6"/>
    <w:rsid w:val="00BD1EB1"/>
    <w:rsid w:val="00BD2B42"/>
    <w:rsid w:val="00BD401B"/>
    <w:rsid w:val="00BE0CD0"/>
    <w:rsid w:val="00BE1209"/>
    <w:rsid w:val="00BE14D3"/>
    <w:rsid w:val="00BE33DB"/>
    <w:rsid w:val="00BE3D86"/>
    <w:rsid w:val="00BE4352"/>
    <w:rsid w:val="00BE5CAD"/>
    <w:rsid w:val="00BF3A50"/>
    <w:rsid w:val="00BF4866"/>
    <w:rsid w:val="00BF70B6"/>
    <w:rsid w:val="00BF7221"/>
    <w:rsid w:val="00BF7A88"/>
    <w:rsid w:val="00BF7F00"/>
    <w:rsid w:val="00C002D7"/>
    <w:rsid w:val="00C04465"/>
    <w:rsid w:val="00C044E0"/>
    <w:rsid w:val="00C078CC"/>
    <w:rsid w:val="00C0790C"/>
    <w:rsid w:val="00C102FE"/>
    <w:rsid w:val="00C10D1E"/>
    <w:rsid w:val="00C1240B"/>
    <w:rsid w:val="00C13CCD"/>
    <w:rsid w:val="00C206A5"/>
    <w:rsid w:val="00C2289B"/>
    <w:rsid w:val="00C22A9C"/>
    <w:rsid w:val="00C236D8"/>
    <w:rsid w:val="00C30E8F"/>
    <w:rsid w:val="00C3250E"/>
    <w:rsid w:val="00C33B8B"/>
    <w:rsid w:val="00C40FBB"/>
    <w:rsid w:val="00C42053"/>
    <w:rsid w:val="00C542A8"/>
    <w:rsid w:val="00C551EA"/>
    <w:rsid w:val="00C61458"/>
    <w:rsid w:val="00C62965"/>
    <w:rsid w:val="00C62E4B"/>
    <w:rsid w:val="00C6374D"/>
    <w:rsid w:val="00C6693E"/>
    <w:rsid w:val="00C72903"/>
    <w:rsid w:val="00C770CF"/>
    <w:rsid w:val="00C77AD1"/>
    <w:rsid w:val="00C80860"/>
    <w:rsid w:val="00C8280D"/>
    <w:rsid w:val="00C840CA"/>
    <w:rsid w:val="00C9145B"/>
    <w:rsid w:val="00C92150"/>
    <w:rsid w:val="00C933FD"/>
    <w:rsid w:val="00C9351B"/>
    <w:rsid w:val="00C93F04"/>
    <w:rsid w:val="00C94F34"/>
    <w:rsid w:val="00C95826"/>
    <w:rsid w:val="00C96917"/>
    <w:rsid w:val="00CA3240"/>
    <w:rsid w:val="00CB0768"/>
    <w:rsid w:val="00CB326C"/>
    <w:rsid w:val="00CB4E28"/>
    <w:rsid w:val="00CB5ED1"/>
    <w:rsid w:val="00CB783F"/>
    <w:rsid w:val="00CC0442"/>
    <w:rsid w:val="00CC0D4A"/>
    <w:rsid w:val="00CC1B64"/>
    <w:rsid w:val="00CC30BD"/>
    <w:rsid w:val="00CC5687"/>
    <w:rsid w:val="00CC72D1"/>
    <w:rsid w:val="00CD2F20"/>
    <w:rsid w:val="00CD39B0"/>
    <w:rsid w:val="00CD3CF5"/>
    <w:rsid w:val="00CD4708"/>
    <w:rsid w:val="00CD65ED"/>
    <w:rsid w:val="00CE107F"/>
    <w:rsid w:val="00CE1BB9"/>
    <w:rsid w:val="00CE29C0"/>
    <w:rsid w:val="00CE304A"/>
    <w:rsid w:val="00CE52C2"/>
    <w:rsid w:val="00CE64D2"/>
    <w:rsid w:val="00CE6CC7"/>
    <w:rsid w:val="00CF40F2"/>
    <w:rsid w:val="00CF4730"/>
    <w:rsid w:val="00CF716C"/>
    <w:rsid w:val="00CF735A"/>
    <w:rsid w:val="00D03AA2"/>
    <w:rsid w:val="00D053EB"/>
    <w:rsid w:val="00D10151"/>
    <w:rsid w:val="00D14629"/>
    <w:rsid w:val="00D15A2B"/>
    <w:rsid w:val="00D223BE"/>
    <w:rsid w:val="00D22DA4"/>
    <w:rsid w:val="00D22E21"/>
    <w:rsid w:val="00D25F65"/>
    <w:rsid w:val="00D2613B"/>
    <w:rsid w:val="00D26301"/>
    <w:rsid w:val="00D270CD"/>
    <w:rsid w:val="00D275F6"/>
    <w:rsid w:val="00D307AB"/>
    <w:rsid w:val="00D3113D"/>
    <w:rsid w:val="00D3120F"/>
    <w:rsid w:val="00D33912"/>
    <w:rsid w:val="00D366E0"/>
    <w:rsid w:val="00D40126"/>
    <w:rsid w:val="00D40392"/>
    <w:rsid w:val="00D42919"/>
    <w:rsid w:val="00D42E11"/>
    <w:rsid w:val="00D453AF"/>
    <w:rsid w:val="00D51C54"/>
    <w:rsid w:val="00D51D89"/>
    <w:rsid w:val="00D52A6C"/>
    <w:rsid w:val="00D546E6"/>
    <w:rsid w:val="00D555F2"/>
    <w:rsid w:val="00D567FD"/>
    <w:rsid w:val="00D57817"/>
    <w:rsid w:val="00D600D3"/>
    <w:rsid w:val="00D61282"/>
    <w:rsid w:val="00D61E9F"/>
    <w:rsid w:val="00D61EB1"/>
    <w:rsid w:val="00D62240"/>
    <w:rsid w:val="00D62554"/>
    <w:rsid w:val="00D6356A"/>
    <w:rsid w:val="00D649AF"/>
    <w:rsid w:val="00D65A0A"/>
    <w:rsid w:val="00D664F6"/>
    <w:rsid w:val="00D67077"/>
    <w:rsid w:val="00D67718"/>
    <w:rsid w:val="00D7456F"/>
    <w:rsid w:val="00D7590E"/>
    <w:rsid w:val="00D76447"/>
    <w:rsid w:val="00D76F7F"/>
    <w:rsid w:val="00D77E15"/>
    <w:rsid w:val="00D82885"/>
    <w:rsid w:val="00D8337E"/>
    <w:rsid w:val="00D85F14"/>
    <w:rsid w:val="00D86A80"/>
    <w:rsid w:val="00D878BA"/>
    <w:rsid w:val="00D92162"/>
    <w:rsid w:val="00D934DB"/>
    <w:rsid w:val="00DA0300"/>
    <w:rsid w:val="00DA1B2B"/>
    <w:rsid w:val="00DA3121"/>
    <w:rsid w:val="00DA6A71"/>
    <w:rsid w:val="00DA7AB3"/>
    <w:rsid w:val="00DC0608"/>
    <w:rsid w:val="00DC0999"/>
    <w:rsid w:val="00DC1E14"/>
    <w:rsid w:val="00DC23C4"/>
    <w:rsid w:val="00DC3D8E"/>
    <w:rsid w:val="00DC5AFE"/>
    <w:rsid w:val="00DD058B"/>
    <w:rsid w:val="00DD0B4D"/>
    <w:rsid w:val="00DD21FD"/>
    <w:rsid w:val="00DD2F77"/>
    <w:rsid w:val="00DD7685"/>
    <w:rsid w:val="00DE2631"/>
    <w:rsid w:val="00DE38BB"/>
    <w:rsid w:val="00DE3ED1"/>
    <w:rsid w:val="00DE4038"/>
    <w:rsid w:val="00DE5145"/>
    <w:rsid w:val="00DE5208"/>
    <w:rsid w:val="00DE56DE"/>
    <w:rsid w:val="00DE79A5"/>
    <w:rsid w:val="00DF0E40"/>
    <w:rsid w:val="00DF1194"/>
    <w:rsid w:val="00DF1710"/>
    <w:rsid w:val="00DF4692"/>
    <w:rsid w:val="00DF7B1B"/>
    <w:rsid w:val="00E03D18"/>
    <w:rsid w:val="00E06477"/>
    <w:rsid w:val="00E10644"/>
    <w:rsid w:val="00E10E6C"/>
    <w:rsid w:val="00E115A6"/>
    <w:rsid w:val="00E129AE"/>
    <w:rsid w:val="00E12A40"/>
    <w:rsid w:val="00E148AD"/>
    <w:rsid w:val="00E15686"/>
    <w:rsid w:val="00E15B15"/>
    <w:rsid w:val="00E20149"/>
    <w:rsid w:val="00E22741"/>
    <w:rsid w:val="00E23877"/>
    <w:rsid w:val="00E23C12"/>
    <w:rsid w:val="00E26B30"/>
    <w:rsid w:val="00E33B62"/>
    <w:rsid w:val="00E34DFC"/>
    <w:rsid w:val="00E3573B"/>
    <w:rsid w:val="00E35D83"/>
    <w:rsid w:val="00E41F8F"/>
    <w:rsid w:val="00E42B40"/>
    <w:rsid w:val="00E4577B"/>
    <w:rsid w:val="00E45ADD"/>
    <w:rsid w:val="00E51239"/>
    <w:rsid w:val="00E560EC"/>
    <w:rsid w:val="00E5670C"/>
    <w:rsid w:val="00E56CDF"/>
    <w:rsid w:val="00E57C61"/>
    <w:rsid w:val="00E6310B"/>
    <w:rsid w:val="00E64CDD"/>
    <w:rsid w:val="00E65C86"/>
    <w:rsid w:val="00E73BE4"/>
    <w:rsid w:val="00E75462"/>
    <w:rsid w:val="00E7697C"/>
    <w:rsid w:val="00E76F93"/>
    <w:rsid w:val="00E81D22"/>
    <w:rsid w:val="00E81E99"/>
    <w:rsid w:val="00E835B1"/>
    <w:rsid w:val="00E8543C"/>
    <w:rsid w:val="00E9041D"/>
    <w:rsid w:val="00E967E6"/>
    <w:rsid w:val="00EA1D6A"/>
    <w:rsid w:val="00EA4D12"/>
    <w:rsid w:val="00EA5032"/>
    <w:rsid w:val="00EB0333"/>
    <w:rsid w:val="00EB205B"/>
    <w:rsid w:val="00EB211C"/>
    <w:rsid w:val="00EB2ED9"/>
    <w:rsid w:val="00EB49F9"/>
    <w:rsid w:val="00EC1963"/>
    <w:rsid w:val="00EC1EAD"/>
    <w:rsid w:val="00EC2655"/>
    <w:rsid w:val="00EC2B4F"/>
    <w:rsid w:val="00EC76EC"/>
    <w:rsid w:val="00ED1F66"/>
    <w:rsid w:val="00ED290B"/>
    <w:rsid w:val="00ED40BC"/>
    <w:rsid w:val="00ED78BE"/>
    <w:rsid w:val="00ED7B54"/>
    <w:rsid w:val="00EE0138"/>
    <w:rsid w:val="00EE1E6D"/>
    <w:rsid w:val="00EE20A7"/>
    <w:rsid w:val="00EE4486"/>
    <w:rsid w:val="00EE4A63"/>
    <w:rsid w:val="00EF1DA7"/>
    <w:rsid w:val="00EF3CCC"/>
    <w:rsid w:val="00EF6930"/>
    <w:rsid w:val="00F01883"/>
    <w:rsid w:val="00F02213"/>
    <w:rsid w:val="00F024A2"/>
    <w:rsid w:val="00F05A24"/>
    <w:rsid w:val="00F10846"/>
    <w:rsid w:val="00F119C9"/>
    <w:rsid w:val="00F11A50"/>
    <w:rsid w:val="00F140BD"/>
    <w:rsid w:val="00F144F4"/>
    <w:rsid w:val="00F155C4"/>
    <w:rsid w:val="00F17848"/>
    <w:rsid w:val="00F17BBB"/>
    <w:rsid w:val="00F20A45"/>
    <w:rsid w:val="00F20AF9"/>
    <w:rsid w:val="00F20C9B"/>
    <w:rsid w:val="00F21538"/>
    <w:rsid w:val="00F22A96"/>
    <w:rsid w:val="00F272D5"/>
    <w:rsid w:val="00F27D15"/>
    <w:rsid w:val="00F321B4"/>
    <w:rsid w:val="00F32E23"/>
    <w:rsid w:val="00F34B87"/>
    <w:rsid w:val="00F34FF7"/>
    <w:rsid w:val="00F35B35"/>
    <w:rsid w:val="00F364F5"/>
    <w:rsid w:val="00F37491"/>
    <w:rsid w:val="00F42657"/>
    <w:rsid w:val="00F513AE"/>
    <w:rsid w:val="00F566AF"/>
    <w:rsid w:val="00F60466"/>
    <w:rsid w:val="00F62BAD"/>
    <w:rsid w:val="00F67665"/>
    <w:rsid w:val="00F67917"/>
    <w:rsid w:val="00F7072E"/>
    <w:rsid w:val="00F70BED"/>
    <w:rsid w:val="00F7236D"/>
    <w:rsid w:val="00F75756"/>
    <w:rsid w:val="00F75CCD"/>
    <w:rsid w:val="00F77340"/>
    <w:rsid w:val="00F838EC"/>
    <w:rsid w:val="00F83D9D"/>
    <w:rsid w:val="00F848AF"/>
    <w:rsid w:val="00F84934"/>
    <w:rsid w:val="00F90244"/>
    <w:rsid w:val="00F91651"/>
    <w:rsid w:val="00F94BAC"/>
    <w:rsid w:val="00F955FD"/>
    <w:rsid w:val="00F969C3"/>
    <w:rsid w:val="00FA0317"/>
    <w:rsid w:val="00FA067B"/>
    <w:rsid w:val="00FA1299"/>
    <w:rsid w:val="00FA2395"/>
    <w:rsid w:val="00FB0DA5"/>
    <w:rsid w:val="00FB1B91"/>
    <w:rsid w:val="00FB1CFC"/>
    <w:rsid w:val="00FB2EBC"/>
    <w:rsid w:val="00FB4D45"/>
    <w:rsid w:val="00FB558A"/>
    <w:rsid w:val="00FB592E"/>
    <w:rsid w:val="00FC1793"/>
    <w:rsid w:val="00FC4020"/>
    <w:rsid w:val="00FC57DC"/>
    <w:rsid w:val="00FC7B90"/>
    <w:rsid w:val="00FD0523"/>
    <w:rsid w:val="00FD498B"/>
    <w:rsid w:val="00FD53E4"/>
    <w:rsid w:val="00FE2951"/>
    <w:rsid w:val="00FE3428"/>
    <w:rsid w:val="00FE7AE8"/>
    <w:rsid w:val="00FF29FB"/>
    <w:rsid w:val="00FF3961"/>
    <w:rsid w:val="00FF4157"/>
    <w:rsid w:val="00FF6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892F105"/>
  <w15:docId w15:val="{424E265B-3ED1-4335-AEF6-EE3DDED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909"/>
    <w:pPr>
      <w:spacing w:line="280" w:lineRule="atLeast"/>
    </w:pPr>
    <w:rPr>
      <w:rFonts w:ascii="Verdana" w:hAnsi="Verdana"/>
      <w:szCs w:val="24"/>
      <w:lang w:eastAsia="en-US"/>
    </w:rPr>
  </w:style>
  <w:style w:type="paragraph" w:styleId="Overskrift1">
    <w:name w:val="heading 1"/>
    <w:basedOn w:val="Normal"/>
    <w:next w:val="Normal"/>
    <w:link w:val="Overskrift1Tegn"/>
    <w:qFormat/>
    <w:rsid w:val="00C94F34"/>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803F1E"/>
    <w:pPr>
      <w:keepNext/>
      <w:spacing w:before="240" w:after="60" w:line="240" w:lineRule="auto"/>
      <w:outlineLvl w:val="1"/>
    </w:pPr>
    <w:rPr>
      <w:rFonts w:ascii="Cambria" w:hAnsi="Cambria"/>
      <w:b/>
      <w:bCs/>
      <w:i/>
      <w:iCs/>
      <w:sz w:val="28"/>
      <w:szCs w:val="28"/>
    </w:rPr>
  </w:style>
  <w:style w:type="paragraph" w:styleId="Overskrift3">
    <w:name w:val="heading 3"/>
    <w:basedOn w:val="Normal"/>
    <w:next w:val="Normal"/>
    <w:link w:val="Overskrift3Tegn"/>
    <w:uiPriority w:val="9"/>
    <w:qFormat/>
    <w:rsid w:val="000A31CB"/>
    <w:pPr>
      <w:keepNext/>
      <w:spacing w:before="240" w:after="60" w:line="240" w:lineRule="auto"/>
      <w:outlineLvl w:val="2"/>
    </w:pPr>
    <w:rPr>
      <w:rFonts w:ascii="Cambria" w:hAnsi="Cambria"/>
      <w:b/>
      <w:bCs/>
      <w:i/>
      <w:sz w:val="26"/>
      <w:szCs w:val="26"/>
    </w:rPr>
  </w:style>
  <w:style w:type="paragraph" w:styleId="Overskrift4">
    <w:name w:val="heading 4"/>
    <w:basedOn w:val="Normal"/>
    <w:next w:val="Normal"/>
    <w:link w:val="Overskrift4Tegn"/>
    <w:qFormat/>
    <w:rsid w:val="00D307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qFormat/>
    <w:rsid w:val="00D307AB"/>
    <w:pPr>
      <w:spacing w:before="240" w:after="60"/>
      <w:outlineLvl w:val="4"/>
    </w:pPr>
    <w:rPr>
      <w:rFonts w:ascii="Calibri" w:hAnsi="Calibr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qFormat/>
    <w:rsid w:val="001111A1"/>
    <w:rPr>
      <w:b/>
      <w:bCs/>
      <w:sz w:val="18"/>
      <w:szCs w:val="20"/>
    </w:rPr>
  </w:style>
  <w:style w:type="character" w:customStyle="1" w:styleId="Overskrift1Tegn">
    <w:name w:val="Overskrift 1 Tegn"/>
    <w:link w:val="Overskrift1"/>
    <w:rsid w:val="00C94F34"/>
    <w:rPr>
      <w:rFonts w:ascii="Arial" w:hAnsi="Arial" w:cs="Arial"/>
      <w:b/>
      <w:bCs/>
      <w:kern w:val="32"/>
      <w:sz w:val="32"/>
      <w:szCs w:val="32"/>
      <w:lang w:val="da-DK" w:eastAsia="en-US" w:bidi="ar-SA"/>
    </w:rPr>
  </w:style>
  <w:style w:type="paragraph" w:styleId="Sidehoved">
    <w:name w:val="header"/>
    <w:basedOn w:val="Normal"/>
    <w:rsid w:val="00C94F34"/>
    <w:pPr>
      <w:tabs>
        <w:tab w:val="center" w:pos="4819"/>
        <w:tab w:val="right" w:pos="9638"/>
      </w:tabs>
    </w:pPr>
  </w:style>
  <w:style w:type="paragraph" w:styleId="Sidefod">
    <w:name w:val="footer"/>
    <w:basedOn w:val="Normal"/>
    <w:link w:val="SidefodTegn"/>
    <w:uiPriority w:val="99"/>
    <w:rsid w:val="00C94F34"/>
    <w:pPr>
      <w:tabs>
        <w:tab w:val="center" w:pos="4819"/>
        <w:tab w:val="right" w:pos="9638"/>
      </w:tabs>
    </w:pPr>
  </w:style>
  <w:style w:type="paragraph" w:styleId="Dokumentoversigt">
    <w:name w:val="Document Map"/>
    <w:basedOn w:val="Normal"/>
    <w:semiHidden/>
    <w:rsid w:val="00A66207"/>
    <w:pPr>
      <w:shd w:val="clear" w:color="auto" w:fill="000080"/>
    </w:pPr>
    <w:rPr>
      <w:rFonts w:ascii="Tahoma" w:hAnsi="Tahoma" w:cs="Tahoma"/>
      <w:szCs w:val="20"/>
    </w:rPr>
  </w:style>
  <w:style w:type="character" w:styleId="Kommentarhenvisning">
    <w:name w:val="annotation reference"/>
    <w:uiPriority w:val="99"/>
    <w:semiHidden/>
    <w:rsid w:val="003C6275"/>
    <w:rPr>
      <w:sz w:val="16"/>
      <w:szCs w:val="16"/>
    </w:rPr>
  </w:style>
  <w:style w:type="paragraph" w:styleId="Kommentartekst">
    <w:name w:val="annotation text"/>
    <w:basedOn w:val="Normal"/>
    <w:link w:val="KommentartekstTegn"/>
    <w:semiHidden/>
    <w:rsid w:val="003C6275"/>
    <w:rPr>
      <w:szCs w:val="20"/>
    </w:rPr>
  </w:style>
  <w:style w:type="paragraph" w:styleId="Markeringsbobletekst">
    <w:name w:val="Balloon Text"/>
    <w:basedOn w:val="Normal"/>
    <w:link w:val="MarkeringsbobletekstTegn"/>
    <w:uiPriority w:val="99"/>
    <w:rsid w:val="003C6275"/>
    <w:rPr>
      <w:rFonts w:ascii="Tahoma" w:hAnsi="Tahoma" w:cs="Tahoma"/>
      <w:sz w:val="16"/>
      <w:szCs w:val="16"/>
    </w:rPr>
  </w:style>
  <w:style w:type="character" w:customStyle="1" w:styleId="Overskrift3Tegn">
    <w:name w:val="Overskrift 3 Tegn"/>
    <w:link w:val="Overskrift3"/>
    <w:uiPriority w:val="9"/>
    <w:rsid w:val="000A31CB"/>
    <w:rPr>
      <w:rFonts w:ascii="Cambria" w:hAnsi="Cambria"/>
      <w:b/>
      <w:bCs/>
      <w:i/>
      <w:sz w:val="26"/>
      <w:szCs w:val="26"/>
      <w:lang w:eastAsia="en-US"/>
    </w:rPr>
  </w:style>
  <w:style w:type="paragraph" w:styleId="Kommentaremne">
    <w:name w:val="annotation subject"/>
    <w:basedOn w:val="Kommentartekst"/>
    <w:next w:val="Kommentartekst"/>
    <w:link w:val="KommentaremneTegn"/>
    <w:rsid w:val="00A23BC9"/>
    <w:rPr>
      <w:b/>
      <w:bCs/>
    </w:rPr>
  </w:style>
  <w:style w:type="character" w:customStyle="1" w:styleId="KommentartekstTegn">
    <w:name w:val="Kommentartekst Tegn"/>
    <w:link w:val="Kommentartekst"/>
    <w:semiHidden/>
    <w:rsid w:val="00A23BC9"/>
    <w:rPr>
      <w:rFonts w:ascii="Verdana" w:hAnsi="Verdana"/>
      <w:lang w:eastAsia="en-US"/>
    </w:rPr>
  </w:style>
  <w:style w:type="character" w:customStyle="1" w:styleId="KommentaremneTegn">
    <w:name w:val="Kommentaremne Tegn"/>
    <w:basedOn w:val="KommentartekstTegn"/>
    <w:link w:val="Kommentaremne"/>
    <w:rsid w:val="00A23BC9"/>
    <w:rPr>
      <w:rFonts w:ascii="Verdana" w:hAnsi="Verdana"/>
      <w:lang w:eastAsia="en-US"/>
    </w:rPr>
  </w:style>
  <w:style w:type="character" w:styleId="Hyperlink">
    <w:name w:val="Hyperlink"/>
    <w:uiPriority w:val="99"/>
    <w:rsid w:val="00CC1B64"/>
    <w:rPr>
      <w:color w:val="99CC00"/>
      <w:u w:val="single"/>
    </w:rPr>
  </w:style>
  <w:style w:type="paragraph" w:styleId="Fodnotetekst">
    <w:name w:val="footnote text"/>
    <w:basedOn w:val="Normal"/>
    <w:semiHidden/>
    <w:rsid w:val="00F75756"/>
    <w:rPr>
      <w:szCs w:val="20"/>
    </w:rPr>
  </w:style>
  <w:style w:type="character" w:styleId="Fodnotehenvisning">
    <w:name w:val="footnote reference"/>
    <w:semiHidden/>
    <w:rsid w:val="00F75756"/>
    <w:rPr>
      <w:vertAlign w:val="superscript"/>
    </w:rPr>
  </w:style>
  <w:style w:type="paragraph" w:styleId="Indholdsfortegnelse2">
    <w:name w:val="toc 2"/>
    <w:basedOn w:val="Normal"/>
    <w:next w:val="Normal"/>
    <w:autoRedefine/>
    <w:uiPriority w:val="39"/>
    <w:rsid w:val="00F75756"/>
    <w:pPr>
      <w:tabs>
        <w:tab w:val="right" w:leader="dot" w:pos="9629"/>
      </w:tabs>
    </w:pPr>
  </w:style>
  <w:style w:type="paragraph" w:styleId="Indholdsfortegnelse3">
    <w:name w:val="toc 3"/>
    <w:basedOn w:val="Normal"/>
    <w:next w:val="Normal"/>
    <w:autoRedefine/>
    <w:uiPriority w:val="39"/>
    <w:rsid w:val="00F75756"/>
    <w:pPr>
      <w:ind w:left="400"/>
    </w:pPr>
  </w:style>
  <w:style w:type="paragraph" w:styleId="Indholdsfortegnelse1">
    <w:name w:val="toc 1"/>
    <w:basedOn w:val="Normal"/>
    <w:next w:val="Normal"/>
    <w:autoRedefine/>
    <w:uiPriority w:val="39"/>
    <w:rsid w:val="00F75756"/>
  </w:style>
  <w:style w:type="character" w:styleId="BesgtLink">
    <w:name w:val="FollowedHyperlink"/>
    <w:rsid w:val="00C42053"/>
    <w:rPr>
      <w:color w:val="800080"/>
      <w:u w:val="single"/>
    </w:rPr>
  </w:style>
  <w:style w:type="paragraph" w:styleId="Korrektur">
    <w:name w:val="Revision"/>
    <w:hidden/>
    <w:uiPriority w:val="99"/>
    <w:semiHidden/>
    <w:rsid w:val="00E967E6"/>
    <w:rPr>
      <w:rFonts w:ascii="Verdana" w:hAnsi="Verdana"/>
      <w:szCs w:val="24"/>
      <w:lang w:eastAsia="en-US"/>
    </w:rPr>
  </w:style>
  <w:style w:type="paragraph" w:styleId="Titel">
    <w:name w:val="Title"/>
    <w:basedOn w:val="Normal"/>
    <w:next w:val="Normal"/>
    <w:link w:val="TitelTegn"/>
    <w:qFormat/>
    <w:rsid w:val="005872B2"/>
    <w:pPr>
      <w:spacing w:before="240" w:after="60"/>
      <w:jc w:val="center"/>
      <w:outlineLvl w:val="0"/>
    </w:pPr>
    <w:rPr>
      <w:rFonts w:ascii="Cambria" w:hAnsi="Cambria"/>
      <w:b/>
      <w:bCs/>
      <w:kern w:val="28"/>
      <w:sz w:val="32"/>
      <w:szCs w:val="32"/>
    </w:rPr>
  </w:style>
  <w:style w:type="character" w:customStyle="1" w:styleId="TitelTegn">
    <w:name w:val="Titel Tegn"/>
    <w:link w:val="Titel"/>
    <w:rsid w:val="005872B2"/>
    <w:rPr>
      <w:rFonts w:ascii="Cambria" w:eastAsia="Times New Roman" w:hAnsi="Cambria" w:cs="Times New Roman"/>
      <w:b/>
      <w:bCs/>
      <w:kern w:val="28"/>
      <w:sz w:val="32"/>
      <w:szCs w:val="32"/>
      <w:lang w:val="da-DK"/>
    </w:rPr>
  </w:style>
  <w:style w:type="character" w:styleId="Kraftighenvisning">
    <w:name w:val="Intense Reference"/>
    <w:uiPriority w:val="32"/>
    <w:qFormat/>
    <w:rsid w:val="009732BC"/>
    <w:rPr>
      <w:b/>
      <w:bCs/>
      <w:smallCaps/>
      <w:color w:val="C0504D"/>
      <w:spacing w:val="5"/>
      <w:u w:val="single"/>
    </w:rPr>
  </w:style>
  <w:style w:type="paragraph" w:customStyle="1" w:styleId="Default">
    <w:name w:val="Default"/>
    <w:uiPriority w:val="99"/>
    <w:rsid w:val="002A0D75"/>
    <w:pPr>
      <w:autoSpaceDE w:val="0"/>
      <w:autoSpaceDN w:val="0"/>
      <w:adjustRightInd w:val="0"/>
    </w:pPr>
    <w:rPr>
      <w:rFonts w:ascii="Calibri" w:hAnsi="Calibri" w:cs="Calibri"/>
      <w:color w:val="000000"/>
      <w:sz w:val="24"/>
      <w:szCs w:val="24"/>
    </w:rPr>
  </w:style>
  <w:style w:type="paragraph" w:styleId="Ingenafstand">
    <w:name w:val="No Spacing"/>
    <w:link w:val="IngenafstandTegn"/>
    <w:uiPriority w:val="1"/>
    <w:qFormat/>
    <w:rsid w:val="00993C35"/>
    <w:rPr>
      <w:rFonts w:ascii="Calibri" w:hAnsi="Calibri"/>
      <w:sz w:val="22"/>
      <w:szCs w:val="22"/>
      <w:lang w:val="en-US" w:eastAsia="en-US"/>
    </w:rPr>
  </w:style>
  <w:style w:type="character" w:customStyle="1" w:styleId="IngenafstandTegn">
    <w:name w:val="Ingen afstand Tegn"/>
    <w:link w:val="Ingenafstand"/>
    <w:uiPriority w:val="1"/>
    <w:rsid w:val="00993C35"/>
    <w:rPr>
      <w:rFonts w:ascii="Calibri" w:hAnsi="Calibri"/>
      <w:sz w:val="22"/>
      <w:szCs w:val="22"/>
    </w:rPr>
  </w:style>
  <w:style w:type="character" w:customStyle="1" w:styleId="Overskrift4Tegn">
    <w:name w:val="Overskrift 4 Tegn"/>
    <w:link w:val="Overskrift4"/>
    <w:rsid w:val="00D307AB"/>
    <w:rPr>
      <w:rFonts w:ascii="Calibri" w:eastAsia="Times New Roman" w:hAnsi="Calibri" w:cs="Times New Roman"/>
      <w:b/>
      <w:bCs/>
      <w:sz w:val="28"/>
      <w:szCs w:val="28"/>
      <w:lang w:val="da-DK"/>
    </w:rPr>
  </w:style>
  <w:style w:type="character" w:customStyle="1" w:styleId="Overskrift5Tegn">
    <w:name w:val="Overskrift 5 Tegn"/>
    <w:link w:val="Overskrift5"/>
    <w:rsid w:val="00D307AB"/>
    <w:rPr>
      <w:rFonts w:ascii="Calibri" w:eastAsia="Times New Roman" w:hAnsi="Calibri" w:cs="Times New Roman"/>
      <w:b/>
      <w:bCs/>
      <w:i/>
      <w:iCs/>
      <w:sz w:val="26"/>
      <w:szCs w:val="26"/>
      <w:lang w:val="da-DK"/>
    </w:rPr>
  </w:style>
  <w:style w:type="paragraph" w:styleId="Liste2">
    <w:name w:val="List 2"/>
    <w:basedOn w:val="Normal"/>
    <w:rsid w:val="00D307AB"/>
    <w:pPr>
      <w:ind w:left="566" w:hanging="283"/>
      <w:contextualSpacing/>
    </w:pPr>
  </w:style>
  <w:style w:type="paragraph" w:styleId="Opstilling-punkttegn2">
    <w:name w:val="List Bullet 2"/>
    <w:basedOn w:val="Normal"/>
    <w:rsid w:val="00D307AB"/>
    <w:pPr>
      <w:numPr>
        <w:numId w:val="10"/>
      </w:numPr>
      <w:contextualSpacing/>
    </w:pPr>
  </w:style>
  <w:style w:type="paragraph" w:styleId="Brdtekst">
    <w:name w:val="Body Text"/>
    <w:basedOn w:val="Normal"/>
    <w:link w:val="BrdtekstTegn"/>
    <w:rsid w:val="00D307AB"/>
    <w:pPr>
      <w:spacing w:after="120"/>
    </w:pPr>
  </w:style>
  <w:style w:type="character" w:customStyle="1" w:styleId="BrdtekstTegn">
    <w:name w:val="Brødtekst Tegn"/>
    <w:link w:val="Brdtekst"/>
    <w:rsid w:val="00D307AB"/>
    <w:rPr>
      <w:rFonts w:ascii="Verdana" w:hAnsi="Verdana"/>
      <w:szCs w:val="24"/>
      <w:lang w:val="da-DK"/>
    </w:rPr>
  </w:style>
  <w:style w:type="character" w:styleId="Fremhv">
    <w:name w:val="Emphasis"/>
    <w:qFormat/>
    <w:rsid w:val="00D307AB"/>
    <w:rPr>
      <w:i/>
      <w:iCs/>
    </w:rPr>
  </w:style>
  <w:style w:type="character" w:styleId="Bogenstitel">
    <w:name w:val="Book Title"/>
    <w:uiPriority w:val="33"/>
    <w:qFormat/>
    <w:rsid w:val="00506DFE"/>
    <w:rPr>
      <w:b/>
      <w:bCs/>
      <w:smallCaps/>
      <w:spacing w:val="5"/>
    </w:rPr>
  </w:style>
  <w:style w:type="paragraph" w:styleId="Citat">
    <w:name w:val="Quote"/>
    <w:basedOn w:val="Normal"/>
    <w:next w:val="Normal"/>
    <w:link w:val="CitatTegn"/>
    <w:uiPriority w:val="29"/>
    <w:qFormat/>
    <w:rsid w:val="00506DFE"/>
    <w:pPr>
      <w:spacing w:after="200" w:line="276" w:lineRule="auto"/>
    </w:pPr>
    <w:rPr>
      <w:rFonts w:ascii="Calibri" w:hAnsi="Calibri"/>
      <w:i/>
      <w:iCs/>
      <w:color w:val="000000"/>
      <w:sz w:val="22"/>
      <w:szCs w:val="22"/>
      <w:lang w:val="en-US"/>
    </w:rPr>
  </w:style>
  <w:style w:type="character" w:customStyle="1" w:styleId="CitatTegn">
    <w:name w:val="Citat Tegn"/>
    <w:link w:val="Citat"/>
    <w:uiPriority w:val="29"/>
    <w:rsid w:val="00506DFE"/>
    <w:rPr>
      <w:rFonts w:ascii="Calibri" w:hAnsi="Calibri"/>
      <w:i/>
      <w:iCs/>
      <w:color w:val="000000"/>
      <w:sz w:val="22"/>
      <w:szCs w:val="22"/>
    </w:rPr>
  </w:style>
  <w:style w:type="character" w:customStyle="1" w:styleId="SidefodTegn">
    <w:name w:val="Sidefod Tegn"/>
    <w:link w:val="Sidefod"/>
    <w:uiPriority w:val="99"/>
    <w:locked/>
    <w:rsid w:val="00017F89"/>
    <w:rPr>
      <w:rFonts w:ascii="Verdana" w:hAnsi="Verdana"/>
      <w:szCs w:val="24"/>
      <w:lang w:val="da-DK"/>
    </w:rPr>
  </w:style>
  <w:style w:type="table" w:styleId="Tabel-Gitter">
    <w:name w:val="Table Grid"/>
    <w:basedOn w:val="Tabel-Normal"/>
    <w:rsid w:val="009B3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2635C"/>
    <w:pPr>
      <w:spacing w:before="120" w:after="120" w:line="360" w:lineRule="auto"/>
      <w:ind w:left="720"/>
      <w:contextualSpacing/>
      <w:jc w:val="both"/>
    </w:pPr>
    <w:rPr>
      <w:rFonts w:asciiTheme="minorHAnsi" w:eastAsiaTheme="minorHAnsi" w:hAnsiTheme="minorHAnsi" w:cstheme="minorBidi"/>
      <w:szCs w:val="22"/>
    </w:rPr>
  </w:style>
  <w:style w:type="character" w:customStyle="1" w:styleId="MarkeringsbobletekstTegn">
    <w:name w:val="Markeringsbobletekst Tegn"/>
    <w:basedOn w:val="Standardskrifttypeiafsnit"/>
    <w:link w:val="Markeringsbobletekst"/>
    <w:uiPriority w:val="99"/>
    <w:rsid w:val="002263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1428">
      <w:bodyDiv w:val="1"/>
      <w:marLeft w:val="0"/>
      <w:marRight w:val="0"/>
      <w:marTop w:val="0"/>
      <w:marBottom w:val="0"/>
      <w:divBdr>
        <w:top w:val="none" w:sz="0" w:space="0" w:color="auto"/>
        <w:left w:val="none" w:sz="0" w:space="0" w:color="auto"/>
        <w:bottom w:val="none" w:sz="0" w:space="0" w:color="auto"/>
        <w:right w:val="none" w:sz="0" w:space="0" w:color="auto"/>
      </w:divBdr>
    </w:div>
    <w:div w:id="284623783">
      <w:bodyDiv w:val="1"/>
      <w:marLeft w:val="0"/>
      <w:marRight w:val="0"/>
      <w:marTop w:val="0"/>
      <w:marBottom w:val="0"/>
      <w:divBdr>
        <w:top w:val="none" w:sz="0" w:space="0" w:color="auto"/>
        <w:left w:val="none" w:sz="0" w:space="0" w:color="auto"/>
        <w:bottom w:val="none" w:sz="0" w:space="0" w:color="auto"/>
        <w:right w:val="none" w:sz="0" w:space="0" w:color="auto"/>
      </w:divBdr>
    </w:div>
    <w:div w:id="301350923">
      <w:bodyDiv w:val="1"/>
      <w:marLeft w:val="0"/>
      <w:marRight w:val="0"/>
      <w:marTop w:val="0"/>
      <w:marBottom w:val="0"/>
      <w:divBdr>
        <w:top w:val="none" w:sz="0" w:space="0" w:color="auto"/>
        <w:left w:val="none" w:sz="0" w:space="0" w:color="auto"/>
        <w:bottom w:val="none" w:sz="0" w:space="0" w:color="auto"/>
        <w:right w:val="none" w:sz="0" w:space="0" w:color="auto"/>
      </w:divBdr>
    </w:div>
    <w:div w:id="436561162">
      <w:bodyDiv w:val="1"/>
      <w:marLeft w:val="0"/>
      <w:marRight w:val="0"/>
      <w:marTop w:val="0"/>
      <w:marBottom w:val="0"/>
      <w:divBdr>
        <w:top w:val="none" w:sz="0" w:space="0" w:color="auto"/>
        <w:left w:val="none" w:sz="0" w:space="0" w:color="auto"/>
        <w:bottom w:val="none" w:sz="0" w:space="0" w:color="auto"/>
        <w:right w:val="none" w:sz="0" w:space="0" w:color="auto"/>
      </w:divBdr>
    </w:div>
    <w:div w:id="630207673">
      <w:bodyDiv w:val="1"/>
      <w:marLeft w:val="0"/>
      <w:marRight w:val="0"/>
      <w:marTop w:val="0"/>
      <w:marBottom w:val="0"/>
      <w:divBdr>
        <w:top w:val="none" w:sz="0" w:space="0" w:color="auto"/>
        <w:left w:val="none" w:sz="0" w:space="0" w:color="auto"/>
        <w:bottom w:val="none" w:sz="0" w:space="0" w:color="auto"/>
        <w:right w:val="none" w:sz="0" w:space="0" w:color="auto"/>
      </w:divBdr>
      <w:divsChild>
        <w:div w:id="1618637516">
          <w:marLeft w:val="0"/>
          <w:marRight w:val="0"/>
          <w:marTop w:val="0"/>
          <w:marBottom w:val="300"/>
          <w:divBdr>
            <w:top w:val="none" w:sz="0" w:space="0" w:color="auto"/>
            <w:left w:val="none" w:sz="0" w:space="0" w:color="auto"/>
            <w:bottom w:val="none" w:sz="0" w:space="0" w:color="auto"/>
            <w:right w:val="none" w:sz="0" w:space="0" w:color="auto"/>
          </w:divBdr>
          <w:divsChild>
            <w:div w:id="1779445018">
              <w:marLeft w:val="0"/>
              <w:marRight w:val="0"/>
              <w:marTop w:val="0"/>
              <w:marBottom w:val="0"/>
              <w:divBdr>
                <w:top w:val="none" w:sz="0" w:space="0" w:color="auto"/>
                <w:left w:val="single" w:sz="6" w:space="1" w:color="FFFFFF"/>
                <w:bottom w:val="none" w:sz="0" w:space="0" w:color="auto"/>
                <w:right w:val="single" w:sz="6" w:space="1" w:color="FFFFFF"/>
              </w:divBdr>
              <w:divsChild>
                <w:div w:id="1930387635">
                  <w:marLeft w:val="0"/>
                  <w:marRight w:val="0"/>
                  <w:marTop w:val="0"/>
                  <w:marBottom w:val="0"/>
                  <w:divBdr>
                    <w:top w:val="none" w:sz="0" w:space="0" w:color="auto"/>
                    <w:left w:val="none" w:sz="0" w:space="0" w:color="auto"/>
                    <w:bottom w:val="none" w:sz="0" w:space="0" w:color="auto"/>
                    <w:right w:val="none" w:sz="0" w:space="0" w:color="auto"/>
                  </w:divBdr>
                  <w:divsChild>
                    <w:div w:id="2146964364">
                      <w:marLeft w:val="0"/>
                      <w:marRight w:val="0"/>
                      <w:marTop w:val="0"/>
                      <w:marBottom w:val="0"/>
                      <w:divBdr>
                        <w:top w:val="none" w:sz="0" w:space="0" w:color="auto"/>
                        <w:left w:val="none" w:sz="0" w:space="0" w:color="auto"/>
                        <w:bottom w:val="none" w:sz="0" w:space="0" w:color="auto"/>
                        <w:right w:val="none" w:sz="0" w:space="0" w:color="auto"/>
                      </w:divBdr>
                      <w:divsChild>
                        <w:div w:id="190650323">
                          <w:marLeft w:val="0"/>
                          <w:marRight w:val="0"/>
                          <w:marTop w:val="0"/>
                          <w:marBottom w:val="0"/>
                          <w:divBdr>
                            <w:top w:val="none" w:sz="0" w:space="0" w:color="auto"/>
                            <w:left w:val="none" w:sz="0" w:space="0" w:color="auto"/>
                            <w:bottom w:val="none" w:sz="0" w:space="0" w:color="auto"/>
                            <w:right w:val="none" w:sz="0" w:space="0" w:color="auto"/>
                          </w:divBdr>
                          <w:divsChild>
                            <w:div w:id="988750380">
                              <w:marLeft w:val="0"/>
                              <w:marRight w:val="0"/>
                              <w:marTop w:val="0"/>
                              <w:marBottom w:val="150"/>
                              <w:divBdr>
                                <w:top w:val="none" w:sz="0" w:space="0" w:color="auto"/>
                                <w:left w:val="none" w:sz="0" w:space="0" w:color="auto"/>
                                <w:bottom w:val="none" w:sz="0" w:space="0" w:color="auto"/>
                                <w:right w:val="none" w:sz="0" w:space="0" w:color="auto"/>
                              </w:divBdr>
                              <w:divsChild>
                                <w:div w:id="2044744261">
                                  <w:marLeft w:val="0"/>
                                  <w:marRight w:val="0"/>
                                  <w:marTop w:val="0"/>
                                  <w:marBottom w:val="0"/>
                                  <w:divBdr>
                                    <w:top w:val="none" w:sz="0" w:space="0" w:color="auto"/>
                                    <w:left w:val="none" w:sz="0" w:space="0" w:color="auto"/>
                                    <w:bottom w:val="none" w:sz="0" w:space="0" w:color="auto"/>
                                    <w:right w:val="none" w:sz="0" w:space="0" w:color="auto"/>
                                  </w:divBdr>
                                  <w:divsChild>
                                    <w:div w:id="15977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02066">
      <w:bodyDiv w:val="1"/>
      <w:marLeft w:val="0"/>
      <w:marRight w:val="0"/>
      <w:marTop w:val="0"/>
      <w:marBottom w:val="0"/>
      <w:divBdr>
        <w:top w:val="none" w:sz="0" w:space="0" w:color="auto"/>
        <w:left w:val="none" w:sz="0" w:space="0" w:color="auto"/>
        <w:bottom w:val="none" w:sz="0" w:space="0" w:color="auto"/>
        <w:right w:val="none" w:sz="0" w:space="0" w:color="auto"/>
      </w:divBdr>
    </w:div>
    <w:div w:id="956791611">
      <w:bodyDiv w:val="1"/>
      <w:marLeft w:val="0"/>
      <w:marRight w:val="0"/>
      <w:marTop w:val="0"/>
      <w:marBottom w:val="0"/>
      <w:divBdr>
        <w:top w:val="none" w:sz="0" w:space="0" w:color="auto"/>
        <w:left w:val="none" w:sz="0" w:space="0" w:color="auto"/>
        <w:bottom w:val="none" w:sz="0" w:space="0" w:color="auto"/>
        <w:right w:val="none" w:sz="0" w:space="0" w:color="auto"/>
      </w:divBdr>
    </w:div>
    <w:div w:id="974061879">
      <w:bodyDiv w:val="1"/>
      <w:marLeft w:val="0"/>
      <w:marRight w:val="0"/>
      <w:marTop w:val="0"/>
      <w:marBottom w:val="0"/>
      <w:divBdr>
        <w:top w:val="none" w:sz="0" w:space="0" w:color="auto"/>
        <w:left w:val="none" w:sz="0" w:space="0" w:color="auto"/>
        <w:bottom w:val="none" w:sz="0" w:space="0" w:color="auto"/>
        <w:right w:val="none" w:sz="0" w:space="0" w:color="auto"/>
      </w:divBdr>
    </w:div>
    <w:div w:id="1156646126">
      <w:bodyDiv w:val="1"/>
      <w:marLeft w:val="0"/>
      <w:marRight w:val="0"/>
      <w:marTop w:val="0"/>
      <w:marBottom w:val="0"/>
      <w:divBdr>
        <w:top w:val="none" w:sz="0" w:space="0" w:color="auto"/>
        <w:left w:val="none" w:sz="0" w:space="0" w:color="auto"/>
        <w:bottom w:val="none" w:sz="0" w:space="0" w:color="auto"/>
        <w:right w:val="none" w:sz="0" w:space="0" w:color="auto"/>
      </w:divBdr>
    </w:div>
    <w:div w:id="1199005025">
      <w:bodyDiv w:val="1"/>
      <w:marLeft w:val="0"/>
      <w:marRight w:val="0"/>
      <w:marTop w:val="0"/>
      <w:marBottom w:val="0"/>
      <w:divBdr>
        <w:top w:val="none" w:sz="0" w:space="0" w:color="auto"/>
        <w:left w:val="none" w:sz="0" w:space="0" w:color="auto"/>
        <w:bottom w:val="none" w:sz="0" w:space="0" w:color="auto"/>
        <w:right w:val="none" w:sz="0" w:space="0" w:color="auto"/>
      </w:divBdr>
      <w:divsChild>
        <w:div w:id="909971572">
          <w:marLeft w:val="0"/>
          <w:marRight w:val="0"/>
          <w:marTop w:val="0"/>
          <w:marBottom w:val="300"/>
          <w:divBdr>
            <w:top w:val="none" w:sz="0" w:space="0" w:color="auto"/>
            <w:left w:val="none" w:sz="0" w:space="0" w:color="auto"/>
            <w:bottom w:val="none" w:sz="0" w:space="0" w:color="auto"/>
            <w:right w:val="none" w:sz="0" w:space="0" w:color="auto"/>
          </w:divBdr>
          <w:divsChild>
            <w:div w:id="1304384593">
              <w:marLeft w:val="0"/>
              <w:marRight w:val="0"/>
              <w:marTop w:val="0"/>
              <w:marBottom w:val="0"/>
              <w:divBdr>
                <w:top w:val="none" w:sz="0" w:space="0" w:color="auto"/>
                <w:left w:val="single" w:sz="6" w:space="1" w:color="FFFFFF"/>
                <w:bottom w:val="none" w:sz="0" w:space="0" w:color="auto"/>
                <w:right w:val="single" w:sz="6" w:space="1" w:color="FFFFFF"/>
              </w:divBdr>
              <w:divsChild>
                <w:div w:id="137842048">
                  <w:marLeft w:val="0"/>
                  <w:marRight w:val="0"/>
                  <w:marTop w:val="0"/>
                  <w:marBottom w:val="0"/>
                  <w:divBdr>
                    <w:top w:val="none" w:sz="0" w:space="0" w:color="auto"/>
                    <w:left w:val="none" w:sz="0" w:space="0" w:color="auto"/>
                    <w:bottom w:val="none" w:sz="0" w:space="0" w:color="auto"/>
                    <w:right w:val="none" w:sz="0" w:space="0" w:color="auto"/>
                  </w:divBdr>
                  <w:divsChild>
                    <w:div w:id="259604918">
                      <w:marLeft w:val="0"/>
                      <w:marRight w:val="0"/>
                      <w:marTop w:val="0"/>
                      <w:marBottom w:val="0"/>
                      <w:divBdr>
                        <w:top w:val="none" w:sz="0" w:space="0" w:color="auto"/>
                        <w:left w:val="none" w:sz="0" w:space="0" w:color="auto"/>
                        <w:bottom w:val="none" w:sz="0" w:space="0" w:color="auto"/>
                        <w:right w:val="none" w:sz="0" w:space="0" w:color="auto"/>
                      </w:divBdr>
                      <w:divsChild>
                        <w:div w:id="354117836">
                          <w:marLeft w:val="0"/>
                          <w:marRight w:val="0"/>
                          <w:marTop w:val="0"/>
                          <w:marBottom w:val="0"/>
                          <w:divBdr>
                            <w:top w:val="none" w:sz="0" w:space="0" w:color="auto"/>
                            <w:left w:val="none" w:sz="0" w:space="0" w:color="auto"/>
                            <w:bottom w:val="none" w:sz="0" w:space="0" w:color="auto"/>
                            <w:right w:val="none" w:sz="0" w:space="0" w:color="auto"/>
                          </w:divBdr>
                          <w:divsChild>
                            <w:div w:id="1881018686">
                              <w:marLeft w:val="0"/>
                              <w:marRight w:val="0"/>
                              <w:marTop w:val="0"/>
                              <w:marBottom w:val="150"/>
                              <w:divBdr>
                                <w:top w:val="none" w:sz="0" w:space="0" w:color="auto"/>
                                <w:left w:val="none" w:sz="0" w:space="0" w:color="auto"/>
                                <w:bottom w:val="none" w:sz="0" w:space="0" w:color="auto"/>
                                <w:right w:val="none" w:sz="0" w:space="0" w:color="auto"/>
                              </w:divBdr>
                              <w:divsChild>
                                <w:div w:id="1861385584">
                                  <w:marLeft w:val="0"/>
                                  <w:marRight w:val="0"/>
                                  <w:marTop w:val="0"/>
                                  <w:marBottom w:val="0"/>
                                  <w:divBdr>
                                    <w:top w:val="none" w:sz="0" w:space="0" w:color="auto"/>
                                    <w:left w:val="none" w:sz="0" w:space="0" w:color="auto"/>
                                    <w:bottom w:val="none" w:sz="0" w:space="0" w:color="auto"/>
                                    <w:right w:val="none" w:sz="0" w:space="0" w:color="auto"/>
                                  </w:divBdr>
                                  <w:divsChild>
                                    <w:div w:id="15439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05165">
      <w:bodyDiv w:val="1"/>
      <w:marLeft w:val="0"/>
      <w:marRight w:val="0"/>
      <w:marTop w:val="0"/>
      <w:marBottom w:val="0"/>
      <w:divBdr>
        <w:top w:val="none" w:sz="0" w:space="0" w:color="auto"/>
        <w:left w:val="none" w:sz="0" w:space="0" w:color="auto"/>
        <w:bottom w:val="none" w:sz="0" w:space="0" w:color="auto"/>
        <w:right w:val="none" w:sz="0" w:space="0" w:color="auto"/>
      </w:divBdr>
    </w:div>
    <w:div w:id="1529374531">
      <w:bodyDiv w:val="1"/>
      <w:marLeft w:val="0"/>
      <w:marRight w:val="0"/>
      <w:marTop w:val="0"/>
      <w:marBottom w:val="0"/>
      <w:divBdr>
        <w:top w:val="none" w:sz="0" w:space="0" w:color="auto"/>
        <w:left w:val="none" w:sz="0" w:space="0" w:color="auto"/>
        <w:bottom w:val="none" w:sz="0" w:space="0" w:color="auto"/>
        <w:right w:val="none" w:sz="0" w:space="0" w:color="auto"/>
      </w:divBdr>
      <w:divsChild>
        <w:div w:id="1544555690">
          <w:marLeft w:val="0"/>
          <w:marRight w:val="0"/>
          <w:marTop w:val="0"/>
          <w:marBottom w:val="300"/>
          <w:divBdr>
            <w:top w:val="none" w:sz="0" w:space="0" w:color="auto"/>
            <w:left w:val="none" w:sz="0" w:space="0" w:color="auto"/>
            <w:bottom w:val="none" w:sz="0" w:space="0" w:color="auto"/>
            <w:right w:val="none" w:sz="0" w:space="0" w:color="auto"/>
          </w:divBdr>
          <w:divsChild>
            <w:div w:id="2133591433">
              <w:marLeft w:val="0"/>
              <w:marRight w:val="0"/>
              <w:marTop w:val="0"/>
              <w:marBottom w:val="0"/>
              <w:divBdr>
                <w:top w:val="none" w:sz="0" w:space="0" w:color="auto"/>
                <w:left w:val="single" w:sz="6" w:space="1" w:color="FFFFFF"/>
                <w:bottom w:val="none" w:sz="0" w:space="0" w:color="auto"/>
                <w:right w:val="single" w:sz="6" w:space="1" w:color="FFFFFF"/>
              </w:divBdr>
              <w:divsChild>
                <w:div w:id="375355847">
                  <w:marLeft w:val="0"/>
                  <w:marRight w:val="0"/>
                  <w:marTop w:val="0"/>
                  <w:marBottom w:val="0"/>
                  <w:divBdr>
                    <w:top w:val="none" w:sz="0" w:space="0" w:color="auto"/>
                    <w:left w:val="none" w:sz="0" w:space="0" w:color="auto"/>
                    <w:bottom w:val="none" w:sz="0" w:space="0" w:color="auto"/>
                    <w:right w:val="none" w:sz="0" w:space="0" w:color="auto"/>
                  </w:divBdr>
                  <w:divsChild>
                    <w:div w:id="455761604">
                      <w:marLeft w:val="0"/>
                      <w:marRight w:val="0"/>
                      <w:marTop w:val="0"/>
                      <w:marBottom w:val="0"/>
                      <w:divBdr>
                        <w:top w:val="none" w:sz="0" w:space="0" w:color="auto"/>
                        <w:left w:val="none" w:sz="0" w:space="0" w:color="auto"/>
                        <w:bottom w:val="none" w:sz="0" w:space="0" w:color="auto"/>
                        <w:right w:val="none" w:sz="0" w:space="0" w:color="auto"/>
                      </w:divBdr>
                      <w:divsChild>
                        <w:div w:id="250940010">
                          <w:marLeft w:val="0"/>
                          <w:marRight w:val="0"/>
                          <w:marTop w:val="0"/>
                          <w:marBottom w:val="0"/>
                          <w:divBdr>
                            <w:top w:val="none" w:sz="0" w:space="0" w:color="auto"/>
                            <w:left w:val="none" w:sz="0" w:space="0" w:color="auto"/>
                            <w:bottom w:val="none" w:sz="0" w:space="0" w:color="auto"/>
                            <w:right w:val="none" w:sz="0" w:space="0" w:color="auto"/>
                          </w:divBdr>
                          <w:divsChild>
                            <w:div w:id="2112776720">
                              <w:marLeft w:val="0"/>
                              <w:marRight w:val="0"/>
                              <w:marTop w:val="0"/>
                              <w:marBottom w:val="150"/>
                              <w:divBdr>
                                <w:top w:val="none" w:sz="0" w:space="0" w:color="auto"/>
                                <w:left w:val="none" w:sz="0" w:space="0" w:color="auto"/>
                                <w:bottom w:val="none" w:sz="0" w:space="0" w:color="auto"/>
                                <w:right w:val="none" w:sz="0" w:space="0" w:color="auto"/>
                              </w:divBdr>
                              <w:divsChild>
                                <w:div w:id="590284570">
                                  <w:marLeft w:val="0"/>
                                  <w:marRight w:val="0"/>
                                  <w:marTop w:val="0"/>
                                  <w:marBottom w:val="0"/>
                                  <w:divBdr>
                                    <w:top w:val="none" w:sz="0" w:space="0" w:color="auto"/>
                                    <w:left w:val="none" w:sz="0" w:space="0" w:color="auto"/>
                                    <w:bottom w:val="none" w:sz="0" w:space="0" w:color="auto"/>
                                    <w:right w:val="none" w:sz="0" w:space="0" w:color="auto"/>
                                  </w:divBdr>
                                  <w:divsChild>
                                    <w:div w:id="9851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344791">
      <w:bodyDiv w:val="1"/>
      <w:marLeft w:val="0"/>
      <w:marRight w:val="0"/>
      <w:marTop w:val="0"/>
      <w:marBottom w:val="0"/>
      <w:divBdr>
        <w:top w:val="none" w:sz="0" w:space="0" w:color="auto"/>
        <w:left w:val="none" w:sz="0" w:space="0" w:color="auto"/>
        <w:bottom w:val="none" w:sz="0" w:space="0" w:color="auto"/>
        <w:right w:val="none" w:sz="0" w:space="0" w:color="auto"/>
      </w:divBdr>
    </w:div>
    <w:div w:id="1993951153">
      <w:bodyDiv w:val="1"/>
      <w:marLeft w:val="0"/>
      <w:marRight w:val="0"/>
      <w:marTop w:val="0"/>
      <w:marBottom w:val="0"/>
      <w:divBdr>
        <w:top w:val="none" w:sz="0" w:space="0" w:color="auto"/>
        <w:left w:val="none" w:sz="0" w:space="0" w:color="auto"/>
        <w:bottom w:val="none" w:sz="0" w:space="0" w:color="auto"/>
        <w:right w:val="none" w:sz="0" w:space="0" w:color="auto"/>
      </w:divBdr>
    </w:div>
    <w:div w:id="2013725003">
      <w:bodyDiv w:val="1"/>
      <w:marLeft w:val="0"/>
      <w:marRight w:val="0"/>
      <w:marTop w:val="0"/>
      <w:marBottom w:val="0"/>
      <w:divBdr>
        <w:top w:val="none" w:sz="0" w:space="0" w:color="auto"/>
        <w:left w:val="none" w:sz="0" w:space="0" w:color="auto"/>
        <w:bottom w:val="none" w:sz="0" w:space="0" w:color="auto"/>
        <w:right w:val="none" w:sz="0" w:space="0" w:color="auto"/>
      </w:divBdr>
    </w:div>
    <w:div w:id="20257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kp.dk/siteassets/afrapportering/afrapportering-af-resultater/lobende-afrapportering/notat_generisk-model_hist.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gligkvalitet@rkkp.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FA32-4F41-4E32-8015-246E6C81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12553</Words>
  <Characters>78562</Characters>
  <Application>Microsoft Office Word</Application>
  <DocSecurity>0</DocSecurity>
  <Lines>654</Lines>
  <Paragraphs>181</Paragraphs>
  <ScaleCrop>false</ScaleCrop>
  <HeadingPairs>
    <vt:vector size="2" baseType="variant">
      <vt:variant>
        <vt:lpstr>Titel</vt:lpstr>
      </vt:variant>
      <vt:variant>
        <vt:i4>1</vt:i4>
      </vt:variant>
    </vt:vector>
  </HeadingPairs>
  <TitlesOfParts>
    <vt:vector size="1" baseType="lpstr">
      <vt:lpstr>Appendiks 1: forslag til udvidet dokumentation og låsning af formater/udfald</vt:lpstr>
    </vt:vector>
  </TitlesOfParts>
  <Company>Region Syddanmark</Company>
  <LinksUpToDate>false</LinksUpToDate>
  <CharactersWithSpaces>90934</CharactersWithSpaces>
  <SharedDoc>false</SharedDoc>
  <HLinks>
    <vt:vector size="150" baseType="variant">
      <vt:variant>
        <vt:i4>4522079</vt:i4>
      </vt:variant>
      <vt:variant>
        <vt:i4>135</vt:i4>
      </vt:variant>
      <vt:variant>
        <vt:i4>0</vt:i4>
      </vt:variant>
      <vt:variant>
        <vt:i4>5</vt:i4>
      </vt:variant>
      <vt:variant>
        <vt:lpwstr>http://www.rkkp.dk/afrapportering/l%C3%B8bende+afrapportering</vt:lpwstr>
      </vt:variant>
      <vt:variant>
        <vt:lpwstr/>
      </vt:variant>
      <vt:variant>
        <vt:i4>4522079</vt:i4>
      </vt:variant>
      <vt:variant>
        <vt:i4>126</vt:i4>
      </vt:variant>
      <vt:variant>
        <vt:i4>0</vt:i4>
      </vt:variant>
      <vt:variant>
        <vt:i4>5</vt:i4>
      </vt:variant>
      <vt:variant>
        <vt:lpwstr>http://www.rkkp.dk/afrapportering/l%C3%B8bende+afrapportering</vt:lpwstr>
      </vt:variant>
      <vt:variant>
        <vt:lpwstr/>
      </vt:variant>
      <vt:variant>
        <vt:i4>4522079</vt:i4>
      </vt:variant>
      <vt:variant>
        <vt:i4>123</vt:i4>
      </vt:variant>
      <vt:variant>
        <vt:i4>0</vt:i4>
      </vt:variant>
      <vt:variant>
        <vt:i4>5</vt:i4>
      </vt:variant>
      <vt:variant>
        <vt:lpwstr>http://www.rkkp.dk/afrapportering/l%C3%B8bende+afrapportering</vt:lpwstr>
      </vt:variant>
      <vt:variant>
        <vt:lpwstr/>
      </vt:variant>
      <vt:variant>
        <vt:i4>1966130</vt:i4>
      </vt:variant>
      <vt:variant>
        <vt:i4>116</vt:i4>
      </vt:variant>
      <vt:variant>
        <vt:i4>0</vt:i4>
      </vt:variant>
      <vt:variant>
        <vt:i4>5</vt:i4>
      </vt:variant>
      <vt:variant>
        <vt:lpwstr/>
      </vt:variant>
      <vt:variant>
        <vt:lpwstr>_Toc447628333</vt:lpwstr>
      </vt:variant>
      <vt:variant>
        <vt:i4>1966130</vt:i4>
      </vt:variant>
      <vt:variant>
        <vt:i4>110</vt:i4>
      </vt:variant>
      <vt:variant>
        <vt:i4>0</vt:i4>
      </vt:variant>
      <vt:variant>
        <vt:i4>5</vt:i4>
      </vt:variant>
      <vt:variant>
        <vt:lpwstr/>
      </vt:variant>
      <vt:variant>
        <vt:lpwstr>_Toc447628332</vt:lpwstr>
      </vt:variant>
      <vt:variant>
        <vt:i4>1966130</vt:i4>
      </vt:variant>
      <vt:variant>
        <vt:i4>104</vt:i4>
      </vt:variant>
      <vt:variant>
        <vt:i4>0</vt:i4>
      </vt:variant>
      <vt:variant>
        <vt:i4>5</vt:i4>
      </vt:variant>
      <vt:variant>
        <vt:lpwstr/>
      </vt:variant>
      <vt:variant>
        <vt:lpwstr>_Toc447628331</vt:lpwstr>
      </vt:variant>
      <vt:variant>
        <vt:i4>1966130</vt:i4>
      </vt:variant>
      <vt:variant>
        <vt:i4>98</vt:i4>
      </vt:variant>
      <vt:variant>
        <vt:i4>0</vt:i4>
      </vt:variant>
      <vt:variant>
        <vt:i4>5</vt:i4>
      </vt:variant>
      <vt:variant>
        <vt:lpwstr/>
      </vt:variant>
      <vt:variant>
        <vt:lpwstr>_Toc447628330</vt:lpwstr>
      </vt:variant>
      <vt:variant>
        <vt:i4>2031666</vt:i4>
      </vt:variant>
      <vt:variant>
        <vt:i4>92</vt:i4>
      </vt:variant>
      <vt:variant>
        <vt:i4>0</vt:i4>
      </vt:variant>
      <vt:variant>
        <vt:i4>5</vt:i4>
      </vt:variant>
      <vt:variant>
        <vt:lpwstr/>
      </vt:variant>
      <vt:variant>
        <vt:lpwstr>_Toc447628329</vt:lpwstr>
      </vt:variant>
      <vt:variant>
        <vt:i4>2031666</vt:i4>
      </vt:variant>
      <vt:variant>
        <vt:i4>86</vt:i4>
      </vt:variant>
      <vt:variant>
        <vt:i4>0</vt:i4>
      </vt:variant>
      <vt:variant>
        <vt:i4>5</vt:i4>
      </vt:variant>
      <vt:variant>
        <vt:lpwstr/>
      </vt:variant>
      <vt:variant>
        <vt:lpwstr>_Toc447628328</vt:lpwstr>
      </vt:variant>
      <vt:variant>
        <vt:i4>2031666</vt:i4>
      </vt:variant>
      <vt:variant>
        <vt:i4>80</vt:i4>
      </vt:variant>
      <vt:variant>
        <vt:i4>0</vt:i4>
      </vt:variant>
      <vt:variant>
        <vt:i4>5</vt:i4>
      </vt:variant>
      <vt:variant>
        <vt:lpwstr/>
      </vt:variant>
      <vt:variant>
        <vt:lpwstr>_Toc447628327</vt:lpwstr>
      </vt:variant>
      <vt:variant>
        <vt:i4>2031666</vt:i4>
      </vt:variant>
      <vt:variant>
        <vt:i4>74</vt:i4>
      </vt:variant>
      <vt:variant>
        <vt:i4>0</vt:i4>
      </vt:variant>
      <vt:variant>
        <vt:i4>5</vt:i4>
      </vt:variant>
      <vt:variant>
        <vt:lpwstr/>
      </vt:variant>
      <vt:variant>
        <vt:lpwstr>_Toc447628326</vt:lpwstr>
      </vt:variant>
      <vt:variant>
        <vt:i4>2031666</vt:i4>
      </vt:variant>
      <vt:variant>
        <vt:i4>68</vt:i4>
      </vt:variant>
      <vt:variant>
        <vt:i4>0</vt:i4>
      </vt:variant>
      <vt:variant>
        <vt:i4>5</vt:i4>
      </vt:variant>
      <vt:variant>
        <vt:lpwstr/>
      </vt:variant>
      <vt:variant>
        <vt:lpwstr>_Toc447628325</vt:lpwstr>
      </vt:variant>
      <vt:variant>
        <vt:i4>2031666</vt:i4>
      </vt:variant>
      <vt:variant>
        <vt:i4>62</vt:i4>
      </vt:variant>
      <vt:variant>
        <vt:i4>0</vt:i4>
      </vt:variant>
      <vt:variant>
        <vt:i4>5</vt:i4>
      </vt:variant>
      <vt:variant>
        <vt:lpwstr/>
      </vt:variant>
      <vt:variant>
        <vt:lpwstr>_Toc447628324</vt:lpwstr>
      </vt:variant>
      <vt:variant>
        <vt:i4>2031666</vt:i4>
      </vt:variant>
      <vt:variant>
        <vt:i4>56</vt:i4>
      </vt:variant>
      <vt:variant>
        <vt:i4>0</vt:i4>
      </vt:variant>
      <vt:variant>
        <vt:i4>5</vt:i4>
      </vt:variant>
      <vt:variant>
        <vt:lpwstr/>
      </vt:variant>
      <vt:variant>
        <vt:lpwstr>_Toc447628323</vt:lpwstr>
      </vt:variant>
      <vt:variant>
        <vt:i4>2031666</vt:i4>
      </vt:variant>
      <vt:variant>
        <vt:i4>50</vt:i4>
      </vt:variant>
      <vt:variant>
        <vt:i4>0</vt:i4>
      </vt:variant>
      <vt:variant>
        <vt:i4>5</vt:i4>
      </vt:variant>
      <vt:variant>
        <vt:lpwstr/>
      </vt:variant>
      <vt:variant>
        <vt:lpwstr>_Toc447628322</vt:lpwstr>
      </vt:variant>
      <vt:variant>
        <vt:i4>2031666</vt:i4>
      </vt:variant>
      <vt:variant>
        <vt:i4>44</vt:i4>
      </vt:variant>
      <vt:variant>
        <vt:i4>0</vt:i4>
      </vt:variant>
      <vt:variant>
        <vt:i4>5</vt:i4>
      </vt:variant>
      <vt:variant>
        <vt:lpwstr/>
      </vt:variant>
      <vt:variant>
        <vt:lpwstr>_Toc447628321</vt:lpwstr>
      </vt:variant>
      <vt:variant>
        <vt:i4>2031666</vt:i4>
      </vt:variant>
      <vt:variant>
        <vt:i4>38</vt:i4>
      </vt:variant>
      <vt:variant>
        <vt:i4>0</vt:i4>
      </vt:variant>
      <vt:variant>
        <vt:i4>5</vt:i4>
      </vt:variant>
      <vt:variant>
        <vt:lpwstr/>
      </vt:variant>
      <vt:variant>
        <vt:lpwstr>_Toc447628320</vt:lpwstr>
      </vt:variant>
      <vt:variant>
        <vt:i4>1835058</vt:i4>
      </vt:variant>
      <vt:variant>
        <vt:i4>32</vt:i4>
      </vt:variant>
      <vt:variant>
        <vt:i4>0</vt:i4>
      </vt:variant>
      <vt:variant>
        <vt:i4>5</vt:i4>
      </vt:variant>
      <vt:variant>
        <vt:lpwstr/>
      </vt:variant>
      <vt:variant>
        <vt:lpwstr>_Toc447628319</vt:lpwstr>
      </vt:variant>
      <vt:variant>
        <vt:i4>1835058</vt:i4>
      </vt:variant>
      <vt:variant>
        <vt:i4>26</vt:i4>
      </vt:variant>
      <vt:variant>
        <vt:i4>0</vt:i4>
      </vt:variant>
      <vt:variant>
        <vt:i4>5</vt:i4>
      </vt:variant>
      <vt:variant>
        <vt:lpwstr/>
      </vt:variant>
      <vt:variant>
        <vt:lpwstr>_Toc447628318</vt:lpwstr>
      </vt:variant>
      <vt:variant>
        <vt:i4>1835058</vt:i4>
      </vt:variant>
      <vt:variant>
        <vt:i4>20</vt:i4>
      </vt:variant>
      <vt:variant>
        <vt:i4>0</vt:i4>
      </vt:variant>
      <vt:variant>
        <vt:i4>5</vt:i4>
      </vt:variant>
      <vt:variant>
        <vt:lpwstr/>
      </vt:variant>
      <vt:variant>
        <vt:lpwstr>_Toc447628317</vt:lpwstr>
      </vt:variant>
      <vt:variant>
        <vt:i4>1835058</vt:i4>
      </vt:variant>
      <vt:variant>
        <vt:i4>14</vt:i4>
      </vt:variant>
      <vt:variant>
        <vt:i4>0</vt:i4>
      </vt:variant>
      <vt:variant>
        <vt:i4>5</vt:i4>
      </vt:variant>
      <vt:variant>
        <vt:lpwstr/>
      </vt:variant>
      <vt:variant>
        <vt:lpwstr>_Toc447628316</vt:lpwstr>
      </vt:variant>
      <vt:variant>
        <vt:i4>1835058</vt:i4>
      </vt:variant>
      <vt:variant>
        <vt:i4>8</vt:i4>
      </vt:variant>
      <vt:variant>
        <vt:i4>0</vt:i4>
      </vt:variant>
      <vt:variant>
        <vt:i4>5</vt:i4>
      </vt:variant>
      <vt:variant>
        <vt:lpwstr/>
      </vt:variant>
      <vt:variant>
        <vt:lpwstr>_Toc447628315</vt:lpwstr>
      </vt:variant>
      <vt:variant>
        <vt:i4>1835058</vt:i4>
      </vt:variant>
      <vt:variant>
        <vt:i4>2</vt:i4>
      </vt:variant>
      <vt:variant>
        <vt:i4>0</vt:i4>
      </vt:variant>
      <vt:variant>
        <vt:i4>5</vt:i4>
      </vt:variant>
      <vt:variant>
        <vt:lpwstr/>
      </vt:variant>
      <vt:variant>
        <vt:lpwstr>_Toc447628314</vt:lpwstr>
      </vt:variant>
      <vt:variant>
        <vt:i4>7798831</vt:i4>
      </vt:variant>
      <vt:variant>
        <vt:i4>9</vt:i4>
      </vt:variant>
      <vt:variant>
        <vt:i4>0</vt:i4>
      </vt:variant>
      <vt:variant>
        <vt:i4>5</vt:i4>
      </vt:variant>
      <vt:variant>
        <vt:lpwstr>http://www.rkkp.dk/</vt:lpwstr>
      </vt:variant>
      <vt:variant>
        <vt:lpwstr/>
      </vt:variant>
      <vt:variant>
        <vt:i4>7798831</vt:i4>
      </vt:variant>
      <vt:variant>
        <vt:i4>0</vt:i4>
      </vt:variant>
      <vt:variant>
        <vt:i4>0</vt:i4>
      </vt:variant>
      <vt:variant>
        <vt:i4>5</vt:i4>
      </vt:variant>
      <vt:variant>
        <vt:lpwstr>http://www.rkkp.dk/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Appendiks 1: forslag til udvidet dokumentation og låsning af formater/udfald</dc:title>
  <dc:creator>Anne-Marie Hansen</dc:creator>
  <cp:lastModifiedBy>Carsten Thye Agger</cp:lastModifiedBy>
  <cp:revision>294</cp:revision>
  <cp:lastPrinted>2023-11-08T14:03:00Z</cp:lastPrinted>
  <dcterms:created xsi:type="dcterms:W3CDTF">2022-04-06T11:16:00Z</dcterms:created>
  <dcterms:modified xsi:type="dcterms:W3CDTF">2024-10-09T13:50:00Z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{FB28D37F-B2EE-4AB3-B858-D4B7D6079842}</vt:lpwstr>
  </property>
  <property fmtid="{D5CDD505-2E9C-101B-9397-08002B2CF9AE}" pid="3" name="SD_DocumentLanguage">
    <vt:lpwstr>da-DK</vt:lpwstr>
  </property>
  <property fmtid="{D5CDD505-2E9C-101B-9397-08002B2CF9AE}" pid="4" name="ContentRemapped">
    <vt:lpwstr>true</vt:lpwstr>
  </property>
</Properties>
</file>